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14:paraId="68DB7963">
      <w:pPr>
        <w:ind w:left="142"/>
        <w:jc w:val="center"/>
        <w:rPr>
          <w:rFonts w:hint="eastAsia" w:ascii="宋体" w:hAnsi="宋体"/>
          <w:b/>
          <w:sz w:val="72"/>
          <w:szCs w:val="72"/>
        </w:rPr>
      </w:pPr>
    </w:p>
    <w:p w14:paraId="46CCB7D6">
      <w:pPr>
        <w:ind w:left="142"/>
        <w:jc w:val="center"/>
        <w:rPr>
          <w:rFonts w:hint="eastAsia" w:ascii="宋体" w:hAnsi="宋体"/>
          <w:b/>
          <w:sz w:val="72"/>
          <w:szCs w:val="72"/>
        </w:rPr>
      </w:pPr>
    </w:p>
    <w:p w14:paraId="36B563A9">
      <w:pPr>
        <w:ind w:left="142"/>
        <w:jc w:val="center"/>
        <w:rPr>
          <w:rFonts w:hint="eastAsia" w:ascii="宋体" w:hAnsi="宋体"/>
          <w:b/>
          <w:sz w:val="72"/>
          <w:szCs w:val="72"/>
        </w:rPr>
      </w:pPr>
      <w:r>
        <w:rPr>
          <w:rFonts w:hint="eastAsia" w:ascii="宋体" w:hAnsi="宋体"/>
          <w:b/>
          <w:sz w:val="72"/>
          <w:szCs w:val="72"/>
        </w:rPr>
        <w:t>市属国有企业资源性资产租赁公开招租文件</w:t>
      </w:r>
    </w:p>
    <w:p w14:paraId="67BD18D8">
      <w:pPr>
        <w:jc w:val="center"/>
        <w:rPr>
          <w:rFonts w:hint="eastAsia" w:ascii="宋体" w:hAnsi="宋体"/>
          <w:b/>
          <w:sz w:val="32"/>
          <w:szCs w:val="32"/>
        </w:rPr>
      </w:pPr>
      <w:r>
        <w:rPr>
          <w:rFonts w:hint="eastAsia" w:ascii="宋体" w:hAnsi="宋体"/>
          <w:b/>
          <w:sz w:val="32"/>
          <w:szCs w:val="32"/>
        </w:rPr>
        <w:t>（招租方式：公开</w:t>
      </w:r>
      <w:r>
        <w:rPr>
          <w:rFonts w:hint="eastAsia" w:ascii="宋体" w:hAnsi="宋体"/>
          <w:b/>
          <w:sz w:val="32"/>
          <w:szCs w:val="32"/>
          <w:lang w:val="en-US" w:eastAsia="zh-CN"/>
        </w:rPr>
        <w:t>竞价</w:t>
      </w:r>
      <w:r>
        <w:rPr>
          <w:rFonts w:hint="eastAsia" w:ascii="宋体" w:hAnsi="宋体"/>
          <w:b/>
          <w:sz w:val="32"/>
          <w:szCs w:val="32"/>
        </w:rPr>
        <w:t>）</w:t>
      </w:r>
    </w:p>
    <w:p w14:paraId="5C6EF720">
      <w:pPr>
        <w:rPr>
          <w:rFonts w:hint="eastAsia" w:ascii="宋体" w:hAnsi="宋体"/>
        </w:rPr>
      </w:pPr>
    </w:p>
    <w:p w14:paraId="280B6C9B">
      <w:pPr>
        <w:rPr>
          <w:rFonts w:hint="eastAsia" w:ascii="宋体" w:hAnsi="宋体"/>
        </w:rPr>
      </w:pPr>
    </w:p>
    <w:p w14:paraId="595231F3">
      <w:pPr>
        <w:rPr>
          <w:rFonts w:hint="eastAsia" w:ascii="宋体" w:hAnsi="宋体"/>
        </w:rPr>
      </w:pPr>
    </w:p>
    <w:p w14:paraId="41532798">
      <w:pPr>
        <w:rPr>
          <w:rFonts w:hint="eastAsia" w:ascii="宋体" w:hAnsi="宋体"/>
        </w:rPr>
      </w:pPr>
    </w:p>
    <w:p w14:paraId="2E22D6C6">
      <w:pPr>
        <w:rPr>
          <w:rFonts w:hint="eastAsia" w:ascii="宋体" w:hAnsi="宋体"/>
        </w:rPr>
      </w:pPr>
    </w:p>
    <w:p w14:paraId="09963AA2">
      <w:pPr>
        <w:rPr>
          <w:rFonts w:hint="eastAsia" w:ascii="宋体" w:hAnsi="宋体"/>
        </w:rPr>
      </w:pPr>
    </w:p>
    <w:p w14:paraId="6353FE04">
      <w:pPr>
        <w:rPr>
          <w:rFonts w:hint="eastAsia" w:ascii="宋体" w:hAnsi="宋体"/>
        </w:rPr>
      </w:pPr>
    </w:p>
    <w:p w14:paraId="2844BCE4">
      <w:pPr>
        <w:rPr>
          <w:rFonts w:hint="eastAsia" w:ascii="宋体" w:hAnsi="宋体"/>
        </w:rPr>
      </w:pPr>
    </w:p>
    <w:p w14:paraId="700F3DB5">
      <w:pPr>
        <w:spacing w:line="720" w:lineRule="auto"/>
        <w:ind w:left="1590" w:hanging="1590" w:hangingChars="495"/>
        <w:rPr>
          <w:rFonts w:hint="eastAsia" w:ascii="宋体" w:hAnsi="宋体"/>
          <w:b/>
          <w:sz w:val="32"/>
          <w:szCs w:val="32"/>
          <w:u w:val="single"/>
        </w:rPr>
      </w:pPr>
      <w:r>
        <w:rPr>
          <w:rFonts w:hint="eastAsia" w:ascii="宋体" w:hAnsi="宋体"/>
          <w:b/>
          <w:sz w:val="32"/>
          <w:szCs w:val="32"/>
        </w:rPr>
        <w:t>项目名称：</w:t>
      </w:r>
      <w:r>
        <w:rPr>
          <w:rFonts w:hint="eastAsia" w:ascii="宋体" w:hAnsi="宋体"/>
          <w:b/>
          <w:sz w:val="32"/>
          <w:szCs w:val="32"/>
          <w:u w:val="single"/>
        </w:rPr>
        <w:t>深圳创科发展有限公司河创发展大厦20层06号房</w:t>
      </w:r>
      <w:r>
        <w:rPr>
          <w:rFonts w:hint="eastAsia" w:ascii="宋体" w:hAnsi="宋体"/>
          <w:b/>
          <w:spacing w:val="-12"/>
          <w:sz w:val="32"/>
          <w:szCs w:val="32"/>
          <w:u w:val="single"/>
        </w:rPr>
        <w:t>公开招租</w:t>
      </w:r>
    </w:p>
    <w:p w14:paraId="13BF4284">
      <w:pPr>
        <w:spacing w:line="720" w:lineRule="auto"/>
        <w:rPr>
          <w:rFonts w:hint="eastAsia" w:ascii="宋体" w:hAnsi="宋体"/>
          <w:b/>
          <w:sz w:val="30"/>
          <w:szCs w:val="30"/>
        </w:rPr>
      </w:pPr>
      <w:r>
        <w:rPr>
          <w:rFonts w:hint="eastAsia" w:ascii="宋体" w:hAnsi="宋体"/>
          <w:b/>
          <w:sz w:val="32"/>
          <w:szCs w:val="32"/>
        </w:rPr>
        <w:t>招 租 人：</w:t>
      </w:r>
      <w:r>
        <w:rPr>
          <w:rFonts w:hint="eastAsia" w:ascii="宋体" w:hAnsi="宋体"/>
          <w:b/>
          <w:sz w:val="32"/>
          <w:szCs w:val="32"/>
          <w:u w:val="single"/>
        </w:rPr>
        <w:t>深圳</w:t>
      </w:r>
      <w:r>
        <w:rPr>
          <w:rFonts w:hint="eastAsia" w:ascii="宋体" w:hAnsi="宋体"/>
          <w:b/>
          <w:sz w:val="32"/>
          <w:szCs w:val="32"/>
          <w:u w:val="single"/>
          <w:lang w:val="en-US" w:eastAsia="zh-CN"/>
        </w:rPr>
        <w:t>创科</w:t>
      </w:r>
      <w:r>
        <w:rPr>
          <w:rFonts w:hint="eastAsia" w:ascii="宋体" w:hAnsi="宋体"/>
          <w:b/>
          <w:sz w:val="32"/>
          <w:szCs w:val="32"/>
          <w:u w:val="single"/>
        </w:rPr>
        <w:t xml:space="preserve">发展有限公司       </w:t>
      </w:r>
    </w:p>
    <w:p w14:paraId="2B677BE0">
      <w:pPr>
        <w:rPr>
          <w:rFonts w:hint="eastAsia" w:ascii="宋体" w:hAnsi="宋体"/>
        </w:rPr>
      </w:pPr>
    </w:p>
    <w:p w14:paraId="3C080383">
      <w:pPr>
        <w:rPr>
          <w:rFonts w:hint="eastAsia" w:ascii="宋体" w:hAnsi="宋体"/>
        </w:rPr>
      </w:pPr>
    </w:p>
    <w:p w14:paraId="1A7B88D7">
      <w:pPr>
        <w:rPr>
          <w:rFonts w:hint="eastAsia" w:ascii="宋体" w:hAnsi="宋体"/>
        </w:rPr>
      </w:pPr>
    </w:p>
    <w:p w14:paraId="103D6831">
      <w:pPr>
        <w:rPr>
          <w:rFonts w:hint="eastAsia" w:ascii="宋体" w:hAnsi="宋体"/>
        </w:rPr>
      </w:pP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1ED2C93D">
      <w:pPr>
        <w:rPr>
          <w:rFonts w:hint="eastAsia" w:ascii="宋体" w:hAnsi="宋体"/>
        </w:rPr>
      </w:pPr>
    </w:p>
    <w:p w14:paraId="177EEDCC">
      <w:pPr>
        <w:jc w:val="center"/>
        <w:rPr>
          <w:rFonts w:hint="eastAsia" w:ascii="宋体" w:hAnsi="宋体"/>
          <w:b/>
          <w:sz w:val="32"/>
          <w:szCs w:val="32"/>
        </w:rPr>
      </w:pPr>
      <w:r>
        <w:rPr>
          <w:rFonts w:hint="eastAsia" w:ascii="宋体" w:hAnsi="宋体"/>
          <w:b/>
          <w:sz w:val="32"/>
          <w:szCs w:val="32"/>
        </w:rPr>
        <w:t>深圳</w:t>
      </w:r>
      <w:r>
        <w:rPr>
          <w:rFonts w:hint="eastAsia" w:ascii="宋体" w:hAnsi="宋体"/>
          <w:b/>
          <w:sz w:val="32"/>
          <w:szCs w:val="32"/>
          <w:lang w:val="en-US" w:eastAsia="zh-CN"/>
        </w:rPr>
        <w:t>创科</w:t>
      </w:r>
      <w:r>
        <w:rPr>
          <w:rFonts w:hint="eastAsia" w:ascii="宋体" w:hAnsi="宋体"/>
          <w:b/>
          <w:sz w:val="32"/>
          <w:szCs w:val="32"/>
        </w:rPr>
        <w:t>发展有限公司</w:t>
      </w:r>
    </w:p>
    <w:p w14:paraId="138F50BA">
      <w:pPr>
        <w:ind w:firstLine="2891" w:firstLineChars="900"/>
        <w:jc w:val="both"/>
        <w:rPr>
          <w:rFonts w:hint="eastAsia" w:ascii="宋体" w:hAnsi="宋体"/>
          <w:b/>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b/>
          <w:sz w:val="32"/>
          <w:szCs w:val="32"/>
        </w:rPr>
        <w:t>二○二</w:t>
      </w:r>
      <w:r>
        <w:rPr>
          <w:rFonts w:hint="eastAsia" w:ascii="宋体" w:hAnsi="宋体"/>
          <w:b/>
          <w:sz w:val="32"/>
          <w:szCs w:val="32"/>
          <w:lang w:val="en-US" w:eastAsia="zh-CN"/>
        </w:rPr>
        <w:t>六</w:t>
      </w:r>
      <w:r>
        <w:rPr>
          <w:rFonts w:hint="eastAsia" w:ascii="宋体" w:hAnsi="宋体"/>
          <w:b/>
          <w:sz w:val="32"/>
          <w:szCs w:val="32"/>
        </w:rPr>
        <w:t>年</w:t>
      </w:r>
      <w:r>
        <w:rPr>
          <w:rFonts w:hint="eastAsia" w:ascii="宋体" w:hAnsi="宋体"/>
          <w:b/>
          <w:sz w:val="32"/>
          <w:szCs w:val="32"/>
          <w:lang w:val="en-US" w:eastAsia="zh-CN"/>
        </w:rPr>
        <w:t>三</w:t>
      </w:r>
      <w:r>
        <w:rPr>
          <w:rFonts w:hint="eastAsia" w:ascii="宋体" w:hAnsi="宋体"/>
          <w:b/>
          <w:sz w:val="32"/>
          <w:szCs w:val="32"/>
        </w:rPr>
        <w:t>月</w:t>
      </w:r>
    </w:p>
    <w:p w14:paraId="62EDD8D0">
      <w:pPr>
        <w:pStyle w:val="46"/>
        <w:spacing w:before="0" w:line="240" w:lineRule="auto"/>
        <w:jc w:val="center"/>
        <w:rPr>
          <w:rFonts w:hint="eastAsia" w:ascii="宋体" w:hAnsi="宋体"/>
          <w:color w:val="auto"/>
          <w:sz w:val="32"/>
          <w:szCs w:val="32"/>
          <w:lang w:val="zh-CN"/>
        </w:rPr>
      </w:pPr>
      <w:r>
        <w:rPr>
          <w:rFonts w:ascii="宋体" w:hAnsi="宋体"/>
          <w:color w:val="auto"/>
          <w:sz w:val="32"/>
          <w:szCs w:val="32"/>
          <w:lang w:val="zh-CN"/>
        </w:rPr>
        <w:t>目录</w:t>
      </w:r>
    </w:p>
    <w:p w14:paraId="59A3A15E">
      <w:pPr>
        <w:pStyle w:val="16"/>
        <w:tabs>
          <w:tab w:val="right" w:leader="dot" w:pos="9175"/>
        </w:tabs>
        <w:rPr>
          <w:rFonts w:asciiTheme="minorHAnsi" w:hAnsiTheme="minorHAnsi" w:eastAsiaTheme="minorEastAsia" w:cstheme="minorBidi"/>
          <w14:ligatures w14:val="none"/>
        </w:rPr>
      </w:pPr>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"_Toc169269398" </w:instrText>
      </w:r>
      <w:r>
        <w:fldChar w:fldCharType="separate"/>
      </w:r>
      <w:r>
        <w:rPr>
          <w:rStyle w:val="28"/>
          <w:rFonts w:ascii="宋体" w:hAnsi="宋体"/>
          <w:bCs/>
        </w:rPr>
        <w:t>第一章</w:t>
      </w:r>
      <w:r>
        <w:rPr>
          <w:rStyle w:val="28"/>
          <w:rFonts w:hint="eastAsia" w:ascii="宋体" w:hAnsi="宋体"/>
          <w:bCs/>
          <w:lang w:val="en-US" w:eastAsia="zh-CN"/>
        </w:rPr>
        <w:t xml:space="preserve"> </w:t>
      </w:r>
      <w:r>
        <w:rPr>
          <w:rStyle w:val="28"/>
          <w:rFonts w:ascii="宋体" w:hAnsi="宋体"/>
          <w:bCs/>
        </w:rPr>
        <w:t>招租公告</w:t>
      </w:r>
      <w:r>
        <w:tab/>
      </w:r>
      <w:r>
        <w:fldChar w:fldCharType="begin"/>
      </w:r>
      <w:r>
        <w:instrText xml:space="preserve"> PAGEREF _Toc169269398 \h </w:instrText>
      </w:r>
      <w:r>
        <w:fldChar w:fldCharType="separate"/>
      </w:r>
      <w:r>
        <w:t>4</w:t>
      </w:r>
      <w:r>
        <w:fldChar w:fldCharType="end"/>
      </w:r>
      <w:r>
        <w:fldChar w:fldCharType="end"/>
      </w:r>
    </w:p>
    <w:p w14:paraId="75726C03">
      <w:pPr>
        <w:pStyle w:val="16"/>
        <w:tabs>
          <w:tab w:val="right" w:leader="dot" w:pos="9175"/>
        </w:tabs>
        <w:rPr>
          <w:rFonts w:asciiTheme="minorHAnsi" w:hAnsiTheme="minorHAnsi" w:eastAsiaTheme="minorEastAsia" w:cstheme="minorBidi"/>
          <w14:ligatures w14:val="none"/>
        </w:rPr>
      </w:pPr>
      <w:r>
        <w:fldChar w:fldCharType="begin"/>
      </w:r>
      <w:r>
        <w:instrText xml:space="preserve"> HYPERLINK \l "_Toc169269399" </w:instrText>
      </w:r>
      <w:r>
        <w:fldChar w:fldCharType="separate"/>
      </w:r>
      <w:r>
        <w:rPr>
          <w:rStyle w:val="28"/>
          <w:rFonts w:ascii="宋体" w:hAnsi="宋体"/>
          <w:bCs/>
        </w:rPr>
        <w:t>第二章 招租人需求</w:t>
      </w:r>
      <w:r>
        <w:tab/>
      </w:r>
      <w:r>
        <w:fldChar w:fldCharType="begin"/>
      </w:r>
      <w:r>
        <w:instrText xml:space="preserve"> PAGEREF _Toc169269399 \h </w:instrText>
      </w:r>
      <w:r>
        <w:fldChar w:fldCharType="separate"/>
      </w:r>
      <w:r>
        <w:t>8</w:t>
      </w:r>
      <w:r>
        <w:fldChar w:fldCharType="end"/>
      </w:r>
      <w:r>
        <w:fldChar w:fldCharType="end"/>
      </w:r>
    </w:p>
    <w:p w14:paraId="41A69943">
      <w:pPr>
        <w:pStyle w:val="16"/>
        <w:tabs>
          <w:tab w:val="right" w:leader="dot" w:pos="9175"/>
        </w:tabs>
        <w:rPr>
          <w:rFonts w:asciiTheme="minorHAnsi" w:hAnsiTheme="minorHAnsi" w:eastAsiaTheme="minorEastAsia" w:cstheme="minorBidi"/>
          <w14:ligatures w14:val="none"/>
        </w:rPr>
      </w:pPr>
      <w:r>
        <w:fldChar w:fldCharType="begin"/>
      </w:r>
      <w:r>
        <w:instrText xml:space="preserve"> HYPERLINK \l "_Toc169269400" </w:instrText>
      </w:r>
      <w:r>
        <w:fldChar w:fldCharType="separate"/>
      </w:r>
      <w:r>
        <w:rPr>
          <w:rStyle w:val="28"/>
          <w:rFonts w:ascii="宋体" w:hAnsi="宋体"/>
          <w:bCs/>
        </w:rPr>
        <w:t>第三章</w:t>
      </w:r>
      <w:r>
        <w:rPr>
          <w:rStyle w:val="28"/>
          <w:rFonts w:hint="eastAsia" w:ascii="宋体" w:hAnsi="宋体"/>
          <w:bCs/>
        </w:rPr>
        <w:t xml:space="preserve"> </w:t>
      </w:r>
      <w:r>
        <w:rPr>
          <w:rStyle w:val="28"/>
          <w:rFonts w:ascii="宋体" w:hAnsi="宋体"/>
          <w:bCs/>
        </w:rPr>
        <w:t>竞标人须知</w:t>
      </w:r>
      <w:r>
        <w:tab/>
      </w:r>
      <w:r>
        <w:fldChar w:fldCharType="begin"/>
      </w:r>
      <w:r>
        <w:instrText xml:space="preserve"> PAGEREF _Toc169269400 \h </w:instrText>
      </w:r>
      <w:r>
        <w:fldChar w:fldCharType="separate"/>
      </w:r>
      <w:r>
        <w:t>9</w:t>
      </w:r>
      <w:r>
        <w:fldChar w:fldCharType="end"/>
      </w:r>
      <w:r>
        <w:fldChar w:fldCharType="end"/>
      </w:r>
    </w:p>
    <w:p w14:paraId="2F528804">
      <w:pPr>
        <w:pStyle w:val="16"/>
        <w:tabs>
          <w:tab w:val="right" w:leader="dot" w:pos="9175"/>
        </w:tabs>
        <w:rPr>
          <w:rFonts w:asciiTheme="minorHAnsi" w:hAnsiTheme="minorHAnsi" w:eastAsiaTheme="minorEastAsia" w:cstheme="minorBidi"/>
          <w14:ligatures w14:val="none"/>
        </w:rPr>
      </w:pPr>
      <w:r>
        <w:fldChar w:fldCharType="begin"/>
      </w:r>
      <w:r>
        <w:instrText xml:space="preserve"> HYPERLINK \l "_Toc169269439" </w:instrText>
      </w:r>
      <w:r>
        <w:fldChar w:fldCharType="separate"/>
      </w:r>
      <w:r>
        <w:rPr>
          <w:rStyle w:val="28"/>
          <w:rFonts w:ascii="宋体" w:hAnsi="宋体"/>
          <w:bCs/>
        </w:rPr>
        <w:t>第四章 评标办法（</w:t>
      </w:r>
      <w:r>
        <w:rPr>
          <w:rStyle w:val="28"/>
          <w:rFonts w:hint="eastAsia" w:ascii="宋体" w:hAnsi="宋体"/>
          <w:bCs/>
          <w:lang w:val="en-US" w:eastAsia="zh-CN"/>
        </w:rPr>
        <w:t>公开竞价</w:t>
      </w:r>
      <w:r>
        <w:rPr>
          <w:rStyle w:val="28"/>
          <w:rFonts w:ascii="宋体" w:hAnsi="宋体"/>
          <w:bCs/>
        </w:rPr>
        <w:t>法）</w:t>
      </w:r>
      <w:r>
        <w:tab/>
      </w:r>
      <w:r>
        <w:fldChar w:fldCharType="begin"/>
      </w:r>
      <w:r>
        <w:instrText xml:space="preserve"> PAGEREF _Toc169269439 \h </w:instrText>
      </w:r>
      <w:r>
        <w:fldChar w:fldCharType="separate"/>
      </w:r>
      <w:r>
        <w:t>20</w:t>
      </w:r>
      <w:r>
        <w:fldChar w:fldCharType="end"/>
      </w:r>
      <w:r>
        <w:fldChar w:fldCharType="end"/>
      </w:r>
    </w:p>
    <w:p w14:paraId="0C38D1C8">
      <w:pPr>
        <w:pStyle w:val="16"/>
        <w:tabs>
          <w:tab w:val="right" w:leader="dot" w:pos="9175"/>
        </w:tabs>
        <w:rPr>
          <w:rFonts w:asciiTheme="minorHAnsi" w:hAnsiTheme="minorHAnsi" w:eastAsiaTheme="minorEastAsia" w:cstheme="minorBidi"/>
          <w14:ligatures w14:val="none"/>
        </w:rPr>
      </w:pPr>
      <w:r>
        <w:fldChar w:fldCharType="begin"/>
      </w:r>
      <w:r>
        <w:instrText xml:space="preserve"> HYPERLINK \l "_Toc169269440" </w:instrText>
      </w:r>
      <w:r>
        <w:fldChar w:fldCharType="separate"/>
      </w:r>
      <w:r>
        <w:rPr>
          <w:rStyle w:val="28"/>
          <w:rFonts w:ascii="宋体" w:hAnsi="宋体"/>
          <w:bCs/>
        </w:rPr>
        <w:t>第五章 租赁合同</w:t>
      </w:r>
      <w:r>
        <w:tab/>
      </w:r>
      <w:r>
        <w:fldChar w:fldCharType="begin"/>
      </w:r>
      <w:r>
        <w:instrText xml:space="preserve"> PAGEREF _Toc169269440 \h </w:instrText>
      </w:r>
      <w:r>
        <w:fldChar w:fldCharType="separate"/>
      </w:r>
      <w:r>
        <w:t>23</w:t>
      </w:r>
      <w:r>
        <w:fldChar w:fldCharType="end"/>
      </w:r>
      <w:r>
        <w:fldChar w:fldCharType="end"/>
      </w:r>
    </w:p>
    <w:p w14:paraId="7AD48E57">
      <w:pPr>
        <w:pStyle w:val="16"/>
        <w:tabs>
          <w:tab w:val="right" w:leader="dot" w:pos="9175"/>
        </w:tabs>
        <w:rPr>
          <w:rFonts w:asciiTheme="minorHAnsi" w:hAnsiTheme="minorHAnsi" w:eastAsiaTheme="minorEastAsia" w:cstheme="minorBidi"/>
          <w14:ligatures w14:val="none"/>
        </w:rPr>
      </w:pPr>
      <w:r>
        <w:fldChar w:fldCharType="begin"/>
      </w:r>
      <w:r>
        <w:instrText xml:space="preserve"> HYPERLINK \l "_Toc169269442" </w:instrText>
      </w:r>
      <w:r>
        <w:fldChar w:fldCharType="separate"/>
      </w:r>
      <w:r>
        <w:rPr>
          <w:rStyle w:val="28"/>
          <w:rFonts w:ascii="宋体" w:hAnsi="宋体"/>
          <w:bCs/>
        </w:rPr>
        <w:t>第六章</w:t>
      </w:r>
      <w:r>
        <w:rPr>
          <w:rStyle w:val="28"/>
          <w:rFonts w:hint="eastAsia" w:ascii="宋体" w:hAnsi="宋体"/>
          <w:bCs/>
          <w:lang w:val="en-US" w:eastAsia="zh-CN"/>
        </w:rPr>
        <w:t xml:space="preserve"> </w:t>
      </w:r>
      <w:r>
        <w:rPr>
          <w:rStyle w:val="28"/>
          <w:rFonts w:ascii="宋体" w:hAnsi="宋体"/>
          <w:bCs/>
        </w:rPr>
        <w:t>资格审查文件及竞标现场用表</w:t>
      </w:r>
      <w:r>
        <w:tab/>
      </w:r>
      <w:r>
        <w:fldChar w:fldCharType="begin"/>
      </w:r>
      <w:r>
        <w:instrText xml:space="preserve"> PAGEREF _Toc169269442 \h </w:instrText>
      </w:r>
      <w:r>
        <w:fldChar w:fldCharType="separate"/>
      </w:r>
      <w:r>
        <w:t>62</w:t>
      </w:r>
      <w:r>
        <w:fldChar w:fldCharType="end"/>
      </w:r>
      <w:r>
        <w:fldChar w:fldCharType="end"/>
      </w:r>
    </w:p>
    <w:p w14:paraId="476591A5">
      <w:pPr>
        <w:pStyle w:val="18"/>
        <w:tabs>
          <w:tab w:val="right" w:leader="dot" w:pos="9175"/>
        </w:tabs>
        <w:rPr>
          <w:rFonts w:asciiTheme="minorHAnsi" w:hAnsiTheme="minorHAnsi" w:eastAsiaTheme="minorEastAsia" w:cstheme="minorBidi"/>
          <w14:ligatures w14:val="none"/>
        </w:rPr>
      </w:pPr>
    </w:p>
    <w:p w14:paraId="1E915277">
      <w:pPr>
        <w:jc w:val="center"/>
        <w:rPr>
          <w:rFonts w:hint="eastAsia" w:ascii="宋体" w:hAnsi="宋体"/>
        </w:rPr>
      </w:pPr>
      <w:r>
        <w:rPr>
          <w:rFonts w:ascii="宋体" w:hAnsi="宋体"/>
        </w:rPr>
        <w:fldChar w:fldCharType="end"/>
      </w:r>
      <w:bookmarkStart w:id="0" w:name="_Toc381603268"/>
      <w:bookmarkStart w:id="1" w:name="_Toc381777174"/>
    </w:p>
    <w:p w14:paraId="48156BCF">
      <w:pPr>
        <w:pStyle w:val="45"/>
        <w:ind w:firstLine="0" w:firstLineChars="0"/>
        <w:jc w:val="center"/>
        <w:outlineLvl w:val="0"/>
        <w:rPr>
          <w:rFonts w:hint="eastAsia" w:ascii="宋体" w:hAnsi="宋体"/>
          <w:bCs/>
          <w:sz w:val="52"/>
          <w:szCs w:val="52"/>
        </w:rPr>
      </w:pPr>
      <w:r>
        <w:rPr>
          <w:rFonts w:ascii="宋体" w:hAnsi="宋体"/>
        </w:rPr>
        <w:br w:type="page"/>
      </w:r>
      <w:bookmarkEnd w:id="0"/>
      <w:bookmarkEnd w:id="1"/>
      <w:bookmarkStart w:id="2" w:name="_Toc169269398"/>
      <w:r>
        <w:rPr>
          <w:rFonts w:hint="eastAsia" w:ascii="宋体" w:hAnsi="宋体"/>
          <w:bCs/>
          <w:sz w:val="52"/>
          <w:szCs w:val="52"/>
        </w:rPr>
        <w:t>第一章招租公告</w:t>
      </w:r>
      <w:bookmarkEnd w:id="2"/>
    </w:p>
    <w:tbl>
      <w:tblPr>
        <w:tblStyle w:val="22"/>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396"/>
        <w:gridCol w:w="5603"/>
      </w:tblGrid>
      <w:tr w14:paraId="5F41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076" w:type="dxa"/>
            <w:gridSpan w:val="2"/>
            <w:shd w:val="clear" w:color="auto" w:fill="DBE5F1"/>
            <w:vAlign w:val="center"/>
          </w:tcPr>
          <w:p w14:paraId="78D5B019">
            <w:pPr>
              <w:widowControl/>
              <w:suppressLineNumbers/>
              <w:suppressAutoHyphens/>
              <w:topLinePunct/>
              <w:adjustRightInd w:val="0"/>
              <w:snapToGrid w:val="0"/>
              <w:jc w:val="center"/>
              <w:textAlignment w:val="center"/>
              <w:rPr>
                <w:rFonts w:hint="eastAsia" w:ascii="宋体" w:hAnsi="宋体" w:cs="宋体"/>
                <w:szCs w:val="21"/>
              </w:rPr>
            </w:pPr>
            <w:bookmarkStart w:id="3" w:name="_Toc381603270"/>
            <w:r>
              <w:rPr>
                <w:rFonts w:hint="eastAsia" w:ascii="宋体" w:hAnsi="宋体" w:cs="宋体"/>
                <w:szCs w:val="21"/>
              </w:rPr>
              <w:t>内容</w:t>
            </w:r>
          </w:p>
        </w:tc>
        <w:tc>
          <w:tcPr>
            <w:tcW w:w="5603" w:type="dxa"/>
            <w:vAlign w:val="center"/>
          </w:tcPr>
          <w:p w14:paraId="38D1AF5C">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规定</w:t>
            </w:r>
          </w:p>
        </w:tc>
      </w:tr>
      <w:tr w14:paraId="4D4B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076" w:type="dxa"/>
            <w:gridSpan w:val="2"/>
            <w:shd w:val="clear" w:color="auto" w:fill="DBE5F1"/>
            <w:vAlign w:val="center"/>
          </w:tcPr>
          <w:p w14:paraId="639D7C14">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项目名称</w:t>
            </w:r>
          </w:p>
        </w:tc>
        <w:tc>
          <w:tcPr>
            <w:tcW w:w="5603" w:type="dxa"/>
            <w:vAlign w:val="center"/>
          </w:tcPr>
          <w:p w14:paraId="2BAE003B">
            <w:pPr>
              <w:widowControl/>
              <w:adjustRightInd w:val="0"/>
              <w:snapToGrid w:val="0"/>
              <w:jc w:val="left"/>
              <w:rPr>
                <w:rFonts w:hint="eastAsia" w:ascii="宋体" w:hAnsi="宋体" w:cs="宋体"/>
                <w:szCs w:val="21"/>
              </w:rPr>
            </w:pPr>
            <w:r>
              <w:rPr>
                <w:rFonts w:hint="eastAsia" w:ascii="宋体" w:hAnsi="宋体" w:cs="宋体"/>
                <w:szCs w:val="21"/>
              </w:rPr>
              <w:t>深圳创科发展有限公司河创发展大厦20层06号房公开招租</w:t>
            </w:r>
          </w:p>
        </w:tc>
      </w:tr>
      <w:tr w14:paraId="58CA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076" w:type="dxa"/>
            <w:gridSpan w:val="2"/>
            <w:shd w:val="clear" w:color="auto" w:fill="DBE5F1"/>
            <w:vAlign w:val="center"/>
          </w:tcPr>
          <w:p w14:paraId="69391A7E">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招租人</w:t>
            </w:r>
          </w:p>
        </w:tc>
        <w:tc>
          <w:tcPr>
            <w:tcW w:w="5603" w:type="dxa"/>
            <w:vAlign w:val="center"/>
          </w:tcPr>
          <w:p w14:paraId="4EBA3687">
            <w:pPr>
              <w:widowControl/>
              <w:adjustRightInd w:val="0"/>
              <w:snapToGrid w:val="0"/>
              <w:jc w:val="left"/>
              <w:rPr>
                <w:rFonts w:hint="eastAsia" w:ascii="宋体" w:hAnsi="宋体" w:cs="宋体"/>
                <w:szCs w:val="21"/>
              </w:rPr>
            </w:pPr>
            <w:r>
              <w:rPr>
                <w:rFonts w:hint="eastAsia" w:ascii="宋体" w:hAnsi="宋体" w:cs="宋体"/>
                <w:szCs w:val="21"/>
              </w:rPr>
              <w:t>深圳</w:t>
            </w:r>
            <w:r>
              <w:rPr>
                <w:rFonts w:hint="eastAsia" w:ascii="宋体" w:hAnsi="宋体" w:cs="宋体"/>
                <w:szCs w:val="21"/>
                <w:lang w:val="en-US" w:eastAsia="zh-CN"/>
              </w:rPr>
              <w:t>创科</w:t>
            </w:r>
            <w:r>
              <w:rPr>
                <w:rFonts w:hint="eastAsia" w:ascii="宋体" w:hAnsi="宋体" w:cs="宋体"/>
                <w:szCs w:val="21"/>
              </w:rPr>
              <w:t>发展有限公司</w:t>
            </w:r>
          </w:p>
        </w:tc>
      </w:tr>
      <w:tr w14:paraId="148D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restart"/>
            <w:shd w:val="clear" w:color="auto" w:fill="DBE5F1"/>
            <w:vAlign w:val="center"/>
          </w:tcPr>
          <w:p w14:paraId="758D7F21">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公告</w:t>
            </w:r>
          </w:p>
          <w:p w14:paraId="50530FCC">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时间</w:t>
            </w:r>
          </w:p>
        </w:tc>
        <w:tc>
          <w:tcPr>
            <w:tcW w:w="2396" w:type="dxa"/>
            <w:shd w:val="clear" w:color="auto" w:fill="DBE5F1"/>
            <w:vAlign w:val="center"/>
          </w:tcPr>
          <w:p w14:paraId="1D91D3DD">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起始日期</w:t>
            </w:r>
          </w:p>
        </w:tc>
        <w:tc>
          <w:tcPr>
            <w:tcW w:w="5603" w:type="dxa"/>
            <w:vAlign w:val="center"/>
          </w:tcPr>
          <w:p w14:paraId="7E797516">
            <w:pPr>
              <w:widowControl/>
              <w:adjustRightInd w:val="0"/>
              <w:snapToGrid w:val="0"/>
              <w:jc w:val="left"/>
              <w:rPr>
                <w:rFonts w:hint="eastAsia" w:ascii="宋体" w:hAnsi="宋体" w:cs="宋体"/>
                <w:szCs w:val="21"/>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月2</w:t>
            </w:r>
            <w:r>
              <w:rPr>
                <w:rFonts w:hint="eastAsia" w:ascii="宋体" w:hAnsi="宋体" w:cs="宋体"/>
                <w:szCs w:val="21"/>
                <w:lang w:val="en-US" w:eastAsia="zh-CN"/>
              </w:rPr>
              <w:t>4</w:t>
            </w:r>
            <w:r>
              <w:rPr>
                <w:rFonts w:hint="eastAsia" w:ascii="宋体" w:hAnsi="宋体" w:cs="宋体"/>
                <w:szCs w:val="21"/>
              </w:rPr>
              <w:t>日</w:t>
            </w:r>
          </w:p>
        </w:tc>
      </w:tr>
      <w:tr w14:paraId="67C3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vAlign w:val="center"/>
          </w:tcPr>
          <w:p w14:paraId="1E5F106A">
            <w:pPr>
              <w:widowControl/>
              <w:suppressLineNumbers/>
              <w:suppressAutoHyphens/>
              <w:topLinePunct/>
              <w:adjustRightInd w:val="0"/>
              <w:snapToGrid w:val="0"/>
              <w:jc w:val="center"/>
              <w:textAlignment w:val="center"/>
              <w:rPr>
                <w:rFonts w:hint="eastAsia" w:ascii="宋体" w:hAnsi="宋体" w:cs="宋体"/>
                <w:szCs w:val="21"/>
              </w:rPr>
            </w:pPr>
          </w:p>
        </w:tc>
        <w:tc>
          <w:tcPr>
            <w:tcW w:w="2396" w:type="dxa"/>
            <w:shd w:val="clear" w:color="auto" w:fill="DBE5F1"/>
            <w:vAlign w:val="center"/>
          </w:tcPr>
          <w:p w14:paraId="40057558">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截止日期</w:t>
            </w:r>
          </w:p>
        </w:tc>
        <w:tc>
          <w:tcPr>
            <w:tcW w:w="5603" w:type="dxa"/>
            <w:vAlign w:val="center"/>
          </w:tcPr>
          <w:p w14:paraId="2C738BB5">
            <w:pPr>
              <w:widowControl/>
              <w:adjustRightInd w:val="0"/>
              <w:snapToGrid w:val="0"/>
              <w:jc w:val="left"/>
              <w:rPr>
                <w:rFonts w:hint="eastAsia" w:ascii="宋体" w:hAnsi="宋体" w:cs="宋体"/>
                <w:szCs w:val="21"/>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p>
        </w:tc>
      </w:tr>
      <w:tr w14:paraId="2AC0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restart"/>
            <w:shd w:val="clear" w:color="auto" w:fill="DBE5F1"/>
            <w:vAlign w:val="center"/>
          </w:tcPr>
          <w:p w14:paraId="50C55317">
            <w:pPr>
              <w:widowControl/>
              <w:suppressLineNumbers/>
              <w:suppressAutoHyphens/>
              <w:topLinePunct/>
              <w:adjustRightInd w:val="0"/>
              <w:snapToGrid w:val="0"/>
              <w:jc w:val="center"/>
              <w:textAlignment w:val="center"/>
              <w:rPr>
                <w:rFonts w:hint="eastAsia" w:ascii="宋体" w:hAnsi="宋体"/>
                <w:szCs w:val="21"/>
              </w:rPr>
            </w:pPr>
            <w:r>
              <w:rPr>
                <w:rFonts w:hint="eastAsia" w:ascii="宋体" w:hAnsi="宋体" w:cs="宋体"/>
                <w:szCs w:val="21"/>
              </w:rPr>
              <w:t>出租资产基本情况</w:t>
            </w:r>
          </w:p>
        </w:tc>
        <w:tc>
          <w:tcPr>
            <w:tcW w:w="2396" w:type="dxa"/>
            <w:shd w:val="clear" w:color="auto" w:fill="DBE5F1"/>
            <w:vAlign w:val="center"/>
          </w:tcPr>
          <w:p w14:paraId="3D116C14">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出租资产位置</w:t>
            </w:r>
          </w:p>
        </w:tc>
        <w:tc>
          <w:tcPr>
            <w:tcW w:w="5603" w:type="dxa"/>
            <w:vAlign w:val="center"/>
          </w:tcPr>
          <w:p w14:paraId="606C031F">
            <w:pPr>
              <w:widowControl/>
              <w:adjustRightInd w:val="0"/>
              <w:snapToGrid w:val="0"/>
              <w:jc w:val="left"/>
              <w:rPr>
                <w:rFonts w:hint="eastAsia" w:ascii="宋体" w:hAnsi="宋体" w:cs="宋体"/>
                <w:szCs w:val="21"/>
              </w:rPr>
            </w:pPr>
            <w:r>
              <w:rPr>
                <w:rFonts w:hint="eastAsia" w:ascii="宋体" w:hAnsi="宋体" w:cs="宋体"/>
                <w:szCs w:val="21"/>
              </w:rPr>
              <w:t>广东省深圳市福田区福保街道市花路与槟榔道交汇处东北侧</w:t>
            </w:r>
          </w:p>
        </w:tc>
      </w:tr>
      <w:tr w14:paraId="5466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80" w:type="dxa"/>
            <w:vMerge w:val="continue"/>
            <w:shd w:val="clear" w:color="auto" w:fill="DBE5F1"/>
            <w:vAlign w:val="center"/>
          </w:tcPr>
          <w:p w14:paraId="3A67C851">
            <w:pPr>
              <w:widowControl/>
              <w:suppressLineNumbers/>
              <w:suppressAutoHyphens/>
              <w:topLinePunct/>
              <w:adjustRightInd w:val="0"/>
              <w:snapToGrid w:val="0"/>
              <w:jc w:val="center"/>
              <w:textAlignment w:val="center"/>
              <w:rPr>
                <w:rFonts w:hint="eastAsia" w:ascii="宋体" w:hAnsi="宋体" w:cs="宋体"/>
                <w:szCs w:val="21"/>
              </w:rPr>
            </w:pPr>
          </w:p>
        </w:tc>
        <w:tc>
          <w:tcPr>
            <w:tcW w:w="2396" w:type="dxa"/>
            <w:shd w:val="clear" w:color="auto" w:fill="DBE5F1"/>
            <w:vAlign w:val="center"/>
          </w:tcPr>
          <w:p w14:paraId="3A7C8C77">
            <w:pPr>
              <w:widowControl/>
              <w:adjustRightInd w:val="0"/>
              <w:snapToGrid w:val="0"/>
              <w:jc w:val="center"/>
              <w:rPr>
                <w:rFonts w:hint="eastAsia" w:ascii="宋体" w:hAnsi="宋体" w:cs="宋体"/>
                <w:szCs w:val="21"/>
              </w:rPr>
            </w:pPr>
            <w:r>
              <w:rPr>
                <w:rFonts w:hint="eastAsia" w:ascii="宋体" w:hAnsi="宋体" w:cs="宋体"/>
                <w:szCs w:val="21"/>
              </w:rPr>
              <w:t>出租资产面积</w:t>
            </w:r>
          </w:p>
        </w:tc>
        <w:tc>
          <w:tcPr>
            <w:tcW w:w="5603" w:type="dxa"/>
            <w:vAlign w:val="center"/>
          </w:tcPr>
          <w:p w14:paraId="57257E2E">
            <w:pPr>
              <w:widowControl/>
              <w:adjustRightInd w:val="0"/>
              <w:snapToGrid w:val="0"/>
              <w:jc w:val="left"/>
              <w:rPr>
                <w:rFonts w:hint="eastAsia" w:ascii="宋体" w:hAnsi="宋体" w:cs="宋体"/>
                <w:szCs w:val="21"/>
              </w:rPr>
            </w:pPr>
            <w:r>
              <w:rPr>
                <w:rFonts w:hint="eastAsia" w:ascii="宋体" w:hAnsi="宋体" w:cs="宋体"/>
                <w:szCs w:val="21"/>
              </w:rPr>
              <w:t>174.71㎡</w:t>
            </w:r>
          </w:p>
        </w:tc>
      </w:tr>
      <w:tr w14:paraId="10C5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80" w:type="dxa"/>
            <w:vMerge w:val="continue"/>
            <w:shd w:val="clear" w:color="auto" w:fill="DBE5F1"/>
            <w:vAlign w:val="center"/>
          </w:tcPr>
          <w:p w14:paraId="7F19E2CF">
            <w:pPr>
              <w:widowControl/>
              <w:suppressLineNumbers/>
              <w:suppressAutoHyphens/>
              <w:topLinePunct/>
              <w:adjustRightInd w:val="0"/>
              <w:snapToGrid w:val="0"/>
              <w:jc w:val="center"/>
              <w:textAlignment w:val="center"/>
              <w:rPr>
                <w:rFonts w:hint="eastAsia" w:ascii="宋体" w:hAnsi="宋体" w:cs="宋体"/>
                <w:szCs w:val="21"/>
              </w:rPr>
            </w:pPr>
          </w:p>
        </w:tc>
        <w:tc>
          <w:tcPr>
            <w:tcW w:w="2396" w:type="dxa"/>
            <w:shd w:val="clear" w:color="auto" w:fill="DBE5F1"/>
            <w:vAlign w:val="center"/>
          </w:tcPr>
          <w:p w14:paraId="0A5003EF">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招租</w:t>
            </w:r>
            <w:r>
              <w:rPr>
                <w:rFonts w:ascii="宋体" w:hAnsi="宋体" w:cs="宋体"/>
                <w:szCs w:val="21"/>
              </w:rPr>
              <w:t>底价</w:t>
            </w:r>
          </w:p>
          <w:p w14:paraId="1F1F2014">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（人民币）</w:t>
            </w:r>
          </w:p>
        </w:tc>
        <w:tc>
          <w:tcPr>
            <w:tcW w:w="5603" w:type="dxa"/>
            <w:vAlign w:val="center"/>
          </w:tcPr>
          <w:p w14:paraId="081E62EE">
            <w:pPr>
              <w:widowControl/>
              <w:adjustRightInd w:val="0"/>
              <w:snapToGrid w:val="0"/>
              <w:jc w:val="left"/>
              <w:rPr>
                <w:rFonts w:hint="eastAsia" w:ascii="宋体" w:hAnsi="宋体" w:cs="宋体"/>
                <w:szCs w:val="21"/>
              </w:rPr>
            </w:pPr>
            <w:r>
              <w:rPr>
                <w:rFonts w:hint="eastAsia" w:ascii="宋体" w:hAnsi="宋体" w:cs="宋体"/>
                <w:szCs w:val="21"/>
                <w:lang w:val="en-US" w:eastAsia="zh-CN"/>
              </w:rPr>
              <w:t>80</w:t>
            </w:r>
            <w:r>
              <w:rPr>
                <w:rFonts w:hint="eastAsia" w:ascii="宋体" w:hAnsi="宋体" w:cs="宋体"/>
                <w:szCs w:val="21"/>
              </w:rPr>
              <w:t>元/㎡/月</w:t>
            </w:r>
          </w:p>
        </w:tc>
      </w:tr>
      <w:tr w14:paraId="379E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vAlign w:val="center"/>
          </w:tcPr>
          <w:p w14:paraId="15E52271">
            <w:pPr>
              <w:widowControl/>
              <w:suppressLineNumbers/>
              <w:suppressAutoHyphens/>
              <w:topLinePunct/>
              <w:adjustRightInd w:val="0"/>
              <w:snapToGrid w:val="0"/>
              <w:jc w:val="center"/>
              <w:textAlignment w:val="center"/>
              <w:rPr>
                <w:rFonts w:hint="eastAsia" w:ascii="宋体" w:hAnsi="宋体" w:cs="宋体"/>
                <w:szCs w:val="21"/>
              </w:rPr>
            </w:pPr>
          </w:p>
        </w:tc>
        <w:tc>
          <w:tcPr>
            <w:tcW w:w="2396" w:type="dxa"/>
            <w:shd w:val="clear" w:color="auto" w:fill="DBE5F1"/>
            <w:vAlign w:val="center"/>
          </w:tcPr>
          <w:p w14:paraId="1266F51D">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租金的递增</w:t>
            </w:r>
          </w:p>
        </w:tc>
        <w:tc>
          <w:tcPr>
            <w:tcW w:w="5603" w:type="dxa"/>
            <w:vAlign w:val="center"/>
          </w:tcPr>
          <w:p w14:paraId="12D60585">
            <w:pPr>
              <w:widowControl/>
              <w:adjustRightInd w:val="0"/>
              <w:snapToGrid w:val="0"/>
              <w:jc w:val="left"/>
              <w:rPr>
                <w:rFonts w:hint="eastAsia" w:ascii="宋体" w:hAnsi="宋体" w:cs="宋体"/>
                <w:szCs w:val="21"/>
              </w:rPr>
            </w:pPr>
            <w:r>
              <w:rPr>
                <w:rFonts w:hint="eastAsia" w:ascii="宋体" w:hAnsi="宋体" w:cs="宋体"/>
                <w:szCs w:val="21"/>
              </w:rPr>
              <w:t>租期内无递增</w:t>
            </w:r>
          </w:p>
        </w:tc>
      </w:tr>
      <w:tr w14:paraId="522C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vAlign w:val="center"/>
          </w:tcPr>
          <w:p w14:paraId="583B9E29">
            <w:pPr>
              <w:widowControl/>
              <w:suppressLineNumbers/>
              <w:suppressAutoHyphens/>
              <w:topLinePunct/>
              <w:adjustRightInd w:val="0"/>
              <w:snapToGrid w:val="0"/>
              <w:jc w:val="center"/>
              <w:textAlignment w:val="center"/>
              <w:rPr>
                <w:rFonts w:hint="eastAsia" w:ascii="宋体" w:hAnsi="宋体" w:cs="宋体"/>
                <w:szCs w:val="21"/>
              </w:rPr>
            </w:pPr>
          </w:p>
        </w:tc>
        <w:tc>
          <w:tcPr>
            <w:tcW w:w="2396" w:type="dxa"/>
            <w:shd w:val="clear" w:color="auto" w:fill="DBE5F1"/>
            <w:vAlign w:val="center"/>
          </w:tcPr>
          <w:p w14:paraId="022F8063">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物业管理费</w:t>
            </w:r>
          </w:p>
        </w:tc>
        <w:tc>
          <w:tcPr>
            <w:tcW w:w="5603" w:type="dxa"/>
            <w:vAlign w:val="center"/>
          </w:tcPr>
          <w:p w14:paraId="735D023F">
            <w:pPr>
              <w:widowControl/>
              <w:adjustRightInd w:val="0"/>
              <w:snapToGrid w:val="0"/>
              <w:jc w:val="left"/>
              <w:rPr>
                <w:rFonts w:hint="eastAsia" w:ascii="宋体" w:hAnsi="宋体" w:cs="宋体"/>
                <w:szCs w:val="21"/>
              </w:rPr>
            </w:pPr>
            <w:r>
              <w:rPr>
                <w:rFonts w:hint="eastAsia" w:ascii="宋体" w:hAnsi="宋体" w:cs="宋体"/>
                <w:szCs w:val="21"/>
                <w:lang w:val="en-US" w:eastAsia="zh-CN"/>
              </w:rPr>
              <w:t>28</w:t>
            </w:r>
            <w:r>
              <w:rPr>
                <w:rFonts w:hint="eastAsia" w:ascii="宋体" w:hAnsi="宋体" w:cs="宋体"/>
                <w:szCs w:val="21"/>
              </w:rPr>
              <w:t>元/㎡/月</w:t>
            </w:r>
          </w:p>
        </w:tc>
      </w:tr>
      <w:tr w14:paraId="4D04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vAlign w:val="center"/>
          </w:tcPr>
          <w:p w14:paraId="7FC0C52B">
            <w:pPr>
              <w:widowControl/>
              <w:suppressLineNumbers/>
              <w:suppressAutoHyphens/>
              <w:topLinePunct/>
              <w:adjustRightInd w:val="0"/>
              <w:snapToGrid w:val="0"/>
              <w:jc w:val="center"/>
              <w:textAlignment w:val="center"/>
              <w:rPr>
                <w:rFonts w:hint="eastAsia" w:ascii="宋体" w:hAnsi="宋体" w:cs="宋体"/>
                <w:szCs w:val="21"/>
              </w:rPr>
            </w:pPr>
          </w:p>
        </w:tc>
        <w:tc>
          <w:tcPr>
            <w:tcW w:w="2396" w:type="dxa"/>
            <w:shd w:val="clear" w:color="auto" w:fill="DBE5F1"/>
            <w:vAlign w:val="center"/>
          </w:tcPr>
          <w:p w14:paraId="2158F783">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空调费</w:t>
            </w:r>
          </w:p>
        </w:tc>
        <w:tc>
          <w:tcPr>
            <w:tcW w:w="5603" w:type="dxa"/>
            <w:vAlign w:val="center"/>
          </w:tcPr>
          <w:p w14:paraId="6957680F">
            <w:pPr>
              <w:widowControl/>
              <w:jc w:val="left"/>
              <w:rPr>
                <w:rFonts w:hint="eastAsia" w:ascii="宋体" w:hAnsi="宋体" w:cs="宋体"/>
                <w:szCs w:val="21"/>
              </w:rPr>
            </w:pPr>
            <w:r>
              <w:rPr>
                <w:rFonts w:hint="eastAsia" w:ascii="宋体" w:hAnsi="宋体" w:cs="宋体"/>
                <w:szCs w:val="21"/>
              </w:rPr>
              <w:t>（1）空调运营维护费：2.4元/㎡/月；</w:t>
            </w:r>
          </w:p>
          <w:p w14:paraId="26E1036D">
            <w:pPr>
              <w:widowControl/>
              <w:jc w:val="left"/>
              <w:rPr>
                <w:rFonts w:hint="eastAsia" w:ascii="宋体" w:hAnsi="宋体" w:cs="宋体"/>
                <w:szCs w:val="21"/>
              </w:rPr>
            </w:pPr>
            <w:r>
              <w:rPr>
                <w:rFonts w:hint="eastAsia" w:ascii="宋体" w:hAnsi="宋体" w:cs="宋体"/>
                <w:szCs w:val="21"/>
              </w:rPr>
              <w:t>（2）冷量费：正常供冷时段（8:00-20:00）1.0元/kW；延时供冷时段1（20:00-0:00）2.0元/kW；延时供冷时段2（0:00-08:00)2.0元/kW+150元/小时的延时费（不足一小时的按一小时计）。</w:t>
            </w:r>
          </w:p>
        </w:tc>
      </w:tr>
      <w:tr w14:paraId="099F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vAlign w:val="center"/>
          </w:tcPr>
          <w:p w14:paraId="4D2938FB">
            <w:pPr>
              <w:widowControl/>
              <w:suppressLineNumbers/>
              <w:suppressAutoHyphens/>
              <w:topLinePunct/>
              <w:adjustRightInd w:val="0"/>
              <w:snapToGrid w:val="0"/>
              <w:jc w:val="center"/>
              <w:textAlignment w:val="center"/>
              <w:rPr>
                <w:rFonts w:hint="eastAsia" w:ascii="宋体" w:hAnsi="宋体" w:cs="宋体"/>
                <w:szCs w:val="21"/>
              </w:rPr>
            </w:pPr>
          </w:p>
        </w:tc>
        <w:tc>
          <w:tcPr>
            <w:tcW w:w="2396" w:type="dxa"/>
            <w:shd w:val="clear" w:color="auto" w:fill="DBE5F1"/>
            <w:vAlign w:val="center"/>
          </w:tcPr>
          <w:p w14:paraId="417BE341">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其他费用</w:t>
            </w:r>
          </w:p>
        </w:tc>
        <w:tc>
          <w:tcPr>
            <w:tcW w:w="5603" w:type="dxa"/>
            <w:vAlign w:val="center"/>
          </w:tcPr>
          <w:p w14:paraId="48CA07EF">
            <w:pPr>
              <w:widowControl/>
              <w:adjustRightInd w:val="0"/>
              <w:snapToGrid w:val="0"/>
              <w:jc w:val="left"/>
              <w:rPr>
                <w:rFonts w:hint="eastAsia" w:ascii="宋体" w:hAnsi="宋体" w:cs="宋体"/>
                <w:szCs w:val="21"/>
              </w:rPr>
            </w:pPr>
            <w:r>
              <w:rPr>
                <w:rFonts w:hint="eastAsia" w:ascii="宋体" w:hAnsi="宋体" w:cs="宋体"/>
                <w:szCs w:val="21"/>
              </w:rPr>
              <w:t>水、电等费用据实结算</w:t>
            </w:r>
          </w:p>
        </w:tc>
      </w:tr>
      <w:tr w14:paraId="4F1F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vAlign w:val="center"/>
          </w:tcPr>
          <w:p w14:paraId="3BC38D77">
            <w:pPr>
              <w:widowControl/>
              <w:suppressLineNumbers/>
              <w:suppressAutoHyphens/>
              <w:topLinePunct/>
              <w:adjustRightInd w:val="0"/>
              <w:snapToGrid w:val="0"/>
              <w:jc w:val="center"/>
              <w:textAlignment w:val="center"/>
              <w:rPr>
                <w:rFonts w:hint="eastAsia" w:ascii="宋体" w:hAnsi="宋体" w:cs="宋体"/>
                <w:szCs w:val="21"/>
              </w:rPr>
            </w:pPr>
          </w:p>
        </w:tc>
        <w:tc>
          <w:tcPr>
            <w:tcW w:w="2396" w:type="dxa"/>
            <w:shd w:val="clear" w:color="auto" w:fill="DBE5F1"/>
            <w:vAlign w:val="center"/>
          </w:tcPr>
          <w:p w14:paraId="5816E239">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租金支付方式</w:t>
            </w:r>
          </w:p>
        </w:tc>
        <w:tc>
          <w:tcPr>
            <w:tcW w:w="5603" w:type="dxa"/>
            <w:vAlign w:val="center"/>
          </w:tcPr>
          <w:p w14:paraId="00F1964D">
            <w:pPr>
              <w:widowControl/>
              <w:adjustRightInd w:val="0"/>
              <w:snapToGrid w:val="0"/>
              <w:jc w:val="left"/>
              <w:rPr>
                <w:rFonts w:hint="eastAsia" w:ascii="宋体" w:hAnsi="宋体" w:cs="宋体"/>
                <w:szCs w:val="21"/>
              </w:rPr>
            </w:pPr>
            <w:r>
              <w:rPr>
                <w:rFonts w:hint="eastAsia" w:ascii="宋体" w:hAnsi="宋体" w:cs="宋体"/>
                <w:szCs w:val="21"/>
              </w:rPr>
              <w:t>一月一付（首</w:t>
            </w:r>
            <w:r>
              <w:rPr>
                <w:rFonts w:hint="eastAsia" w:ascii="宋体" w:hAnsi="宋体" w:cs="宋体"/>
                <w:szCs w:val="21"/>
                <w:lang w:val="en-US" w:eastAsia="zh-CN"/>
              </w:rPr>
              <w:t>期</w:t>
            </w:r>
            <w:r>
              <w:rPr>
                <w:rFonts w:ascii="宋体" w:hAnsi="宋体" w:cs="宋体"/>
                <w:szCs w:val="21"/>
              </w:rPr>
              <w:t>租金按照</w:t>
            </w:r>
            <w:r>
              <w:rPr>
                <w:rFonts w:hint="eastAsia" w:ascii="宋体" w:hAnsi="宋体" w:cs="宋体"/>
                <w:szCs w:val="21"/>
              </w:rPr>
              <w:t>起始月租金</w:t>
            </w:r>
            <w:r>
              <w:rPr>
                <w:rFonts w:hint="eastAsia" w:ascii="宋体" w:hAnsi="宋体" w:cs="宋体"/>
                <w:szCs w:val="21"/>
                <w:lang w:val="en-US" w:eastAsia="zh-CN"/>
              </w:rPr>
              <w:t>+</w:t>
            </w:r>
            <w:r>
              <w:rPr>
                <w:rFonts w:hint="eastAsia" w:ascii="宋体" w:hAnsi="宋体" w:cs="宋体"/>
                <w:szCs w:val="21"/>
              </w:rPr>
              <w:t>次月租金</w:t>
            </w:r>
            <w:r>
              <w:rPr>
                <w:rFonts w:hint="eastAsia" w:ascii="宋体" w:hAnsi="宋体" w:cs="宋体"/>
                <w:szCs w:val="21"/>
                <w:lang w:val="en-US" w:eastAsia="zh-CN"/>
              </w:rPr>
              <w:t>进行计算缴纳</w:t>
            </w:r>
            <w:r>
              <w:rPr>
                <w:rFonts w:hint="eastAsia" w:ascii="宋体" w:hAnsi="宋体" w:cs="宋体"/>
                <w:szCs w:val="21"/>
                <w:lang w:eastAsia="zh-CN"/>
              </w:rPr>
              <w:t>，租赁期限内的起始月或最末月的实租天数不满一个月的，当月应缴的租金＝实租天数÷当月日历天数×当月租金总额</w:t>
            </w:r>
            <w:r>
              <w:rPr>
                <w:rFonts w:hint="eastAsia" w:ascii="宋体" w:hAnsi="宋体" w:cs="宋体"/>
                <w:szCs w:val="21"/>
              </w:rPr>
              <w:t>；）</w:t>
            </w:r>
          </w:p>
        </w:tc>
      </w:tr>
      <w:tr w14:paraId="33BB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vAlign w:val="center"/>
          </w:tcPr>
          <w:p w14:paraId="11836424">
            <w:pPr>
              <w:widowControl/>
              <w:suppressLineNumbers/>
              <w:suppressAutoHyphens/>
              <w:topLinePunct/>
              <w:adjustRightInd w:val="0"/>
              <w:snapToGrid w:val="0"/>
              <w:jc w:val="center"/>
              <w:textAlignment w:val="center"/>
              <w:rPr>
                <w:rFonts w:hint="eastAsia" w:ascii="宋体" w:hAnsi="宋体" w:cs="宋体"/>
                <w:szCs w:val="21"/>
              </w:rPr>
            </w:pPr>
          </w:p>
        </w:tc>
        <w:tc>
          <w:tcPr>
            <w:tcW w:w="2396" w:type="dxa"/>
            <w:shd w:val="clear" w:color="auto" w:fill="DBE5F1"/>
            <w:vAlign w:val="center"/>
          </w:tcPr>
          <w:p w14:paraId="78A57013">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出租期限</w:t>
            </w:r>
          </w:p>
        </w:tc>
        <w:tc>
          <w:tcPr>
            <w:tcW w:w="5603" w:type="dxa"/>
            <w:vAlign w:val="center"/>
          </w:tcPr>
          <w:p w14:paraId="7DC96F2D">
            <w:pPr>
              <w:widowControl/>
              <w:adjustRightInd w:val="0"/>
              <w:snapToGrid w:val="0"/>
              <w:jc w:val="left"/>
              <w:rPr>
                <w:rFonts w:hint="eastAsia" w:ascii="宋体" w:hAnsi="宋体" w:cs="宋体"/>
                <w:szCs w:val="21"/>
              </w:rPr>
            </w:pPr>
            <w:r>
              <w:rPr>
                <w:rFonts w:hint="eastAsia" w:ascii="宋体" w:hAnsi="宋体" w:cs="宋体"/>
                <w:szCs w:val="21"/>
              </w:rPr>
              <w:t>5</w:t>
            </w:r>
            <w:r>
              <w:rPr>
                <w:rFonts w:ascii="宋体" w:hAnsi="宋体" w:cs="宋体"/>
                <w:szCs w:val="21"/>
              </w:rPr>
              <w:t>年</w:t>
            </w:r>
          </w:p>
        </w:tc>
      </w:tr>
      <w:tr w14:paraId="0CB0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vAlign w:val="center"/>
          </w:tcPr>
          <w:p w14:paraId="2A46E3DA">
            <w:pPr>
              <w:widowControl/>
              <w:suppressLineNumbers/>
              <w:suppressAutoHyphens/>
              <w:topLinePunct/>
              <w:adjustRightInd w:val="0"/>
              <w:snapToGrid w:val="0"/>
              <w:jc w:val="center"/>
              <w:textAlignment w:val="center"/>
              <w:rPr>
                <w:rFonts w:hint="eastAsia" w:ascii="宋体" w:hAnsi="宋体" w:cs="宋体"/>
                <w:szCs w:val="21"/>
              </w:rPr>
            </w:pPr>
          </w:p>
        </w:tc>
        <w:tc>
          <w:tcPr>
            <w:tcW w:w="2396" w:type="dxa"/>
            <w:shd w:val="clear" w:color="auto" w:fill="DBE5F1"/>
            <w:vAlign w:val="center"/>
          </w:tcPr>
          <w:p w14:paraId="7C9FE4BA">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免租期</w:t>
            </w:r>
          </w:p>
        </w:tc>
        <w:tc>
          <w:tcPr>
            <w:tcW w:w="5603" w:type="dxa"/>
            <w:vAlign w:val="center"/>
          </w:tcPr>
          <w:p w14:paraId="41072285">
            <w:pPr>
              <w:rPr>
                <w:rFonts w:hint="eastAsia" w:ascii="宋体" w:hAnsi="宋体" w:cs="宋体"/>
                <w:szCs w:val="21"/>
              </w:rPr>
            </w:pPr>
            <w:r>
              <w:rPr>
                <w:rFonts w:hint="eastAsia" w:ascii="宋体" w:hAnsi="宋体" w:cs="宋体"/>
                <w:szCs w:val="21"/>
              </w:rPr>
              <w:t>6个月，其中</w:t>
            </w:r>
          </w:p>
          <w:p w14:paraId="26F3A105">
            <w:pPr>
              <w:widowControl/>
              <w:adjustRightInd w:val="0"/>
              <w:snapToGrid w:val="0"/>
              <w:jc w:val="left"/>
              <w:rPr>
                <w:rFonts w:hint="eastAsia" w:ascii="宋体" w:hAnsi="宋体" w:cs="宋体"/>
                <w:szCs w:val="21"/>
              </w:rPr>
            </w:pPr>
            <w:r>
              <w:rPr>
                <w:rFonts w:hint="eastAsia" w:ascii="宋体" w:hAnsi="宋体" w:cs="宋体"/>
                <w:szCs w:val="21"/>
              </w:rPr>
              <w:t>免租期天数=租赁合同租期天数×10%</w:t>
            </w:r>
            <w:r>
              <w:rPr>
                <w:rFonts w:hint="eastAsia" w:ascii="宋体" w:hAnsi="宋体" w:cs="宋体"/>
                <w:szCs w:val="21"/>
                <w:lang w:eastAsia="zh-CN"/>
              </w:rPr>
              <w:t>（</w:t>
            </w:r>
            <w:r>
              <w:rPr>
                <w:rFonts w:hint="eastAsia" w:ascii="宋体" w:hAnsi="宋体" w:cs="宋体"/>
                <w:szCs w:val="21"/>
                <w:lang w:val="en-US" w:eastAsia="zh-CN"/>
              </w:rPr>
              <w:t>最长不超过180天</w:t>
            </w:r>
            <w:r>
              <w:rPr>
                <w:rFonts w:hint="eastAsia" w:ascii="宋体" w:hAnsi="宋体" w:cs="宋体"/>
                <w:szCs w:val="21"/>
                <w:lang w:eastAsia="zh-CN"/>
              </w:rPr>
              <w:t>）</w:t>
            </w:r>
            <w:r>
              <w:rPr>
                <w:rFonts w:hint="eastAsia" w:ascii="宋体" w:hAnsi="宋体" w:cs="宋体"/>
                <w:szCs w:val="21"/>
              </w:rPr>
              <w:t>，不足1天的部分不计算。免租期≤3个月的，免租期自起租日起执行，执行完毕为止；免租期＞3个月的，免租期自起租日起执行3个月，剩余免租期自次年起，每年12月份执行1个月，不足1个月的按实际天数执行，执行完毕为止。</w:t>
            </w:r>
          </w:p>
        </w:tc>
      </w:tr>
      <w:tr w14:paraId="7152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vAlign w:val="center"/>
          </w:tcPr>
          <w:p w14:paraId="67ECA096">
            <w:pPr>
              <w:widowControl/>
              <w:suppressLineNumbers/>
              <w:suppressAutoHyphens/>
              <w:topLinePunct/>
              <w:adjustRightInd w:val="0"/>
              <w:snapToGrid w:val="0"/>
              <w:jc w:val="center"/>
              <w:textAlignment w:val="center"/>
              <w:rPr>
                <w:rFonts w:hint="eastAsia" w:ascii="宋体" w:hAnsi="宋体" w:cs="宋体"/>
                <w:szCs w:val="21"/>
              </w:rPr>
            </w:pPr>
          </w:p>
        </w:tc>
        <w:tc>
          <w:tcPr>
            <w:tcW w:w="2396" w:type="dxa"/>
            <w:shd w:val="clear" w:color="auto" w:fill="DBE5F1"/>
            <w:vAlign w:val="center"/>
          </w:tcPr>
          <w:p w14:paraId="7BD9772D">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经营业态限定</w:t>
            </w:r>
          </w:p>
        </w:tc>
        <w:tc>
          <w:tcPr>
            <w:tcW w:w="5603" w:type="dxa"/>
            <w:vAlign w:val="center"/>
          </w:tcPr>
          <w:p w14:paraId="60BDEDA2">
            <w:pPr>
              <w:widowControl/>
              <w:adjustRightInd w:val="0"/>
              <w:snapToGrid w:val="0"/>
              <w:jc w:val="left"/>
              <w:rPr>
                <w:rFonts w:hint="default" w:ascii="宋体" w:hAnsi="宋体" w:eastAsia="宋体" w:cs="宋体"/>
                <w:szCs w:val="21"/>
                <w:lang w:val="en-US" w:eastAsia="zh-CN"/>
              </w:rPr>
            </w:pPr>
            <w:r>
              <w:rPr>
                <w:rFonts w:hint="eastAsia" w:ascii="宋体" w:hAnsi="宋体" w:cs="宋体"/>
                <w:szCs w:val="21"/>
                <w:lang w:val="en-US" w:eastAsia="zh-CN"/>
              </w:rPr>
              <w:t>不限</w:t>
            </w:r>
          </w:p>
        </w:tc>
      </w:tr>
      <w:tr w14:paraId="4061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tcPr>
          <w:p w14:paraId="7FB1D0F6">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63AA7343">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出租资产用途</w:t>
            </w:r>
          </w:p>
        </w:tc>
        <w:tc>
          <w:tcPr>
            <w:tcW w:w="5603" w:type="dxa"/>
            <w:vAlign w:val="center"/>
          </w:tcPr>
          <w:p w14:paraId="1D14C1F6">
            <w:pPr>
              <w:widowControl/>
              <w:adjustRightInd w:val="0"/>
              <w:snapToGrid w:val="0"/>
              <w:jc w:val="left"/>
              <w:rPr>
                <w:rFonts w:hint="eastAsia" w:ascii="宋体" w:hAnsi="宋体" w:eastAsia="宋体" w:cs="宋体"/>
                <w:szCs w:val="21"/>
                <w:lang w:val="en-US" w:eastAsia="zh-CN"/>
              </w:rPr>
            </w:pPr>
            <w:r>
              <w:rPr>
                <w:rFonts w:hint="eastAsia" w:ascii="宋体" w:hAnsi="宋体" w:cs="宋体"/>
                <w:szCs w:val="21"/>
                <w:lang w:val="en-US" w:eastAsia="zh-CN"/>
              </w:rPr>
              <w:t>办公</w:t>
            </w:r>
          </w:p>
        </w:tc>
      </w:tr>
      <w:tr w14:paraId="77E7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tcPr>
          <w:p w14:paraId="7E5FA8C0">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36D9C124">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出租资产现状</w:t>
            </w:r>
          </w:p>
        </w:tc>
        <w:tc>
          <w:tcPr>
            <w:tcW w:w="5603" w:type="dxa"/>
            <w:vAlign w:val="center"/>
          </w:tcPr>
          <w:p w14:paraId="5AD3516D">
            <w:pPr>
              <w:widowControl/>
              <w:adjustRightInd w:val="0"/>
              <w:snapToGrid w:val="0"/>
              <w:jc w:val="left"/>
              <w:rPr>
                <w:rFonts w:hint="eastAsia" w:ascii="宋体" w:hAnsi="宋体" w:cs="宋体"/>
                <w:szCs w:val="21"/>
              </w:rPr>
            </w:pPr>
            <w:r>
              <w:rPr>
                <w:rFonts w:hint="eastAsia" w:ascii="宋体" w:hAnsi="宋体" w:cs="宋体"/>
                <w:szCs w:val="21"/>
              </w:rPr>
              <w:t>空置</w:t>
            </w:r>
          </w:p>
        </w:tc>
      </w:tr>
      <w:tr w14:paraId="259C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tcPr>
          <w:p w14:paraId="0D774EB2">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3512C2E1">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出租物业装修情况</w:t>
            </w:r>
          </w:p>
        </w:tc>
        <w:tc>
          <w:tcPr>
            <w:tcW w:w="5603" w:type="dxa"/>
            <w:vAlign w:val="center"/>
          </w:tcPr>
          <w:p w14:paraId="2BCAFEC4">
            <w:pPr>
              <w:widowControl/>
              <w:adjustRightInd w:val="0"/>
              <w:snapToGrid w:val="0"/>
              <w:jc w:val="left"/>
              <w:rPr>
                <w:rFonts w:hint="eastAsia" w:ascii="宋体" w:hAnsi="宋体" w:cs="宋体"/>
                <w:szCs w:val="21"/>
              </w:rPr>
            </w:pPr>
            <w:r>
              <w:rPr>
                <w:rFonts w:hint="eastAsia" w:ascii="宋体" w:hAnsi="宋体" w:cs="宋体"/>
                <w:szCs w:val="21"/>
              </w:rPr>
              <w:t>毛坯</w:t>
            </w:r>
          </w:p>
        </w:tc>
      </w:tr>
      <w:tr w14:paraId="1B22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tcPr>
          <w:p w14:paraId="7E302CC5">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193282D2">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是否允许承租人对物业进行二次装修</w:t>
            </w:r>
          </w:p>
        </w:tc>
        <w:tc>
          <w:tcPr>
            <w:tcW w:w="5603" w:type="dxa"/>
            <w:vAlign w:val="center"/>
          </w:tcPr>
          <w:p w14:paraId="41D17281">
            <w:pPr>
              <w:widowControl/>
              <w:suppressLineNumbers/>
              <w:suppressAutoHyphens/>
              <w:topLinePunct/>
              <w:adjustRightInd w:val="0"/>
              <w:snapToGrid w:val="0"/>
              <w:jc w:val="left"/>
              <w:textAlignment w:val="center"/>
              <w:rPr>
                <w:rFonts w:hint="default" w:ascii="宋体" w:hAnsi="宋体" w:eastAsia="宋体" w:cs="宋体"/>
                <w:szCs w:val="21"/>
                <w:lang w:val="en-US" w:eastAsia="zh-CN"/>
              </w:rPr>
            </w:pPr>
            <w:r>
              <w:rPr>
                <w:rFonts w:hint="eastAsia" w:ascii="宋体" w:hAnsi="宋体" w:cs="宋体"/>
                <w:szCs w:val="21"/>
                <w:lang w:val="en-US" w:eastAsia="zh-CN"/>
              </w:rPr>
              <w:t>是</w:t>
            </w:r>
          </w:p>
        </w:tc>
      </w:tr>
      <w:tr w14:paraId="1613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tcPr>
          <w:p w14:paraId="175D792E">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77FE9AE5">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是否涉及优先承租权</w:t>
            </w:r>
          </w:p>
        </w:tc>
        <w:tc>
          <w:tcPr>
            <w:tcW w:w="5603" w:type="dxa"/>
            <w:vAlign w:val="center"/>
          </w:tcPr>
          <w:p w14:paraId="7D894470">
            <w:pPr>
              <w:widowControl/>
              <w:suppressLineNumbers/>
              <w:suppressAutoHyphens/>
              <w:topLinePunct/>
              <w:adjustRightInd w:val="0"/>
              <w:snapToGrid w:val="0"/>
              <w:jc w:val="left"/>
              <w:textAlignment w:val="center"/>
              <w:rPr>
                <w:rFonts w:hint="eastAsia" w:ascii="宋体" w:hAnsi="宋体" w:cs="宋体"/>
                <w:szCs w:val="21"/>
              </w:rPr>
            </w:pPr>
            <w:r>
              <w:rPr>
                <w:rFonts w:hint="eastAsia" w:ascii="宋体" w:hAnsi="宋体" w:cs="宋体"/>
                <w:szCs w:val="21"/>
              </w:rPr>
              <w:t>否</w:t>
            </w:r>
          </w:p>
        </w:tc>
      </w:tr>
      <w:tr w14:paraId="5618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tcPr>
          <w:p w14:paraId="0693B298">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6B37212C">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租赁</w:t>
            </w:r>
            <w:r>
              <w:rPr>
                <w:rFonts w:ascii="宋体" w:hAnsi="宋体" w:cs="宋体"/>
                <w:szCs w:val="21"/>
              </w:rPr>
              <w:t>保证金</w:t>
            </w:r>
          </w:p>
        </w:tc>
        <w:tc>
          <w:tcPr>
            <w:tcW w:w="5603" w:type="dxa"/>
            <w:vAlign w:val="center"/>
          </w:tcPr>
          <w:p w14:paraId="3D00786A">
            <w:pPr>
              <w:widowControl/>
              <w:suppressLineNumbers/>
              <w:suppressAutoHyphens/>
              <w:topLinePunct/>
              <w:adjustRightInd w:val="0"/>
              <w:snapToGrid w:val="0"/>
              <w:jc w:val="left"/>
              <w:textAlignment w:val="center"/>
              <w:rPr>
                <w:rFonts w:hint="eastAsia" w:ascii="宋体" w:hAnsi="宋体" w:eastAsia="宋体" w:cs="宋体"/>
                <w:szCs w:val="21"/>
                <w:lang w:eastAsia="zh-CN"/>
              </w:rPr>
            </w:pPr>
            <w:r>
              <w:rPr>
                <w:rFonts w:hint="eastAsia" w:ascii="宋体" w:hAnsi="宋体" w:cs="宋体"/>
                <w:szCs w:val="21"/>
                <w:lang w:val="en-US" w:eastAsia="zh-CN"/>
              </w:rPr>
              <w:t>租赁合同</w:t>
            </w:r>
            <w:r>
              <w:rPr>
                <w:rFonts w:hint="eastAsia" w:ascii="宋体" w:hAnsi="宋体" w:cs="宋体"/>
                <w:szCs w:val="21"/>
              </w:rPr>
              <w:t>签署后</w:t>
            </w:r>
            <w:r>
              <w:rPr>
                <w:rFonts w:hint="eastAsia" w:ascii="宋体" w:hAnsi="宋体" w:cs="宋体"/>
                <w:szCs w:val="21"/>
                <w:lang w:val="en-US" w:eastAsia="zh-CN"/>
              </w:rPr>
              <w:t>10个工作</w:t>
            </w:r>
            <w:r>
              <w:rPr>
                <w:rFonts w:hint="eastAsia" w:ascii="宋体" w:hAnsi="宋体" w:cs="宋体"/>
                <w:szCs w:val="21"/>
              </w:rPr>
              <w:t>日内，乙方应当向甲方支付相当于两个月（不超过两个月）租金的押金</w:t>
            </w:r>
            <w:r>
              <w:rPr>
                <w:rFonts w:hint="eastAsia" w:ascii="宋体" w:hAnsi="宋体" w:cs="宋体"/>
                <w:szCs w:val="21"/>
                <w:lang w:eastAsia="zh-CN"/>
              </w:rPr>
              <w:t>。</w:t>
            </w:r>
          </w:p>
        </w:tc>
      </w:tr>
      <w:tr w14:paraId="4854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tcPr>
          <w:p w14:paraId="7EA2296A">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2E1BC191">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履约条件</w:t>
            </w:r>
          </w:p>
        </w:tc>
        <w:tc>
          <w:tcPr>
            <w:tcW w:w="5603" w:type="dxa"/>
            <w:vAlign w:val="center"/>
          </w:tcPr>
          <w:p w14:paraId="79DDAD77">
            <w:pPr>
              <w:widowControl/>
              <w:suppressLineNumbers/>
              <w:suppressAutoHyphens/>
              <w:topLinePunct/>
              <w:adjustRightInd w:val="0"/>
              <w:snapToGrid w:val="0"/>
              <w:jc w:val="left"/>
              <w:textAlignment w:val="center"/>
              <w:rPr>
                <w:rFonts w:hint="eastAsia" w:ascii="宋体" w:hAnsi="宋体" w:cs="宋体"/>
                <w:szCs w:val="21"/>
              </w:rPr>
            </w:pPr>
            <w:r>
              <w:rPr>
                <w:rFonts w:hint="eastAsia" w:ascii="宋体" w:hAnsi="宋体" w:cs="宋体"/>
                <w:szCs w:val="21"/>
              </w:rPr>
              <w:t>详见</w:t>
            </w:r>
            <w:r>
              <w:rPr>
                <w:rFonts w:ascii="宋体" w:hAnsi="宋体" w:cs="宋体"/>
                <w:szCs w:val="21"/>
              </w:rPr>
              <w:t>第二章</w:t>
            </w:r>
            <w:r>
              <w:rPr>
                <w:rFonts w:hint="eastAsia" w:ascii="宋体" w:hAnsi="宋体" w:cs="宋体"/>
                <w:szCs w:val="21"/>
              </w:rPr>
              <w:t>招租人需求</w:t>
            </w:r>
          </w:p>
        </w:tc>
      </w:tr>
      <w:tr w14:paraId="3CCB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continue"/>
            <w:shd w:val="clear" w:color="auto" w:fill="DBE5F1"/>
          </w:tcPr>
          <w:p w14:paraId="73950B6A">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37E3E83B">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特别提示</w:t>
            </w:r>
          </w:p>
        </w:tc>
        <w:tc>
          <w:tcPr>
            <w:tcW w:w="5603" w:type="dxa"/>
            <w:vAlign w:val="center"/>
          </w:tcPr>
          <w:p w14:paraId="75C31ADF">
            <w:pPr>
              <w:widowControl/>
              <w:suppressLineNumbers/>
              <w:suppressAutoHyphens/>
              <w:topLinePunct/>
              <w:adjustRightInd w:val="0"/>
              <w:snapToGrid w:val="0"/>
              <w:jc w:val="left"/>
              <w:textAlignment w:val="center"/>
            </w:pPr>
            <w:r>
              <w:rPr>
                <w:rFonts w:hint="eastAsia"/>
              </w:rPr>
              <w:t>1.合同签约面积以出租方提供的证明材料为准；</w:t>
            </w:r>
          </w:p>
          <w:p w14:paraId="5A319FCA">
            <w:pPr>
              <w:widowControl/>
              <w:suppressLineNumbers/>
              <w:suppressAutoHyphens/>
              <w:topLinePunct/>
              <w:adjustRightInd w:val="0"/>
              <w:snapToGrid w:val="0"/>
              <w:jc w:val="left"/>
              <w:textAlignment w:val="center"/>
              <w:rPr>
                <w:rFonts w:hint="eastAsia"/>
              </w:rPr>
            </w:pPr>
            <w:r>
              <w:rPr>
                <w:rFonts w:hint="eastAsia"/>
              </w:rPr>
              <w:t>2.若竞得后，承租人需将装修方案等报招租人审批确定后方能入场装修施工；</w:t>
            </w:r>
          </w:p>
          <w:p w14:paraId="3A4AF57C">
            <w:pPr>
              <w:widowControl/>
              <w:suppressLineNumbers/>
              <w:suppressAutoHyphens/>
              <w:topLinePunct/>
              <w:adjustRightInd w:val="0"/>
              <w:snapToGrid w:val="0"/>
              <w:jc w:val="left"/>
              <w:textAlignment w:val="center"/>
              <w:rPr>
                <w:rFonts w:hint="default" w:eastAsia="宋体"/>
                <w:lang w:val="en-US" w:eastAsia="zh-CN"/>
              </w:rPr>
            </w:pPr>
            <w:r>
              <w:rPr>
                <w:rFonts w:hint="eastAsia"/>
                <w:lang w:val="en-US" w:eastAsia="zh-CN"/>
              </w:rPr>
              <w:t>3.</w:t>
            </w:r>
            <w:r>
              <w:rPr>
                <w:rFonts w:hint="eastAsia"/>
                <w:color w:val="auto"/>
                <w:lang w:val="en-US" w:eastAsia="zh-CN"/>
              </w:rPr>
              <w:t>未经出租方事先书面同意，承租方不得将该物业转租或分租（包括部分转租或分租）。承租方如因内部架构调整，拟将承租主体变更为其全资控股子公司的，须向出租方提交书面主体变更申请、股权关系证明资料等，具体由各方签署补充协议予以明确（后续由全资控股子公司产生或应承担的租金及其他相关费用，由承租方承担连带责任）。</w:t>
            </w:r>
          </w:p>
        </w:tc>
      </w:tr>
      <w:tr w14:paraId="3BC3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0" w:type="dxa"/>
            <w:vMerge w:val="restart"/>
            <w:shd w:val="clear" w:color="auto" w:fill="DBE5F1"/>
            <w:vAlign w:val="center"/>
          </w:tcPr>
          <w:p w14:paraId="5BEEBE4F">
            <w:pPr>
              <w:widowControl/>
              <w:suppressLineNumbers/>
              <w:suppressAutoHyphens/>
              <w:topLinePunct/>
              <w:adjustRightInd w:val="0"/>
              <w:snapToGrid w:val="0"/>
              <w:jc w:val="center"/>
              <w:textAlignment w:val="center"/>
              <w:rPr>
                <w:rFonts w:hint="eastAsia" w:ascii="宋体" w:hAnsi="宋体"/>
                <w:szCs w:val="21"/>
              </w:rPr>
            </w:pPr>
            <w:r>
              <w:rPr>
                <w:rFonts w:hint="eastAsia" w:ascii="宋体" w:hAnsi="宋体"/>
                <w:szCs w:val="21"/>
              </w:rPr>
              <w:t>竞标人资格</w:t>
            </w:r>
          </w:p>
          <w:p w14:paraId="0A86FE05">
            <w:pPr>
              <w:suppressLineNumbers/>
              <w:suppressAutoHyphens/>
              <w:topLinePunct/>
              <w:adjustRightInd w:val="0"/>
              <w:snapToGrid w:val="0"/>
              <w:jc w:val="center"/>
              <w:textAlignment w:val="center"/>
              <w:rPr>
                <w:rFonts w:hint="eastAsia" w:ascii="宋体" w:hAnsi="宋体"/>
                <w:szCs w:val="21"/>
              </w:rPr>
            </w:pPr>
            <w:r>
              <w:rPr>
                <w:rFonts w:hint="eastAsia" w:ascii="宋体" w:hAnsi="宋体"/>
                <w:szCs w:val="21"/>
              </w:rPr>
              <w:t>要求</w:t>
            </w:r>
          </w:p>
        </w:tc>
        <w:tc>
          <w:tcPr>
            <w:tcW w:w="2396" w:type="dxa"/>
            <w:shd w:val="clear" w:color="auto" w:fill="DBE5F1"/>
            <w:vAlign w:val="center"/>
          </w:tcPr>
          <w:p w14:paraId="1FEB1E85">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竞标人应具备的</w:t>
            </w:r>
          </w:p>
          <w:p w14:paraId="77CBB4B8">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资格条件</w:t>
            </w:r>
          </w:p>
        </w:tc>
        <w:tc>
          <w:tcPr>
            <w:tcW w:w="5603" w:type="dxa"/>
            <w:vAlign w:val="center"/>
          </w:tcPr>
          <w:p w14:paraId="725F408D">
            <w:pPr>
              <w:widowControl/>
              <w:suppressLineNumbers/>
              <w:suppressAutoHyphens/>
              <w:topLinePunct/>
              <w:adjustRightInd w:val="0"/>
              <w:snapToGrid w:val="0"/>
              <w:jc w:val="left"/>
              <w:textAlignment w:val="center"/>
            </w:pPr>
            <w:r>
              <w:rPr>
                <w:rFonts w:hint="eastAsia"/>
              </w:rPr>
              <w:t>1.在中华人民共和国</w:t>
            </w:r>
            <w:r>
              <w:rPr>
                <w:rFonts w:hint="eastAsia"/>
                <w:color w:val="auto"/>
                <w:lang w:val="en-US" w:eastAsia="zh-CN"/>
              </w:rPr>
              <w:t>（</w:t>
            </w:r>
            <w:r>
              <w:rPr>
                <w:rFonts w:hint="eastAsia"/>
              </w:rPr>
              <w:t>含港澳台地区</w:t>
            </w:r>
            <w:r>
              <w:rPr>
                <w:rFonts w:hint="eastAsia"/>
                <w:color w:val="auto"/>
                <w:lang w:val="en-US" w:eastAsia="zh-CN"/>
              </w:rPr>
              <w:t>）</w:t>
            </w:r>
            <w:r>
              <w:rPr>
                <w:rFonts w:hint="eastAsia"/>
              </w:rPr>
              <w:t>境内依法注册的且具有独立法人资格的企业或具有完全民事责任的自然人或其他组织，且未被纳入失信被执行人名单。</w:t>
            </w:r>
          </w:p>
          <w:p w14:paraId="63FA00CB">
            <w:pPr>
              <w:widowControl/>
              <w:suppressLineNumbers/>
              <w:suppressAutoHyphens/>
              <w:topLinePunct/>
              <w:adjustRightInd w:val="0"/>
              <w:snapToGrid w:val="0"/>
              <w:jc w:val="left"/>
              <w:textAlignment w:val="center"/>
            </w:pPr>
            <w:r>
              <w:rPr>
                <w:rFonts w:hint="eastAsia"/>
              </w:rPr>
              <w:t>2.本项目不得转租、分租</w:t>
            </w:r>
            <w:r>
              <w:rPr>
                <w:rFonts w:hint="eastAsia"/>
                <w:lang w:eastAsia="zh-CN"/>
              </w:rPr>
              <w:t>，</w:t>
            </w:r>
            <w:r>
              <w:rPr>
                <w:rFonts w:hint="eastAsia"/>
              </w:rPr>
              <w:t>不得违反当地相关部门严禁的其他事项。</w:t>
            </w:r>
          </w:p>
          <w:p w14:paraId="4A86C2E6">
            <w:pPr>
              <w:widowControl/>
              <w:suppressLineNumbers/>
              <w:suppressAutoHyphens/>
              <w:topLinePunct/>
              <w:adjustRightInd w:val="0"/>
              <w:snapToGrid w:val="0"/>
              <w:jc w:val="left"/>
              <w:textAlignment w:val="center"/>
              <w:rPr>
                <w:rFonts w:hint="eastAsia"/>
              </w:rPr>
            </w:pPr>
            <w:r>
              <w:rPr>
                <w:rFonts w:hint="eastAsia"/>
                <w:lang w:val="en-US" w:eastAsia="zh-CN"/>
              </w:rPr>
              <w:t>3.</w:t>
            </w:r>
            <w:r>
              <w:rPr>
                <w:rFonts w:hint="eastAsia"/>
              </w:rPr>
              <w:t>本项目为现状出租，意向承租人在竞价前应全面了解本项目物业现状</w:t>
            </w:r>
            <w:r>
              <w:rPr>
                <w:rFonts w:hint="eastAsia"/>
                <w:lang w:eastAsia="zh-CN"/>
              </w:rPr>
              <w:t>（</w:t>
            </w:r>
            <w:r>
              <w:rPr>
                <w:rFonts w:hint="eastAsia"/>
              </w:rPr>
              <w:t>包括但不限于物业产权信息、目前租赁情况、面积及装修情况</w:t>
            </w:r>
            <w:r>
              <w:rPr>
                <w:rFonts w:hint="eastAsia"/>
                <w:lang w:eastAsia="zh-CN"/>
              </w:rPr>
              <w:t>）</w:t>
            </w:r>
            <w:r>
              <w:rPr>
                <w:rFonts w:hint="eastAsia"/>
              </w:rPr>
              <w:t>，一旦参加竞价，即表明己了解和认可所竞租物业品质、权属情况及其他瑕疵。如竞得，应按招租人移交时的现状接收物业。</w:t>
            </w:r>
          </w:p>
          <w:p w14:paraId="7C00C802">
            <w:pPr>
              <w:widowControl/>
              <w:suppressLineNumbers/>
              <w:suppressAutoHyphens/>
              <w:topLinePunct/>
              <w:adjustRightInd w:val="0"/>
              <w:snapToGrid w:val="0"/>
              <w:jc w:val="left"/>
              <w:textAlignment w:val="center"/>
            </w:pPr>
            <w:r>
              <w:rPr>
                <w:rFonts w:hint="eastAsia"/>
                <w:lang w:val="en-US" w:eastAsia="zh-CN"/>
              </w:rPr>
              <w:t>4.</w:t>
            </w:r>
            <w:r>
              <w:rPr>
                <w:rFonts w:hint="eastAsia"/>
              </w:rPr>
              <w:t>凡承租过</w:t>
            </w:r>
            <w:r>
              <w:rPr>
                <w:rFonts w:hint="eastAsia"/>
                <w:lang w:val="en-US" w:eastAsia="zh-CN"/>
              </w:rPr>
              <w:t>深圳创科发展有限</w:t>
            </w:r>
            <w:r>
              <w:rPr>
                <w:rFonts w:hint="eastAsia"/>
              </w:rPr>
              <w:t>公司</w:t>
            </w:r>
            <w:r>
              <w:rPr>
                <w:rFonts w:hint="eastAsia"/>
                <w:lang w:val="en-US" w:eastAsia="zh-CN"/>
              </w:rPr>
              <w:t>物业</w:t>
            </w:r>
            <w:r>
              <w:rPr>
                <w:rFonts w:hint="eastAsia"/>
              </w:rPr>
              <w:t>的个人或法人单位，有下列情形之一的，不得参加本项目招租申请:</w:t>
            </w:r>
          </w:p>
          <w:p w14:paraId="4505EEB6">
            <w:pPr>
              <w:widowControl/>
              <w:suppressLineNumbers/>
              <w:suppressAutoHyphens/>
              <w:topLinePunct/>
              <w:adjustRightInd w:val="0"/>
              <w:snapToGrid w:val="0"/>
              <w:jc w:val="left"/>
              <w:textAlignment w:val="center"/>
            </w:pPr>
            <w:r>
              <w:rPr>
                <w:rFonts w:hint="eastAsia"/>
              </w:rPr>
              <w:t>（1）承租期间存在转租行为的；</w:t>
            </w:r>
          </w:p>
          <w:p w14:paraId="0FA38ADF">
            <w:pPr>
              <w:widowControl/>
              <w:suppressLineNumbers/>
              <w:suppressAutoHyphens/>
              <w:topLinePunct/>
              <w:adjustRightInd w:val="0"/>
              <w:snapToGrid w:val="0"/>
              <w:jc w:val="left"/>
              <w:textAlignment w:val="center"/>
            </w:pPr>
            <w:r>
              <w:rPr>
                <w:rFonts w:hint="eastAsia"/>
              </w:rPr>
              <w:t>（2）截至本项目招租公告发布之日，仍累计欠租两个月租金以上的；</w:t>
            </w:r>
          </w:p>
          <w:p w14:paraId="10133CD2">
            <w:pPr>
              <w:widowControl/>
              <w:suppressLineNumbers/>
              <w:suppressAutoHyphens/>
              <w:topLinePunct/>
              <w:adjustRightInd w:val="0"/>
              <w:snapToGrid w:val="0"/>
              <w:jc w:val="left"/>
              <w:textAlignment w:val="center"/>
            </w:pPr>
            <w:r>
              <w:rPr>
                <w:rFonts w:hint="eastAsia"/>
              </w:rPr>
              <w:t>（3）承租期间履约评价得分为不合格的；</w:t>
            </w:r>
          </w:p>
          <w:p w14:paraId="4D10F36B">
            <w:pPr>
              <w:widowControl/>
              <w:suppressLineNumbers/>
              <w:suppressAutoHyphens/>
              <w:topLinePunct/>
              <w:adjustRightInd w:val="0"/>
              <w:snapToGrid w:val="0"/>
              <w:jc w:val="left"/>
              <w:textAlignment w:val="center"/>
            </w:pPr>
            <w:r>
              <w:rPr>
                <w:rFonts w:hint="eastAsia"/>
              </w:rPr>
              <w:t>（4）与本公司存在诉讼或者纠纷的</w:t>
            </w:r>
            <w:r>
              <w:rPr>
                <w:rFonts w:hint="eastAsia"/>
                <w:lang w:eastAsia="zh-CN"/>
              </w:rPr>
              <w:t>（</w:t>
            </w:r>
            <w:r>
              <w:rPr>
                <w:rFonts w:hint="eastAsia"/>
              </w:rPr>
              <w:t>包括承租人及其关联公司</w:t>
            </w:r>
            <w:r>
              <w:rPr>
                <w:rFonts w:hint="eastAsia"/>
                <w:lang w:eastAsia="zh-CN"/>
              </w:rPr>
              <w:t>）</w:t>
            </w:r>
            <w:r>
              <w:rPr>
                <w:rFonts w:hint="eastAsia"/>
              </w:rPr>
              <w:t>。</w:t>
            </w:r>
          </w:p>
          <w:p w14:paraId="5CE0EBCE">
            <w:pPr>
              <w:widowControl/>
              <w:suppressLineNumbers/>
              <w:suppressAutoHyphens/>
              <w:topLinePunct/>
              <w:adjustRightInd w:val="0"/>
              <w:snapToGrid w:val="0"/>
              <w:jc w:val="left"/>
              <w:textAlignment w:val="center"/>
            </w:pPr>
            <w:r>
              <w:rPr>
                <w:rFonts w:hint="eastAsia"/>
                <w:lang w:val="en-US" w:eastAsia="zh-CN"/>
              </w:rPr>
              <w:t>5</w:t>
            </w:r>
            <w:r>
              <w:rPr>
                <w:rFonts w:hint="eastAsia"/>
              </w:rPr>
              <w:t>.项目不受理任何形式联合体的申请。</w:t>
            </w:r>
          </w:p>
        </w:tc>
      </w:tr>
      <w:tr w14:paraId="2706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80" w:type="dxa"/>
            <w:vMerge w:val="continue"/>
            <w:shd w:val="clear" w:color="auto" w:fill="DBE5F1"/>
          </w:tcPr>
          <w:p w14:paraId="62FDB89F">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3AA0A8E5">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需要提供的证明材料</w:t>
            </w:r>
          </w:p>
        </w:tc>
        <w:tc>
          <w:tcPr>
            <w:tcW w:w="5603" w:type="dxa"/>
            <w:vAlign w:val="center"/>
          </w:tcPr>
          <w:p w14:paraId="4A12FFD4">
            <w:pPr>
              <w:wordWrap w:val="0"/>
            </w:pPr>
            <w:r>
              <w:rPr>
                <w:rFonts w:hint="eastAsia"/>
              </w:rPr>
              <w:t>一、企业意向承租申请人需提交以下资料:</w:t>
            </w:r>
          </w:p>
          <w:p w14:paraId="55ED4C32">
            <w:pPr>
              <w:wordWrap w:val="0"/>
            </w:pPr>
            <w:r>
              <w:rPr>
                <w:rFonts w:hint="eastAsia"/>
              </w:rPr>
              <w:t>1.营业执照副本复印件</w:t>
            </w:r>
            <w:r>
              <w:rPr>
                <w:rFonts w:hint="eastAsia"/>
                <w:lang w:eastAsia="zh-CN"/>
              </w:rPr>
              <w:t>（</w:t>
            </w:r>
            <w:r>
              <w:rPr>
                <w:rFonts w:hint="eastAsia"/>
              </w:rPr>
              <w:t>核原件</w:t>
            </w:r>
            <w:r>
              <w:rPr>
                <w:rFonts w:hint="eastAsia"/>
                <w:lang w:eastAsia="zh-CN"/>
              </w:rPr>
              <w:t>），</w:t>
            </w:r>
            <w:r>
              <w:rPr>
                <w:rFonts w:hint="eastAsia"/>
                <w:lang w:val="en-US" w:eastAsia="zh-CN"/>
              </w:rPr>
              <w:t>港澳台地区承租申请人出具类似证件</w:t>
            </w:r>
            <w:r>
              <w:rPr>
                <w:rFonts w:hint="eastAsia"/>
              </w:rPr>
              <w:t>。</w:t>
            </w:r>
          </w:p>
          <w:p w14:paraId="0B90EE63">
            <w:pPr>
              <w:wordWrap w:val="0"/>
            </w:pPr>
            <w:r>
              <w:rPr>
                <w:rFonts w:hint="eastAsia"/>
              </w:rPr>
              <w:t>2.工商信息查询单</w:t>
            </w:r>
            <w:r>
              <w:rPr>
                <w:rFonts w:hint="eastAsia"/>
                <w:lang w:eastAsia="zh-CN"/>
              </w:rPr>
              <w:t>（</w:t>
            </w:r>
            <w:r>
              <w:rPr>
                <w:rFonts w:hint="eastAsia"/>
              </w:rPr>
              <w:t>参考网址:http://www.gsxt.gov.cn/index.html</w:t>
            </w:r>
            <w:r>
              <w:rPr>
                <w:rFonts w:hint="eastAsia"/>
                <w:lang w:eastAsia="zh-CN"/>
              </w:rPr>
              <w:t>），</w:t>
            </w:r>
            <w:r>
              <w:rPr>
                <w:rFonts w:hint="eastAsia"/>
                <w:lang w:val="en-US" w:eastAsia="zh-CN"/>
              </w:rPr>
              <w:t>港澳台地区承租申请人提供类似查询资料</w:t>
            </w:r>
            <w:r>
              <w:rPr>
                <w:rFonts w:hint="eastAsia"/>
              </w:rPr>
              <w:t>。</w:t>
            </w:r>
          </w:p>
          <w:p w14:paraId="521605BC">
            <w:pPr>
              <w:wordWrap w:val="0"/>
            </w:pPr>
            <w:r>
              <w:rPr>
                <w:rFonts w:hint="eastAsia"/>
              </w:rPr>
              <w:t>3.失信被执行人名单查询结果</w:t>
            </w:r>
            <w:r>
              <w:rPr>
                <w:rFonts w:hint="eastAsia"/>
                <w:lang w:eastAsia="zh-CN"/>
              </w:rPr>
              <w:t>（</w:t>
            </w:r>
            <w:r>
              <w:rPr>
                <w:rFonts w:hint="eastAsia"/>
              </w:rPr>
              <w:t>查询网站:中国执行信息公开网，网址</w:t>
            </w:r>
            <w:r>
              <w:fldChar w:fldCharType="begin"/>
            </w:r>
            <w:r>
              <w:instrText xml:space="preserve"> HYPERLINK "http://zxgk.court.gov.cn/" </w:instrText>
            </w:r>
            <w:r>
              <w:fldChar w:fldCharType="separate"/>
            </w:r>
            <w:r>
              <w:rPr>
                <w:rStyle w:val="28"/>
                <w:rFonts w:hint="eastAsia"/>
              </w:rPr>
              <w:t>http://zxgk.court.gov.cn/</w:t>
            </w:r>
            <w:r>
              <w:rPr>
                <w:rStyle w:val="28"/>
                <w:rFonts w:hint="eastAsia"/>
              </w:rPr>
              <w:fldChar w:fldCharType="end"/>
            </w:r>
            <w:r>
              <w:rPr>
                <w:rFonts w:hint="eastAsia"/>
                <w:lang w:eastAsia="zh-CN"/>
              </w:rPr>
              <w:t>），</w:t>
            </w:r>
            <w:r>
              <w:rPr>
                <w:rFonts w:hint="eastAsia"/>
                <w:lang w:val="en-US" w:eastAsia="zh-CN"/>
              </w:rPr>
              <w:t>港澳台地区承租申请人提供类似查询资料</w:t>
            </w:r>
            <w:r>
              <w:rPr>
                <w:rFonts w:hint="eastAsia"/>
                <w:lang w:eastAsia="zh-CN"/>
              </w:rPr>
              <w:t>。</w:t>
            </w:r>
          </w:p>
          <w:p w14:paraId="31E6D8DC">
            <w:pPr>
              <w:wordWrap w:val="0"/>
            </w:pPr>
            <w:r>
              <w:rPr>
                <w:rFonts w:hint="eastAsia"/>
              </w:rPr>
              <w:t>4.法定代表人证明书、法定代表人第二代居民身份证复印件</w:t>
            </w:r>
            <w:r>
              <w:rPr>
                <w:rFonts w:hint="eastAsia"/>
                <w:lang w:eastAsia="zh-CN"/>
              </w:rPr>
              <w:t>（</w:t>
            </w:r>
            <w:r>
              <w:rPr>
                <w:rFonts w:hint="eastAsia"/>
              </w:rPr>
              <w:t>核原件</w:t>
            </w:r>
            <w:r>
              <w:rPr>
                <w:rFonts w:hint="eastAsia"/>
                <w:lang w:eastAsia="zh-CN"/>
              </w:rPr>
              <w:t>），</w:t>
            </w:r>
            <w:r>
              <w:rPr>
                <w:rFonts w:hint="eastAsia"/>
                <w:lang w:val="en-US" w:eastAsia="zh-CN"/>
              </w:rPr>
              <w:t>港澳台地区</w:t>
            </w:r>
            <w:r>
              <w:rPr>
                <w:rFonts w:hint="eastAsia"/>
              </w:rPr>
              <w:t>法定代表人</w:t>
            </w:r>
            <w:r>
              <w:rPr>
                <w:rFonts w:hint="eastAsia"/>
                <w:lang w:val="en-US" w:eastAsia="zh-CN"/>
              </w:rPr>
              <w:t>提供类似证件</w:t>
            </w:r>
            <w:r>
              <w:rPr>
                <w:rFonts w:hint="eastAsia"/>
              </w:rPr>
              <w:t>。</w:t>
            </w:r>
          </w:p>
          <w:p w14:paraId="001A486B">
            <w:pPr>
              <w:wordWrap w:val="0"/>
            </w:pPr>
            <w:r>
              <w:rPr>
                <w:rFonts w:hint="eastAsia"/>
              </w:rPr>
              <w:t>5.授权委托书、被授权人第二代居民身份证复印件</w:t>
            </w:r>
            <w:r>
              <w:rPr>
                <w:rFonts w:hint="eastAsia"/>
                <w:lang w:eastAsia="zh-CN"/>
              </w:rPr>
              <w:t>（</w:t>
            </w:r>
            <w:r>
              <w:rPr>
                <w:rFonts w:hint="eastAsia"/>
              </w:rPr>
              <w:t>核原件，如竞价人为法人，则不需要本项资料</w:t>
            </w:r>
            <w:r>
              <w:rPr>
                <w:rFonts w:hint="eastAsia"/>
                <w:lang w:eastAsia="zh-CN"/>
              </w:rPr>
              <w:t>），</w:t>
            </w:r>
            <w:r>
              <w:rPr>
                <w:rFonts w:hint="eastAsia"/>
                <w:lang w:val="en-US" w:eastAsia="zh-CN"/>
              </w:rPr>
              <w:t>港澳台地区被授权人提供类似证件</w:t>
            </w:r>
            <w:r>
              <w:rPr>
                <w:rFonts w:hint="eastAsia"/>
              </w:rPr>
              <w:t>。</w:t>
            </w:r>
          </w:p>
          <w:p w14:paraId="6976FBF2">
            <w:pPr>
              <w:wordWrap w:val="0"/>
            </w:pPr>
            <w:r>
              <w:rPr>
                <w:rFonts w:hint="eastAsia"/>
              </w:rPr>
              <w:t>6.意向承租</w:t>
            </w:r>
            <w:r>
              <w:rPr>
                <w:rFonts w:hint="eastAsia"/>
                <w:lang w:val="en-US" w:eastAsia="zh-CN"/>
              </w:rPr>
              <w:t>办公</w:t>
            </w:r>
            <w:r>
              <w:rPr>
                <w:rFonts w:hint="eastAsia"/>
              </w:rPr>
              <w:t>物业用途说明</w:t>
            </w:r>
            <w:r>
              <w:rPr>
                <w:rFonts w:hint="eastAsia"/>
                <w:lang w:eastAsia="zh-CN"/>
              </w:rPr>
              <w:t>（</w:t>
            </w:r>
            <w:r>
              <w:rPr>
                <w:rFonts w:hint="eastAsia"/>
              </w:rPr>
              <w:t>限营业执照或工商信息许可范围内，不得自改变承租用途</w:t>
            </w:r>
            <w:r>
              <w:rPr>
                <w:rFonts w:hint="eastAsia"/>
                <w:lang w:eastAsia="zh-CN"/>
              </w:rPr>
              <w:t>）</w:t>
            </w:r>
            <w:r>
              <w:rPr>
                <w:rFonts w:hint="eastAsia"/>
              </w:rPr>
              <w:t>。</w:t>
            </w:r>
          </w:p>
          <w:p w14:paraId="14AC6F24">
            <w:pPr>
              <w:wordWrap w:val="0"/>
            </w:pPr>
            <w:r>
              <w:rPr>
                <w:rFonts w:hint="eastAsia"/>
                <w:lang w:val="en-US" w:eastAsia="zh-CN"/>
              </w:rPr>
              <w:t>7</w:t>
            </w:r>
            <w:r>
              <w:rPr>
                <w:rFonts w:hint="eastAsia"/>
              </w:rPr>
              <w:t>.不具备独立法人资格的，或没有营业执照的其他组织，如上述第1、4项无法提供，需提供国家单位或机构颁发的符合法律规定的其他同类证明材料。</w:t>
            </w:r>
          </w:p>
          <w:p w14:paraId="3630626A">
            <w:pPr>
              <w:wordWrap w:val="0"/>
            </w:pPr>
            <w:r>
              <w:rPr>
                <w:rFonts w:hint="eastAsia"/>
                <w:lang w:val="en-US" w:eastAsia="zh-CN"/>
              </w:rPr>
              <w:t>8</w:t>
            </w:r>
            <w:r>
              <w:rPr>
                <w:rFonts w:hint="eastAsia"/>
              </w:rPr>
              <w:t>.以上资料均需加盖公章。</w:t>
            </w:r>
          </w:p>
          <w:p w14:paraId="793C4808">
            <w:pPr>
              <w:wordWrap w:val="0"/>
            </w:pPr>
            <w:r>
              <w:rPr>
                <w:rFonts w:hint="eastAsia"/>
              </w:rPr>
              <w:t>二、个体工商户或自然人需提交以下资料:</w:t>
            </w:r>
          </w:p>
          <w:p w14:paraId="18A45EB5">
            <w:pPr>
              <w:wordWrap w:val="0"/>
            </w:pPr>
            <w:r>
              <w:rPr>
                <w:rFonts w:hint="eastAsia"/>
              </w:rPr>
              <w:t>1.第二代居民身份证或居住证复印件</w:t>
            </w:r>
            <w:r>
              <w:rPr>
                <w:rFonts w:hint="eastAsia"/>
                <w:lang w:eastAsia="zh-CN"/>
              </w:rPr>
              <w:t>（</w:t>
            </w:r>
            <w:r>
              <w:rPr>
                <w:rFonts w:hint="eastAsia"/>
              </w:rPr>
              <w:t>核原件</w:t>
            </w:r>
            <w:r>
              <w:rPr>
                <w:rFonts w:hint="eastAsia"/>
                <w:lang w:eastAsia="zh-CN"/>
              </w:rPr>
              <w:t>）</w:t>
            </w:r>
            <w:r>
              <w:rPr>
                <w:rFonts w:hint="eastAsia"/>
              </w:rPr>
              <w:t>，如授权他人，需提供经公证处公证的授权委托书原件，授权人、被授权人第二代居民身份证复印件</w:t>
            </w:r>
            <w:r>
              <w:rPr>
                <w:rFonts w:hint="eastAsia"/>
                <w:lang w:eastAsia="zh-CN"/>
              </w:rPr>
              <w:t>（</w:t>
            </w:r>
            <w:r>
              <w:rPr>
                <w:rFonts w:hint="eastAsia"/>
              </w:rPr>
              <w:t>核原件</w:t>
            </w:r>
            <w:r>
              <w:rPr>
                <w:rFonts w:hint="eastAsia"/>
                <w:lang w:eastAsia="zh-CN"/>
              </w:rPr>
              <w:t>），</w:t>
            </w:r>
            <w:r>
              <w:rPr>
                <w:rFonts w:hint="eastAsia"/>
                <w:lang w:val="en-US" w:eastAsia="zh-CN"/>
              </w:rPr>
              <w:t>港澳台地区承租申请人提供类似证件</w:t>
            </w:r>
            <w:r>
              <w:rPr>
                <w:rFonts w:hint="eastAsia"/>
              </w:rPr>
              <w:t>。</w:t>
            </w:r>
          </w:p>
          <w:p w14:paraId="393E7C7B">
            <w:pPr>
              <w:wordWrap w:val="0"/>
            </w:pPr>
            <w:r>
              <w:rPr>
                <w:rFonts w:hint="eastAsia"/>
              </w:rPr>
              <w:t>2.失信被执行人名单查询结果</w:t>
            </w:r>
            <w:r>
              <w:rPr>
                <w:rFonts w:hint="eastAsia"/>
                <w:lang w:eastAsia="zh-CN"/>
              </w:rPr>
              <w:t>（</w:t>
            </w:r>
            <w:r>
              <w:rPr>
                <w:rFonts w:hint="eastAsia"/>
              </w:rPr>
              <w:t>查询网站:中国执行信息公开网，网址</w:t>
            </w:r>
            <w:r>
              <w:fldChar w:fldCharType="begin"/>
            </w:r>
            <w:r>
              <w:instrText xml:space="preserve"> HYPERLINK "http://zxgk.court.gov.cn/" </w:instrText>
            </w:r>
            <w:r>
              <w:fldChar w:fldCharType="separate"/>
            </w:r>
            <w:r>
              <w:rPr>
                <w:rStyle w:val="28"/>
                <w:rFonts w:hint="eastAsia"/>
              </w:rPr>
              <w:t>http://zxgk.court.gov.cn/</w:t>
            </w:r>
            <w:r>
              <w:rPr>
                <w:rStyle w:val="28"/>
                <w:rFonts w:hint="eastAsia"/>
              </w:rPr>
              <w:fldChar w:fldCharType="end"/>
            </w:r>
            <w:r>
              <w:rPr>
                <w:rFonts w:hint="eastAsia"/>
                <w:lang w:eastAsia="zh-CN"/>
              </w:rPr>
              <w:t>），</w:t>
            </w:r>
            <w:r>
              <w:rPr>
                <w:rFonts w:hint="eastAsia"/>
                <w:lang w:val="en-US" w:eastAsia="zh-CN"/>
              </w:rPr>
              <w:t>港澳台地区承租申请人提供类似查询资料</w:t>
            </w:r>
            <w:r>
              <w:rPr>
                <w:rFonts w:hint="eastAsia"/>
                <w:lang w:eastAsia="zh-CN"/>
              </w:rPr>
              <w:t>。</w:t>
            </w:r>
          </w:p>
          <w:p w14:paraId="1D3F78B5">
            <w:pPr>
              <w:wordWrap w:val="0"/>
              <w:rPr>
                <w:rFonts w:hint="eastAsia" w:ascii="宋体" w:hAnsi="宋体" w:cs="宋体"/>
                <w:color w:val="000000"/>
                <w:szCs w:val="21"/>
              </w:rPr>
            </w:pPr>
            <w:r>
              <w:rPr>
                <w:rFonts w:hint="eastAsia"/>
                <w:lang w:val="en-US" w:eastAsia="zh-CN"/>
              </w:rPr>
              <w:t>3.</w:t>
            </w:r>
            <w:r>
              <w:rPr>
                <w:rFonts w:hint="eastAsia"/>
              </w:rPr>
              <w:t>意向承租</w:t>
            </w:r>
            <w:r>
              <w:rPr>
                <w:rFonts w:hint="eastAsia"/>
                <w:lang w:val="en-US" w:eastAsia="zh-CN"/>
              </w:rPr>
              <w:t>办公</w:t>
            </w:r>
            <w:r>
              <w:rPr>
                <w:rFonts w:hint="eastAsia"/>
              </w:rPr>
              <w:t>物业用途说明</w:t>
            </w:r>
            <w:r>
              <w:rPr>
                <w:rFonts w:hint="eastAsia"/>
                <w:lang w:eastAsia="zh-CN"/>
              </w:rPr>
              <w:t>（</w:t>
            </w:r>
            <w:r>
              <w:rPr>
                <w:rFonts w:hint="eastAsia"/>
              </w:rPr>
              <w:t>限营业执照或工商信息许可范围内，不得自改变承租用途</w:t>
            </w:r>
            <w:r>
              <w:rPr>
                <w:rFonts w:hint="eastAsia"/>
                <w:lang w:eastAsia="zh-CN"/>
              </w:rPr>
              <w:t>）</w:t>
            </w:r>
            <w:r>
              <w:rPr>
                <w:rFonts w:hint="eastAsia"/>
              </w:rPr>
              <w:t>。</w:t>
            </w:r>
          </w:p>
        </w:tc>
      </w:tr>
      <w:tr w14:paraId="4F0C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80" w:type="dxa"/>
            <w:vMerge w:val="continue"/>
            <w:shd w:val="clear" w:color="auto" w:fill="DBE5F1"/>
          </w:tcPr>
          <w:p w14:paraId="3C2A09A8">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33C15683">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是否允许联合体竞标</w:t>
            </w:r>
          </w:p>
        </w:tc>
        <w:tc>
          <w:tcPr>
            <w:tcW w:w="5603" w:type="dxa"/>
            <w:vAlign w:val="center"/>
          </w:tcPr>
          <w:p w14:paraId="1B20A952">
            <w:pPr>
              <w:widowControl/>
              <w:suppressLineNumbers/>
              <w:suppressAutoHyphens/>
              <w:topLinePunct/>
              <w:adjustRightInd w:val="0"/>
              <w:snapToGrid w:val="0"/>
              <w:jc w:val="left"/>
              <w:textAlignment w:val="center"/>
              <w:rPr>
                <w:rFonts w:hint="eastAsia" w:ascii="宋体" w:hAnsi="宋体" w:cs="宋体"/>
                <w:szCs w:val="21"/>
              </w:rPr>
            </w:pPr>
            <w:r>
              <w:rPr>
                <w:rFonts w:hint="eastAsia" w:ascii="宋体" w:hAnsi="宋体" w:cs="宋体"/>
                <w:szCs w:val="21"/>
              </w:rPr>
              <w:t>否</w:t>
            </w:r>
          </w:p>
        </w:tc>
      </w:tr>
      <w:tr w14:paraId="2BB6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680" w:type="dxa"/>
            <w:vMerge w:val="continue"/>
            <w:shd w:val="clear" w:color="auto" w:fill="DBE5F1"/>
          </w:tcPr>
          <w:p w14:paraId="2D5B6BC0">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27416F28">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是否允许转租、分租</w:t>
            </w:r>
          </w:p>
        </w:tc>
        <w:tc>
          <w:tcPr>
            <w:tcW w:w="5603" w:type="dxa"/>
            <w:vAlign w:val="center"/>
          </w:tcPr>
          <w:p w14:paraId="1452132C">
            <w:pPr>
              <w:widowControl/>
              <w:suppressLineNumbers/>
              <w:suppressAutoHyphens/>
              <w:topLinePunct/>
              <w:adjustRightInd w:val="0"/>
              <w:snapToGrid w:val="0"/>
              <w:jc w:val="left"/>
              <w:textAlignment w:val="center"/>
              <w:rPr>
                <w:rFonts w:hint="eastAsia" w:ascii="宋体" w:hAnsi="宋体" w:cs="宋体"/>
                <w:szCs w:val="21"/>
              </w:rPr>
            </w:pPr>
            <w:r>
              <w:rPr>
                <w:rFonts w:hint="eastAsia"/>
                <w:szCs w:val="21"/>
              </w:rPr>
              <w:t>否</w:t>
            </w:r>
          </w:p>
        </w:tc>
      </w:tr>
      <w:tr w14:paraId="45D3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76" w:type="dxa"/>
            <w:gridSpan w:val="2"/>
            <w:shd w:val="clear" w:color="auto" w:fill="DBE5F1"/>
            <w:vAlign w:val="center"/>
          </w:tcPr>
          <w:p w14:paraId="086722C8">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招租方式</w:t>
            </w:r>
          </w:p>
        </w:tc>
        <w:tc>
          <w:tcPr>
            <w:tcW w:w="5603" w:type="dxa"/>
            <w:vAlign w:val="center"/>
          </w:tcPr>
          <w:p w14:paraId="77AE1AF5">
            <w:pPr>
              <w:widowControl/>
              <w:suppressLineNumbers/>
              <w:suppressAutoHyphens/>
              <w:topLinePunct/>
              <w:adjustRightInd w:val="0"/>
              <w:snapToGrid w:val="0"/>
              <w:jc w:val="left"/>
              <w:textAlignment w:val="center"/>
              <w:rPr>
                <w:rFonts w:hint="default" w:ascii="宋体" w:hAnsi="宋体" w:eastAsia="宋体" w:cs="宋体"/>
                <w:szCs w:val="21"/>
                <w:lang w:val="en-US" w:eastAsia="zh-CN"/>
              </w:rPr>
            </w:pPr>
            <w:r>
              <w:rPr>
                <w:rFonts w:hint="eastAsia" w:ascii="宋体" w:hAnsi="宋体" w:cs="宋体"/>
                <w:szCs w:val="21"/>
                <w:lang w:val="en-US" w:eastAsia="zh-CN"/>
              </w:rPr>
              <w:t>公开竞价方式</w:t>
            </w:r>
          </w:p>
          <w:p w14:paraId="6D4D3412">
            <w:pPr>
              <w:widowControl/>
              <w:suppressLineNumbers/>
              <w:suppressAutoHyphens/>
              <w:topLinePunct/>
              <w:adjustRightInd w:val="0"/>
              <w:snapToGrid w:val="0"/>
              <w:jc w:val="left"/>
              <w:textAlignment w:val="center"/>
              <w:rPr>
                <w:rFonts w:hint="eastAsia" w:ascii="宋体" w:hAnsi="宋体" w:cs="宋体"/>
                <w:szCs w:val="21"/>
              </w:rPr>
            </w:pPr>
            <w:r>
              <w:rPr>
                <w:rFonts w:hint="eastAsia" w:ascii="宋体" w:hAnsi="宋体" w:cs="宋体"/>
                <w:szCs w:val="21"/>
              </w:rPr>
              <w:t>当</w:t>
            </w:r>
            <w:r>
              <w:rPr>
                <w:rFonts w:hint="eastAsia" w:ascii="宋体" w:hAnsi="宋体" w:cs="宋体"/>
                <w:szCs w:val="21"/>
                <w:lang w:val="en-US" w:eastAsia="zh-CN"/>
              </w:rPr>
              <w:t>报价</w:t>
            </w:r>
            <w:r>
              <w:rPr>
                <w:rFonts w:hint="eastAsia" w:ascii="宋体" w:hAnsi="宋体" w:cs="宋体"/>
                <w:szCs w:val="21"/>
              </w:rPr>
              <w:t>相同时，在并列的竞标人中抽签确定。</w:t>
            </w:r>
          </w:p>
        </w:tc>
      </w:tr>
      <w:tr w14:paraId="6BC1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80" w:type="dxa"/>
            <w:vMerge w:val="restart"/>
            <w:shd w:val="clear" w:color="auto" w:fill="DBE5F1"/>
            <w:vAlign w:val="center"/>
          </w:tcPr>
          <w:p w14:paraId="5C4302B5">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竞标人</w:t>
            </w:r>
          </w:p>
          <w:p w14:paraId="11CBBEE9">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报名</w:t>
            </w:r>
            <w:r>
              <w:rPr>
                <w:rFonts w:ascii="宋体" w:hAnsi="宋体" w:cs="宋体"/>
                <w:szCs w:val="21"/>
              </w:rPr>
              <w:t>须知</w:t>
            </w:r>
          </w:p>
        </w:tc>
        <w:tc>
          <w:tcPr>
            <w:tcW w:w="2396" w:type="dxa"/>
            <w:shd w:val="clear" w:color="auto" w:fill="DBE5F1"/>
            <w:vAlign w:val="center"/>
          </w:tcPr>
          <w:p w14:paraId="5067AC5D">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竞标截止时间</w:t>
            </w:r>
          </w:p>
        </w:tc>
        <w:tc>
          <w:tcPr>
            <w:tcW w:w="5603" w:type="dxa"/>
            <w:vAlign w:val="center"/>
          </w:tcPr>
          <w:p w14:paraId="344C3CB5">
            <w:pPr>
              <w:widowControl/>
              <w:suppressLineNumbers/>
              <w:suppressAutoHyphens/>
              <w:topLinePunct/>
              <w:adjustRightInd w:val="0"/>
              <w:snapToGrid w:val="0"/>
              <w:jc w:val="left"/>
              <w:textAlignment w:val="center"/>
              <w:rPr>
                <w:rFonts w:hint="eastAsia" w:ascii="宋体" w:hAnsi="宋体" w:cs="宋体"/>
                <w:color w:val="auto"/>
                <w:szCs w:val="21"/>
              </w:rPr>
            </w:pPr>
            <w:r>
              <w:rPr>
                <w:rFonts w:hint="eastAsia" w:ascii="宋体" w:hAnsi="宋体" w:cs="宋体"/>
                <w:color w:val="auto"/>
                <w:szCs w:val="21"/>
              </w:rPr>
              <w:t>公告截止</w:t>
            </w:r>
            <w:r>
              <w:rPr>
                <w:rFonts w:ascii="宋体" w:hAnsi="宋体" w:cs="宋体"/>
                <w:color w:val="auto"/>
                <w:szCs w:val="21"/>
              </w:rPr>
              <w:t>日</w:t>
            </w:r>
            <w:r>
              <w:rPr>
                <w:rFonts w:hint="eastAsia" w:ascii="宋体" w:hAnsi="宋体" w:cs="宋体"/>
                <w:color w:val="auto"/>
                <w:szCs w:val="21"/>
              </w:rPr>
              <w:t>17:00</w:t>
            </w:r>
          </w:p>
        </w:tc>
      </w:tr>
      <w:tr w14:paraId="72DD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680" w:type="dxa"/>
            <w:vMerge w:val="continue"/>
            <w:shd w:val="clear" w:color="auto" w:fill="DBE5F1"/>
            <w:vAlign w:val="center"/>
          </w:tcPr>
          <w:p w14:paraId="04C31E84">
            <w:pPr>
              <w:widowControl/>
              <w:suppressLineNumbers/>
              <w:suppressAutoHyphens/>
              <w:topLinePunct/>
              <w:adjustRightInd w:val="0"/>
              <w:snapToGrid w:val="0"/>
              <w:jc w:val="left"/>
              <w:textAlignment w:val="center"/>
              <w:rPr>
                <w:rFonts w:hint="eastAsia" w:ascii="宋体" w:hAnsi="宋体" w:cs="宋体"/>
                <w:szCs w:val="21"/>
              </w:rPr>
            </w:pPr>
          </w:p>
        </w:tc>
        <w:tc>
          <w:tcPr>
            <w:tcW w:w="2396" w:type="dxa"/>
            <w:shd w:val="clear" w:color="auto" w:fill="DBE5F1"/>
            <w:vAlign w:val="center"/>
          </w:tcPr>
          <w:p w14:paraId="4C764FBF">
            <w:pPr>
              <w:widowControl/>
              <w:suppressLineNumbers/>
              <w:suppressAutoHyphens/>
              <w:topLinePunct/>
              <w:adjustRightInd w:val="0"/>
              <w:snapToGrid w:val="0"/>
              <w:jc w:val="center"/>
              <w:textAlignment w:val="center"/>
              <w:rPr>
                <w:rFonts w:hint="eastAsia" w:ascii="宋体" w:hAnsi="宋体" w:cs="宋体"/>
                <w:szCs w:val="21"/>
                <w:highlight w:val="yellow"/>
              </w:rPr>
            </w:pPr>
            <w:r>
              <w:rPr>
                <w:rFonts w:hint="eastAsia" w:ascii="宋体" w:hAnsi="宋体" w:cs="宋体"/>
                <w:szCs w:val="21"/>
              </w:rPr>
              <w:t>招租文件获取</w:t>
            </w:r>
          </w:p>
        </w:tc>
        <w:tc>
          <w:tcPr>
            <w:tcW w:w="5603" w:type="dxa"/>
            <w:vAlign w:val="center"/>
          </w:tcPr>
          <w:p w14:paraId="71DE2927">
            <w:pPr>
              <w:widowControl/>
              <w:suppressLineNumbers/>
              <w:suppressAutoHyphens/>
              <w:topLinePunct/>
              <w:adjustRightInd w:val="0"/>
              <w:snapToGrid w:val="0"/>
              <w:jc w:val="left"/>
              <w:textAlignment w:val="center"/>
              <w:rPr>
                <w:rFonts w:hint="eastAsia" w:ascii="宋体" w:hAnsi="宋体" w:cs="宋体"/>
                <w:color w:val="auto"/>
                <w:szCs w:val="21"/>
              </w:rPr>
            </w:pPr>
            <w:r>
              <w:rPr>
                <w:color w:val="auto"/>
              </w:rPr>
              <w:fldChar w:fldCharType="begin"/>
            </w:r>
            <w:r>
              <w:rPr>
                <w:color w:val="auto"/>
              </w:rPr>
              <w:instrText xml:space="preserve"> HYPERLINK "mailto:竞租人将公司营业执照加盖公章后扫描发送至邮箱xujinhui@sh-stic.com" </w:instrText>
            </w:r>
            <w:r>
              <w:rPr>
                <w:color w:val="auto"/>
              </w:rPr>
              <w:fldChar w:fldCharType="separate"/>
            </w:r>
            <w:r>
              <w:rPr>
                <w:rFonts w:hint="eastAsia" w:ascii="宋体" w:hAnsi="宋体" w:cs="宋体"/>
                <w:color w:val="auto"/>
                <w:szCs w:val="21"/>
              </w:rPr>
              <w:t>竞标人</w:t>
            </w:r>
            <w:r>
              <w:rPr>
                <w:rFonts w:ascii="宋体" w:hAnsi="宋体" w:cs="宋体"/>
                <w:color w:val="auto"/>
                <w:szCs w:val="21"/>
              </w:rPr>
              <w:t>将公司营业执照加盖公章</w:t>
            </w:r>
            <w:r>
              <w:rPr>
                <w:rFonts w:hint="eastAsia" w:ascii="宋体" w:hAnsi="宋体" w:cs="宋体"/>
                <w:color w:val="auto"/>
                <w:szCs w:val="21"/>
                <w:lang w:val="en-US" w:eastAsia="zh-CN"/>
              </w:rPr>
              <w:t>或</w:t>
            </w:r>
            <w:r>
              <w:rPr>
                <w:rFonts w:hint="eastAsia"/>
                <w:color w:val="auto"/>
              </w:rPr>
              <w:t>自然人</w:t>
            </w:r>
            <w:r>
              <w:rPr>
                <w:rFonts w:hint="eastAsia" w:ascii="宋体" w:hAnsi="宋体" w:cs="宋体"/>
                <w:color w:val="auto"/>
                <w:szCs w:val="21"/>
                <w:lang w:val="en-US" w:eastAsia="zh-CN"/>
              </w:rPr>
              <w:t>身份证签字</w:t>
            </w:r>
            <w:r>
              <w:rPr>
                <w:rFonts w:ascii="宋体" w:hAnsi="宋体" w:cs="宋体"/>
                <w:color w:val="auto"/>
                <w:szCs w:val="21"/>
              </w:rPr>
              <w:t>后扫描发送至邮箱</w:t>
            </w:r>
            <w:r>
              <w:rPr>
                <w:rFonts w:hint="eastAsia" w:ascii="宋体" w:hAnsi="宋体" w:cs="宋体"/>
                <w:color w:val="auto"/>
                <w:szCs w:val="21"/>
                <w:lang w:val="en-US" w:eastAsia="zh-CN"/>
              </w:rPr>
              <w:t>sunyuanyuan</w:t>
            </w:r>
            <w:r>
              <w:rPr>
                <w:rFonts w:ascii="宋体" w:hAnsi="宋体" w:cs="宋体"/>
                <w:color w:val="auto"/>
                <w:szCs w:val="21"/>
              </w:rPr>
              <w:t>@sh-stic.com</w:t>
            </w:r>
            <w:r>
              <w:rPr>
                <w:rFonts w:ascii="宋体" w:hAnsi="宋体" w:cs="宋体"/>
                <w:color w:val="auto"/>
                <w:szCs w:val="21"/>
              </w:rPr>
              <w:fldChar w:fldCharType="end"/>
            </w:r>
            <w:r>
              <w:rPr>
                <w:rFonts w:hint="eastAsia" w:ascii="宋体" w:hAnsi="宋体" w:cs="宋体"/>
                <w:color w:val="auto"/>
                <w:szCs w:val="21"/>
              </w:rPr>
              <w:t>、</w:t>
            </w:r>
            <w:r>
              <w:rPr>
                <w:rFonts w:hint="eastAsia" w:ascii="宋体" w:hAnsi="宋体" w:cs="宋体"/>
                <w:color w:val="auto"/>
                <w:szCs w:val="21"/>
                <w:lang w:val="en-US" w:eastAsia="zh-CN"/>
              </w:rPr>
              <w:t>leiting</w:t>
            </w:r>
            <w:r>
              <w:rPr>
                <w:rFonts w:ascii="宋体" w:hAnsi="宋体" w:cs="宋体"/>
                <w:color w:val="auto"/>
                <w:szCs w:val="21"/>
              </w:rPr>
              <w:t>@sh-stic.com，并联系招标人确认。</w:t>
            </w:r>
          </w:p>
        </w:tc>
      </w:tr>
      <w:tr w14:paraId="1323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680" w:type="dxa"/>
            <w:vMerge w:val="restart"/>
            <w:shd w:val="clear" w:color="auto" w:fill="DBE5F1"/>
            <w:vAlign w:val="center"/>
          </w:tcPr>
          <w:p w14:paraId="3BEB22F9">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招租文件的质疑与答疑</w:t>
            </w:r>
          </w:p>
        </w:tc>
        <w:tc>
          <w:tcPr>
            <w:tcW w:w="2396" w:type="dxa"/>
            <w:shd w:val="clear" w:color="auto" w:fill="DBE5F1"/>
            <w:vAlign w:val="center"/>
          </w:tcPr>
          <w:p w14:paraId="46A9705D">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提疑截止时间</w:t>
            </w:r>
          </w:p>
        </w:tc>
        <w:tc>
          <w:tcPr>
            <w:tcW w:w="5603" w:type="dxa"/>
            <w:vAlign w:val="center"/>
          </w:tcPr>
          <w:p w14:paraId="6D488BAE">
            <w:pPr>
              <w:widowControl/>
              <w:suppressLineNumbers/>
              <w:suppressAutoHyphens/>
              <w:topLinePunct/>
              <w:adjustRightInd w:val="0"/>
              <w:snapToGrid w:val="0"/>
              <w:jc w:val="left"/>
              <w:textAlignment w:val="center"/>
              <w:rPr>
                <w:rFonts w:hint="eastAsia" w:ascii="宋体" w:hAnsi="宋体" w:cs="宋体"/>
                <w:color w:val="auto"/>
                <w:szCs w:val="21"/>
              </w:rPr>
            </w:pPr>
            <w:r>
              <w:rPr>
                <w:rFonts w:hint="eastAsia" w:ascii="宋体" w:hAnsi="宋体" w:cs="宋体"/>
                <w:color w:val="auto"/>
                <w:szCs w:val="21"/>
              </w:rPr>
              <w:t>竞标人对招租文件的提疑截止时间：202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月2</w:t>
            </w:r>
            <w:r>
              <w:rPr>
                <w:rFonts w:hint="eastAsia" w:ascii="宋体" w:hAnsi="宋体" w:cs="宋体"/>
                <w:color w:val="auto"/>
                <w:szCs w:val="21"/>
                <w:lang w:val="en-US" w:eastAsia="zh-CN"/>
              </w:rPr>
              <w:t>6</w:t>
            </w:r>
            <w:r>
              <w:rPr>
                <w:rFonts w:hint="eastAsia" w:ascii="宋体" w:hAnsi="宋体" w:cs="宋体"/>
                <w:color w:val="auto"/>
                <w:szCs w:val="21"/>
              </w:rPr>
              <w:t>日 14:30（北京时间）。竞标人若有问题，请在该时间前将 WORD 版和盖章扫描件发至</w:t>
            </w:r>
            <w:r>
              <w:rPr>
                <w:rFonts w:ascii="宋体" w:hAnsi="宋体" w:cs="宋体"/>
                <w:color w:val="auto"/>
                <w:szCs w:val="21"/>
              </w:rPr>
              <w:fldChar w:fldCharType="begin"/>
            </w:r>
            <w:r>
              <w:rPr>
                <w:rFonts w:ascii="宋体" w:hAnsi="宋体" w:cs="宋体"/>
                <w:color w:val="auto"/>
                <w:szCs w:val="21"/>
              </w:rPr>
              <w:instrText xml:space="preserve">HYPERLINK "mailto:xujinhui@sh-stic.com"</w:instrText>
            </w:r>
            <w:r>
              <w:rPr>
                <w:rFonts w:ascii="宋体" w:hAnsi="宋体" w:cs="宋体"/>
                <w:color w:val="auto"/>
                <w:szCs w:val="21"/>
              </w:rPr>
              <w:fldChar w:fldCharType="separate"/>
            </w:r>
            <w:r>
              <w:rPr>
                <w:rFonts w:hint="eastAsia" w:ascii="宋体" w:hAnsi="宋体" w:cs="宋体"/>
                <w:color w:val="auto"/>
                <w:szCs w:val="21"/>
                <w:lang w:val="en-US" w:eastAsia="zh-CN"/>
              </w:rPr>
              <w:t>sunyuanyuan</w:t>
            </w:r>
            <w:r>
              <w:rPr>
                <w:rFonts w:ascii="宋体" w:hAnsi="宋体" w:cs="宋体"/>
                <w:color w:val="auto"/>
                <w:szCs w:val="21"/>
              </w:rPr>
              <w:t>@sh-stic.com</w:t>
            </w:r>
            <w:r>
              <w:rPr>
                <w:rFonts w:ascii="宋体" w:hAnsi="宋体" w:cs="宋体"/>
                <w:color w:val="auto"/>
                <w:szCs w:val="21"/>
              </w:rPr>
              <w:fldChar w:fldCharType="end"/>
            </w:r>
            <w:r>
              <w:rPr>
                <w:rFonts w:hint="eastAsia" w:ascii="宋体" w:hAnsi="宋体" w:cs="宋体"/>
                <w:color w:val="auto"/>
                <w:szCs w:val="21"/>
              </w:rPr>
              <w:t>、</w:t>
            </w:r>
            <w:r>
              <w:rPr>
                <w:rFonts w:hint="eastAsia" w:ascii="宋体" w:hAnsi="宋体" w:cs="宋体"/>
                <w:color w:val="auto"/>
                <w:szCs w:val="21"/>
                <w:lang w:val="en-US" w:eastAsia="zh-CN"/>
              </w:rPr>
              <w:t>leiting</w:t>
            </w:r>
            <w:r>
              <w:rPr>
                <w:rFonts w:ascii="宋体" w:hAnsi="宋体" w:cs="宋体"/>
                <w:color w:val="auto"/>
                <w:szCs w:val="21"/>
              </w:rPr>
              <w:t>@sh-stic.com</w:t>
            </w:r>
            <w:r>
              <w:rPr>
                <w:rFonts w:hint="eastAsia" w:ascii="宋体" w:hAnsi="宋体" w:cs="宋体"/>
                <w:color w:val="auto"/>
                <w:szCs w:val="21"/>
              </w:rPr>
              <w:t>。</w:t>
            </w:r>
            <w:r>
              <w:rPr>
                <w:rFonts w:ascii="宋体" w:hAnsi="宋体" w:cs="宋体"/>
                <w:color w:val="auto"/>
                <w:szCs w:val="21"/>
              </w:rPr>
              <w:t xml:space="preserve"> </w:t>
            </w:r>
          </w:p>
        </w:tc>
      </w:tr>
      <w:tr w14:paraId="3917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80" w:type="dxa"/>
            <w:vMerge w:val="continue"/>
            <w:tcBorders>
              <w:bottom w:val="single" w:color="auto" w:sz="4" w:space="0"/>
            </w:tcBorders>
            <w:vAlign w:val="center"/>
          </w:tcPr>
          <w:p w14:paraId="5430DB39">
            <w:pPr>
              <w:widowControl/>
              <w:suppressLineNumbers/>
              <w:suppressAutoHyphens/>
              <w:topLinePunct/>
              <w:adjustRightInd w:val="0"/>
              <w:snapToGrid w:val="0"/>
              <w:jc w:val="center"/>
              <w:textAlignment w:val="center"/>
              <w:rPr>
                <w:rFonts w:hint="eastAsia" w:ascii="宋体" w:hAnsi="宋体" w:cs="宋体"/>
                <w:szCs w:val="21"/>
              </w:rPr>
            </w:pPr>
          </w:p>
        </w:tc>
        <w:tc>
          <w:tcPr>
            <w:tcW w:w="2396" w:type="dxa"/>
            <w:shd w:val="clear" w:color="auto" w:fill="DBE5F1"/>
            <w:vAlign w:val="center"/>
          </w:tcPr>
          <w:p w14:paraId="7156FC76">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kern w:val="0"/>
                <w:szCs w:val="21"/>
              </w:rPr>
              <w:t>答疑截止时间</w:t>
            </w:r>
          </w:p>
        </w:tc>
        <w:tc>
          <w:tcPr>
            <w:tcW w:w="5603" w:type="dxa"/>
            <w:vAlign w:val="center"/>
          </w:tcPr>
          <w:p w14:paraId="31202425">
            <w:pPr>
              <w:widowControl/>
              <w:suppressLineNumbers/>
              <w:suppressAutoHyphens/>
              <w:topLinePunct/>
              <w:adjustRightInd w:val="0"/>
              <w:snapToGrid w:val="0"/>
              <w:jc w:val="left"/>
              <w:textAlignment w:val="center"/>
              <w:rPr>
                <w:rFonts w:hint="eastAsia" w:ascii="宋体" w:hAnsi="宋体" w:cs="宋体"/>
                <w:color w:val="auto"/>
                <w:szCs w:val="21"/>
              </w:rPr>
            </w:pPr>
            <w:r>
              <w:rPr>
                <w:rFonts w:hint="eastAsia" w:ascii="宋体" w:hAnsi="宋体" w:cs="宋体"/>
                <w:color w:val="auto"/>
                <w:szCs w:val="21"/>
              </w:rPr>
              <w:t>招租人对招租文件的答疑截止时间：202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27</w:t>
            </w:r>
            <w:r>
              <w:rPr>
                <w:rFonts w:hint="eastAsia" w:ascii="宋体" w:hAnsi="宋体" w:cs="宋体"/>
                <w:color w:val="auto"/>
                <w:szCs w:val="21"/>
              </w:rPr>
              <w:t>日14:30（北京时间）。招租人将招租文件发送至竞标人邮箱，并同步在深圳</w:t>
            </w:r>
            <w:r>
              <w:rPr>
                <w:rFonts w:hint="eastAsia" w:ascii="宋体" w:hAnsi="宋体" w:cs="宋体"/>
                <w:color w:val="auto"/>
                <w:szCs w:val="21"/>
                <w:lang w:val="en-US" w:eastAsia="zh-CN"/>
              </w:rPr>
              <w:t>创科</w:t>
            </w:r>
            <w:r>
              <w:rPr>
                <w:rFonts w:hint="eastAsia" w:ascii="宋体" w:hAnsi="宋体" w:cs="宋体"/>
                <w:color w:val="auto"/>
                <w:szCs w:val="21"/>
              </w:rPr>
              <w:t>发展有限公司官网——招标采购栏予以发布。</w:t>
            </w:r>
          </w:p>
        </w:tc>
      </w:tr>
      <w:tr w14:paraId="3834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680" w:type="dxa"/>
            <w:vMerge w:val="restart"/>
            <w:shd w:val="clear" w:color="auto" w:fill="DBE5F1"/>
            <w:vAlign w:val="center"/>
          </w:tcPr>
          <w:p w14:paraId="50058555">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竞标保证金</w:t>
            </w:r>
          </w:p>
        </w:tc>
        <w:tc>
          <w:tcPr>
            <w:tcW w:w="2396" w:type="dxa"/>
            <w:shd w:val="clear" w:color="auto" w:fill="DBE5F1"/>
            <w:vAlign w:val="center"/>
          </w:tcPr>
          <w:p w14:paraId="7ED8FECB">
            <w:pPr>
              <w:widowControl/>
              <w:suppressLineNumbers/>
              <w:suppressAutoHyphens/>
              <w:topLinePunct/>
              <w:adjustRightInd w:val="0"/>
              <w:snapToGrid w:val="0"/>
              <w:jc w:val="center"/>
              <w:textAlignment w:val="center"/>
              <w:rPr>
                <w:rFonts w:hint="eastAsia" w:ascii="宋体" w:hAnsi="宋体"/>
                <w:szCs w:val="21"/>
              </w:rPr>
            </w:pPr>
            <w:r>
              <w:rPr>
                <w:rFonts w:hint="eastAsia" w:ascii="宋体" w:hAnsi="宋体" w:cs="宋体"/>
                <w:szCs w:val="21"/>
              </w:rPr>
              <w:t>缴纳截止时间</w:t>
            </w:r>
          </w:p>
        </w:tc>
        <w:tc>
          <w:tcPr>
            <w:tcW w:w="5603" w:type="dxa"/>
            <w:vAlign w:val="center"/>
          </w:tcPr>
          <w:p w14:paraId="65B3A7AE">
            <w:pPr>
              <w:widowControl/>
              <w:suppressLineNumbers/>
              <w:suppressAutoHyphens/>
              <w:topLinePunct/>
              <w:adjustRightInd w:val="0"/>
              <w:snapToGrid w:val="0"/>
              <w:jc w:val="left"/>
              <w:textAlignment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w:t>
            </w:r>
          </w:p>
        </w:tc>
      </w:tr>
      <w:tr w14:paraId="7018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vMerge w:val="continue"/>
            <w:shd w:val="clear" w:color="auto" w:fill="DBE5F1"/>
            <w:vAlign w:val="center"/>
          </w:tcPr>
          <w:p w14:paraId="59EFC063">
            <w:pPr>
              <w:widowControl/>
              <w:suppressLineNumbers/>
              <w:suppressAutoHyphens/>
              <w:topLinePunct/>
              <w:adjustRightInd w:val="0"/>
              <w:snapToGrid w:val="0"/>
              <w:jc w:val="center"/>
              <w:textAlignment w:val="center"/>
              <w:rPr>
                <w:rFonts w:hint="eastAsia" w:ascii="宋体" w:hAnsi="宋体" w:cs="宋体"/>
                <w:szCs w:val="21"/>
              </w:rPr>
            </w:pPr>
          </w:p>
        </w:tc>
        <w:tc>
          <w:tcPr>
            <w:tcW w:w="2396" w:type="dxa"/>
            <w:shd w:val="clear" w:color="auto" w:fill="DBE5F1"/>
            <w:vAlign w:val="center"/>
          </w:tcPr>
          <w:p w14:paraId="5DB47559">
            <w:pPr>
              <w:widowControl/>
              <w:suppressLineNumbers/>
              <w:suppressAutoHyphens/>
              <w:topLinePunct/>
              <w:adjustRightInd w:val="0"/>
              <w:snapToGrid w:val="0"/>
              <w:jc w:val="center"/>
              <w:textAlignment w:val="center"/>
              <w:rPr>
                <w:rFonts w:hint="eastAsia" w:ascii="宋体" w:hAnsi="宋体"/>
                <w:szCs w:val="21"/>
              </w:rPr>
            </w:pPr>
            <w:r>
              <w:rPr>
                <w:rFonts w:hint="eastAsia" w:ascii="宋体" w:hAnsi="宋体"/>
                <w:szCs w:val="21"/>
              </w:rPr>
              <w:t>金额（人民币 元）</w:t>
            </w:r>
          </w:p>
        </w:tc>
        <w:tc>
          <w:tcPr>
            <w:tcW w:w="5603" w:type="dxa"/>
            <w:vAlign w:val="center"/>
          </w:tcPr>
          <w:p w14:paraId="6F06B9EF">
            <w:pPr>
              <w:widowControl/>
              <w:adjustRightInd w:val="0"/>
              <w:snapToGrid w:val="0"/>
              <w:jc w:val="left"/>
              <w:rPr>
                <w:rFonts w:hint="eastAsia" w:ascii="宋体" w:hAnsi="宋体" w:cs="宋体"/>
                <w:color w:val="auto"/>
                <w:szCs w:val="21"/>
              </w:rPr>
            </w:pPr>
            <w:r>
              <w:rPr>
                <w:rFonts w:hint="eastAsia" w:ascii="宋体" w:hAnsi="宋体" w:cs="宋体"/>
                <w:color w:val="auto"/>
                <w:szCs w:val="21"/>
                <w:lang w:val="en-US" w:eastAsia="zh-CN"/>
              </w:rPr>
              <w:t>0</w:t>
            </w:r>
            <w:r>
              <w:rPr>
                <w:rFonts w:hint="eastAsia" w:ascii="宋体" w:hAnsi="宋体" w:cs="宋体"/>
                <w:color w:val="auto"/>
                <w:szCs w:val="21"/>
              </w:rPr>
              <w:t>元</w:t>
            </w:r>
          </w:p>
        </w:tc>
      </w:tr>
      <w:tr w14:paraId="3492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80" w:type="dxa"/>
            <w:vMerge w:val="continue"/>
            <w:shd w:val="clear" w:color="auto" w:fill="DBE5F1"/>
            <w:vAlign w:val="center"/>
          </w:tcPr>
          <w:p w14:paraId="64E589B4">
            <w:pPr>
              <w:widowControl/>
              <w:suppressLineNumbers/>
              <w:suppressAutoHyphens/>
              <w:topLinePunct/>
              <w:adjustRightInd w:val="0"/>
              <w:snapToGrid w:val="0"/>
              <w:jc w:val="center"/>
              <w:textAlignment w:val="center"/>
              <w:rPr>
                <w:rFonts w:hint="eastAsia" w:ascii="宋体" w:hAnsi="宋体" w:cs="宋体"/>
                <w:szCs w:val="21"/>
              </w:rPr>
            </w:pPr>
          </w:p>
        </w:tc>
        <w:tc>
          <w:tcPr>
            <w:tcW w:w="2396" w:type="dxa"/>
            <w:shd w:val="clear" w:color="auto" w:fill="DBE5F1"/>
            <w:vAlign w:val="center"/>
          </w:tcPr>
          <w:p w14:paraId="54E09921">
            <w:pPr>
              <w:widowControl/>
              <w:suppressLineNumbers/>
              <w:suppressAutoHyphens/>
              <w:topLinePunct/>
              <w:adjustRightInd w:val="0"/>
              <w:snapToGrid w:val="0"/>
              <w:jc w:val="center"/>
              <w:textAlignment w:val="center"/>
              <w:rPr>
                <w:rFonts w:hint="eastAsia" w:ascii="宋体" w:hAnsi="宋体"/>
                <w:szCs w:val="21"/>
              </w:rPr>
            </w:pPr>
            <w:r>
              <w:rPr>
                <w:rFonts w:hint="eastAsia" w:ascii="宋体" w:hAnsi="宋体" w:cs="宋体"/>
                <w:szCs w:val="21"/>
              </w:rPr>
              <w:t>缴纳信息</w:t>
            </w:r>
          </w:p>
        </w:tc>
        <w:tc>
          <w:tcPr>
            <w:tcW w:w="5603" w:type="dxa"/>
            <w:vAlign w:val="center"/>
          </w:tcPr>
          <w:p w14:paraId="5111D7DC">
            <w:pPr>
              <w:widowControl/>
              <w:suppressLineNumbers/>
              <w:suppressAutoHyphens/>
              <w:topLinePunct/>
              <w:adjustRightInd w:val="0"/>
              <w:snapToGrid w:val="0"/>
              <w:jc w:val="left"/>
              <w:textAlignment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w:t>
            </w:r>
          </w:p>
        </w:tc>
      </w:tr>
      <w:tr w14:paraId="0F17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0" w:type="dxa"/>
            <w:vMerge w:val="restart"/>
            <w:shd w:val="clear" w:color="auto" w:fill="DBE5F1"/>
            <w:vAlign w:val="center"/>
          </w:tcPr>
          <w:p w14:paraId="059A0F1C">
            <w:pPr>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竞标须知</w:t>
            </w:r>
          </w:p>
        </w:tc>
        <w:tc>
          <w:tcPr>
            <w:tcW w:w="2396" w:type="dxa"/>
            <w:shd w:val="clear" w:color="auto" w:fill="DBE5F1"/>
            <w:vAlign w:val="center"/>
          </w:tcPr>
          <w:p w14:paraId="02424732">
            <w:pPr>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参与竞标的条件</w:t>
            </w:r>
          </w:p>
        </w:tc>
        <w:tc>
          <w:tcPr>
            <w:tcW w:w="5603" w:type="dxa"/>
            <w:vAlign w:val="center"/>
          </w:tcPr>
          <w:p w14:paraId="43B1E81C">
            <w:pPr>
              <w:widowControl/>
              <w:suppressLineNumbers/>
              <w:suppressAutoHyphens/>
              <w:topLinePunct/>
              <w:adjustRightInd w:val="0"/>
              <w:snapToGrid w:val="0"/>
              <w:jc w:val="left"/>
              <w:textAlignment w:val="center"/>
              <w:rPr>
                <w:rFonts w:hint="eastAsia" w:ascii="宋体" w:hAnsi="宋体" w:cs="宋体"/>
                <w:color w:val="auto"/>
                <w:szCs w:val="21"/>
              </w:rPr>
            </w:pPr>
            <w:r>
              <w:rPr>
                <w:rFonts w:hint="eastAsia" w:ascii="宋体" w:hAnsi="宋体" w:cs="宋体"/>
                <w:color w:val="auto"/>
                <w:szCs w:val="21"/>
              </w:rPr>
              <w:t>1.获取招租文件；</w:t>
            </w:r>
          </w:p>
          <w:p w14:paraId="1B2254B1">
            <w:pPr>
              <w:widowControl/>
              <w:suppressLineNumbers/>
              <w:suppressAutoHyphens/>
              <w:topLinePunct/>
              <w:adjustRightInd w:val="0"/>
              <w:snapToGrid w:val="0"/>
              <w:jc w:val="left"/>
              <w:textAlignment w:val="center"/>
              <w:rPr>
                <w:rFonts w:hint="eastAsia" w:ascii="宋体" w:hAnsi="宋体" w:cs="宋体"/>
                <w:color w:val="auto"/>
                <w:szCs w:val="21"/>
              </w:rPr>
            </w:pPr>
            <w:r>
              <w:rPr>
                <w:rFonts w:hint="eastAsia" w:ascii="宋体" w:hAnsi="宋体" w:cs="宋体"/>
                <w:color w:val="auto"/>
                <w:szCs w:val="21"/>
              </w:rPr>
              <w:t>2.于规定时间前提交竞标文件。</w:t>
            </w:r>
          </w:p>
        </w:tc>
      </w:tr>
      <w:tr w14:paraId="0D5A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shd w:val="clear" w:color="auto" w:fill="DBE5F1"/>
            <w:vAlign w:val="center"/>
          </w:tcPr>
          <w:p w14:paraId="1CF7EB8B">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6E1405EA">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竞标文件提交截止时间</w:t>
            </w:r>
          </w:p>
        </w:tc>
        <w:tc>
          <w:tcPr>
            <w:tcW w:w="5603" w:type="dxa"/>
            <w:vAlign w:val="center"/>
          </w:tcPr>
          <w:p w14:paraId="1133DAB8">
            <w:pPr>
              <w:widowControl/>
              <w:suppressLineNumbers/>
              <w:suppressAutoHyphens/>
              <w:topLinePunct/>
              <w:adjustRightInd w:val="0"/>
              <w:snapToGrid w:val="0"/>
              <w:jc w:val="left"/>
              <w:textAlignment w:val="center"/>
              <w:rPr>
                <w:rFonts w:hint="eastAsia" w:ascii="宋体" w:hAnsi="宋体" w:cs="宋体"/>
                <w:color w:val="auto"/>
                <w:szCs w:val="21"/>
                <w:highlight w:val="yellow"/>
              </w:rPr>
            </w:pP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日星期</w:t>
            </w:r>
            <w:r>
              <w:rPr>
                <w:rFonts w:hint="eastAsia" w:ascii="宋体" w:hAnsi="宋体" w:cs="宋体"/>
                <w:color w:val="auto"/>
                <w:szCs w:val="21"/>
                <w:lang w:val="en-US" w:eastAsia="zh-CN"/>
              </w:rPr>
              <w:t>一</w:t>
            </w:r>
            <w:r>
              <w:rPr>
                <w:rFonts w:hint="eastAsia" w:ascii="宋体" w:hAnsi="宋体" w:cs="宋体"/>
                <w:color w:val="auto"/>
                <w:szCs w:val="21"/>
              </w:rPr>
              <w:t>下午14时30分（北京时间）</w:t>
            </w:r>
          </w:p>
        </w:tc>
      </w:tr>
      <w:tr w14:paraId="19E6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80" w:type="dxa"/>
            <w:vMerge w:val="continue"/>
            <w:shd w:val="clear" w:color="auto" w:fill="DBE5F1"/>
            <w:vAlign w:val="center"/>
          </w:tcPr>
          <w:p w14:paraId="665E8A13">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53E3EC45">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竞标截止及开标时间</w:t>
            </w:r>
          </w:p>
        </w:tc>
        <w:tc>
          <w:tcPr>
            <w:tcW w:w="5603" w:type="dxa"/>
            <w:vAlign w:val="center"/>
          </w:tcPr>
          <w:p w14:paraId="69EBE616">
            <w:pPr>
              <w:widowControl/>
              <w:suppressLineNumbers/>
              <w:suppressAutoHyphens/>
              <w:topLinePunct/>
              <w:adjustRightInd w:val="0"/>
              <w:snapToGrid w:val="0"/>
              <w:jc w:val="left"/>
              <w:textAlignment w:val="center"/>
              <w:rPr>
                <w:rFonts w:hint="eastAsia" w:ascii="宋体" w:hAnsi="宋体" w:cs="宋体"/>
                <w:color w:val="auto"/>
                <w:szCs w:val="21"/>
                <w:highlight w:val="yellow"/>
              </w:rPr>
            </w:pPr>
            <w:r>
              <w:rPr>
                <w:rFonts w:hint="eastAsia" w:ascii="宋体" w:hAnsi="宋体" w:cs="宋体"/>
                <w:color w:val="auto"/>
                <w:szCs w:val="21"/>
              </w:rPr>
              <w:t>2025年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日星期</w:t>
            </w:r>
            <w:r>
              <w:rPr>
                <w:rFonts w:hint="eastAsia" w:ascii="宋体" w:hAnsi="宋体" w:cs="宋体"/>
                <w:color w:val="auto"/>
                <w:szCs w:val="21"/>
                <w:lang w:val="en-US" w:eastAsia="zh-CN"/>
              </w:rPr>
              <w:t>一</w:t>
            </w:r>
            <w:r>
              <w:rPr>
                <w:rFonts w:hint="eastAsia" w:ascii="宋体" w:hAnsi="宋体" w:cs="宋体"/>
                <w:color w:val="auto"/>
                <w:szCs w:val="21"/>
              </w:rPr>
              <w:t>下午14时30分（北京时间）</w:t>
            </w:r>
          </w:p>
        </w:tc>
      </w:tr>
      <w:tr w14:paraId="6016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80" w:type="dxa"/>
            <w:vMerge w:val="continue"/>
            <w:shd w:val="clear" w:color="auto" w:fill="DBE5F1"/>
            <w:vAlign w:val="center"/>
          </w:tcPr>
          <w:p w14:paraId="440932FB">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2FF599AE">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递交竞标文件及开标地点</w:t>
            </w:r>
          </w:p>
        </w:tc>
        <w:tc>
          <w:tcPr>
            <w:tcW w:w="5603" w:type="dxa"/>
            <w:vAlign w:val="center"/>
          </w:tcPr>
          <w:p w14:paraId="7C158186">
            <w:pPr>
              <w:widowControl/>
              <w:suppressLineNumbers/>
              <w:suppressAutoHyphens/>
              <w:topLinePunct/>
              <w:adjustRightInd w:val="0"/>
              <w:snapToGrid w:val="0"/>
              <w:jc w:val="left"/>
              <w:textAlignment w:val="center"/>
              <w:rPr>
                <w:rFonts w:hint="eastAsia" w:ascii="宋体" w:hAnsi="宋体" w:cs="宋体"/>
                <w:color w:val="auto"/>
                <w:szCs w:val="21"/>
              </w:rPr>
            </w:pPr>
            <w:r>
              <w:rPr>
                <w:rFonts w:hint="eastAsia" w:ascii="宋体" w:hAnsi="宋体" w:cs="宋体"/>
                <w:color w:val="auto"/>
                <w:szCs w:val="21"/>
              </w:rPr>
              <w:t>深圳市福田区福保街道福保社区桃花路3号国电科技现代物流中心2栋7层</w:t>
            </w:r>
          </w:p>
        </w:tc>
      </w:tr>
      <w:tr w14:paraId="5967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80" w:type="dxa"/>
            <w:vMerge w:val="restart"/>
            <w:shd w:val="clear" w:color="auto" w:fill="DBE5F1"/>
            <w:vAlign w:val="center"/>
          </w:tcPr>
          <w:p w14:paraId="68815CEB">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招租人</w:t>
            </w:r>
          </w:p>
          <w:p w14:paraId="45D69C4E">
            <w:pPr>
              <w:widowControl/>
              <w:suppressLineNumbers/>
              <w:suppressAutoHyphens/>
              <w:topLinePunct/>
              <w:adjustRightInd w:val="0"/>
              <w:snapToGrid w:val="0"/>
              <w:jc w:val="center"/>
              <w:textAlignment w:val="center"/>
              <w:rPr>
                <w:rFonts w:hint="eastAsia" w:ascii="宋体" w:hAnsi="宋体"/>
                <w:szCs w:val="21"/>
              </w:rPr>
            </w:pPr>
            <w:r>
              <w:rPr>
                <w:rFonts w:hint="eastAsia" w:ascii="宋体" w:hAnsi="宋体" w:cs="宋体"/>
                <w:szCs w:val="21"/>
              </w:rPr>
              <w:t>信息</w:t>
            </w:r>
          </w:p>
        </w:tc>
        <w:tc>
          <w:tcPr>
            <w:tcW w:w="2396" w:type="dxa"/>
            <w:shd w:val="clear" w:color="auto" w:fill="DBE5F1"/>
            <w:vAlign w:val="center"/>
          </w:tcPr>
          <w:p w14:paraId="55373C9E">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招租人名称</w:t>
            </w:r>
          </w:p>
        </w:tc>
        <w:tc>
          <w:tcPr>
            <w:tcW w:w="5603" w:type="dxa"/>
            <w:vAlign w:val="center"/>
          </w:tcPr>
          <w:p w14:paraId="431D62E6">
            <w:pPr>
              <w:widowControl/>
              <w:suppressLineNumbers/>
              <w:suppressAutoHyphens/>
              <w:topLinePunct/>
              <w:adjustRightInd w:val="0"/>
              <w:snapToGrid w:val="0"/>
              <w:jc w:val="left"/>
              <w:textAlignment w:val="center"/>
              <w:rPr>
                <w:rFonts w:hint="eastAsia" w:ascii="宋体" w:hAnsi="宋体" w:cs="宋体"/>
                <w:color w:val="auto"/>
                <w:szCs w:val="21"/>
              </w:rPr>
            </w:pPr>
            <w:r>
              <w:rPr>
                <w:rFonts w:hint="eastAsia" w:ascii="宋体" w:hAnsi="宋体" w:cs="宋体"/>
                <w:color w:val="auto"/>
                <w:szCs w:val="21"/>
              </w:rPr>
              <w:t>深圳</w:t>
            </w:r>
            <w:r>
              <w:rPr>
                <w:rFonts w:hint="eastAsia" w:ascii="宋体" w:hAnsi="宋体" w:cs="宋体"/>
                <w:color w:val="auto"/>
                <w:szCs w:val="21"/>
                <w:lang w:val="en-US" w:eastAsia="zh-CN"/>
              </w:rPr>
              <w:t>创科</w:t>
            </w:r>
            <w:r>
              <w:rPr>
                <w:rFonts w:hint="eastAsia" w:ascii="宋体" w:hAnsi="宋体" w:cs="宋体"/>
                <w:color w:val="auto"/>
                <w:szCs w:val="21"/>
              </w:rPr>
              <w:t>发展有限公司</w:t>
            </w:r>
          </w:p>
        </w:tc>
      </w:tr>
      <w:tr w14:paraId="3495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80" w:type="dxa"/>
            <w:vMerge w:val="continue"/>
            <w:shd w:val="clear" w:color="auto" w:fill="DBE5F1"/>
            <w:vAlign w:val="center"/>
          </w:tcPr>
          <w:p w14:paraId="014E63EC">
            <w:pPr>
              <w:widowControl/>
              <w:suppressLineNumbers/>
              <w:suppressAutoHyphens/>
              <w:topLinePunct/>
              <w:adjustRightInd w:val="0"/>
              <w:snapToGrid w:val="0"/>
              <w:jc w:val="center"/>
              <w:textAlignment w:val="center"/>
              <w:rPr>
                <w:rFonts w:hint="eastAsia" w:ascii="宋体" w:hAnsi="宋体" w:cs="宋体"/>
                <w:szCs w:val="21"/>
              </w:rPr>
            </w:pPr>
          </w:p>
        </w:tc>
        <w:tc>
          <w:tcPr>
            <w:tcW w:w="2396" w:type="dxa"/>
            <w:shd w:val="clear" w:color="auto" w:fill="DBE5F1"/>
            <w:vAlign w:val="center"/>
          </w:tcPr>
          <w:p w14:paraId="375BFE2C">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地址</w:t>
            </w:r>
          </w:p>
        </w:tc>
        <w:tc>
          <w:tcPr>
            <w:tcW w:w="5603" w:type="dxa"/>
            <w:vAlign w:val="center"/>
          </w:tcPr>
          <w:p w14:paraId="5F32A29E">
            <w:pPr>
              <w:widowControl/>
              <w:suppressLineNumbers/>
              <w:suppressAutoHyphens/>
              <w:topLinePunct/>
              <w:adjustRightInd w:val="0"/>
              <w:snapToGrid w:val="0"/>
              <w:jc w:val="left"/>
              <w:textAlignment w:val="center"/>
              <w:rPr>
                <w:rFonts w:hint="eastAsia" w:ascii="宋体" w:hAnsi="宋体" w:cs="宋体"/>
                <w:color w:val="auto"/>
                <w:szCs w:val="21"/>
              </w:rPr>
            </w:pPr>
            <w:r>
              <w:rPr>
                <w:rFonts w:hint="eastAsia" w:ascii="宋体" w:hAnsi="宋体" w:cs="宋体"/>
                <w:color w:val="auto"/>
                <w:szCs w:val="21"/>
              </w:rPr>
              <w:t>深圳市福田区福保街道福保社区桃花路3号国电科技现代物流中心2栋7层</w:t>
            </w:r>
          </w:p>
        </w:tc>
      </w:tr>
      <w:tr w14:paraId="2FCD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80" w:type="dxa"/>
            <w:vMerge w:val="continue"/>
            <w:shd w:val="clear" w:color="auto" w:fill="DBE5F1"/>
          </w:tcPr>
          <w:p w14:paraId="65AB65B2">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7B694A9B">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联系人</w:t>
            </w:r>
          </w:p>
        </w:tc>
        <w:tc>
          <w:tcPr>
            <w:tcW w:w="5603" w:type="dxa"/>
            <w:vAlign w:val="center"/>
          </w:tcPr>
          <w:p w14:paraId="1160208F">
            <w:pPr>
              <w:widowControl/>
              <w:suppressLineNumbers/>
              <w:suppressAutoHyphens/>
              <w:topLinePunct/>
              <w:adjustRightInd w:val="0"/>
              <w:snapToGrid w:val="0"/>
              <w:jc w:val="left"/>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孙媛媛、雷霆</w:t>
            </w:r>
          </w:p>
        </w:tc>
      </w:tr>
      <w:tr w14:paraId="7883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680" w:type="dxa"/>
            <w:vMerge w:val="continue"/>
            <w:shd w:val="clear" w:color="auto" w:fill="DBE5F1"/>
          </w:tcPr>
          <w:p w14:paraId="06F1DCB3">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07AC7701">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联系方式</w:t>
            </w:r>
          </w:p>
        </w:tc>
        <w:tc>
          <w:tcPr>
            <w:tcW w:w="5603" w:type="dxa"/>
            <w:vAlign w:val="center"/>
          </w:tcPr>
          <w:p w14:paraId="7E5E08C6">
            <w:pPr>
              <w:widowControl/>
              <w:suppressLineNumbers/>
              <w:suppressAutoHyphens/>
              <w:topLinePunct/>
              <w:adjustRightInd w:val="0"/>
              <w:snapToGrid w:val="0"/>
              <w:jc w:val="left"/>
              <w:textAlignment w:val="center"/>
              <w:rPr>
                <w:rFonts w:hint="eastAsia" w:ascii="宋体" w:hAnsi="宋体" w:cs="宋体"/>
                <w:color w:val="auto"/>
                <w:szCs w:val="21"/>
              </w:rPr>
            </w:pPr>
            <w:r>
              <w:rPr>
                <w:rFonts w:hint="eastAsia" w:ascii="宋体" w:hAnsi="宋体" w:cs="宋体"/>
                <w:color w:val="auto"/>
                <w:szCs w:val="21"/>
                <w:lang w:val="en-US" w:eastAsia="zh-CN"/>
              </w:rPr>
              <w:t>15989519464</w:t>
            </w:r>
            <w:r>
              <w:rPr>
                <w:rFonts w:hint="eastAsia" w:ascii="宋体" w:hAnsi="宋体" w:cs="宋体"/>
                <w:color w:val="auto"/>
                <w:szCs w:val="21"/>
                <w:lang w:eastAsia="zh-CN"/>
              </w:rPr>
              <w:t>、</w:t>
            </w:r>
            <w:r>
              <w:rPr>
                <w:rFonts w:hint="eastAsia" w:ascii="宋体" w:hAnsi="宋体" w:cs="宋体"/>
                <w:color w:val="auto"/>
                <w:szCs w:val="21"/>
              </w:rPr>
              <w:t>15220218064</w:t>
            </w:r>
          </w:p>
        </w:tc>
      </w:tr>
      <w:tr w14:paraId="1C27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80" w:type="dxa"/>
            <w:vMerge w:val="continue"/>
            <w:shd w:val="clear" w:color="auto" w:fill="DBE5F1"/>
          </w:tcPr>
          <w:p w14:paraId="68360C5C">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7C850B19">
            <w:pPr>
              <w:widowControl/>
              <w:jc w:val="center"/>
              <w:rPr>
                <w:rFonts w:hint="eastAsia" w:ascii="宋体" w:hAnsi="宋体" w:cs="宋体"/>
                <w:szCs w:val="21"/>
              </w:rPr>
            </w:pPr>
            <w:r>
              <w:rPr>
                <w:rFonts w:hint="eastAsia" w:ascii="宋体" w:hAnsi="宋体" w:cs="宋体"/>
                <w:szCs w:val="21"/>
              </w:rPr>
              <w:t>邮箱地</w:t>
            </w:r>
            <w:r>
              <w:rPr>
                <w:rFonts w:ascii="宋体" w:hAnsi="宋体" w:cs="宋体"/>
                <w:szCs w:val="21"/>
              </w:rPr>
              <w:t>址</w:t>
            </w:r>
          </w:p>
        </w:tc>
        <w:tc>
          <w:tcPr>
            <w:tcW w:w="5603" w:type="dxa"/>
            <w:vAlign w:val="center"/>
          </w:tcPr>
          <w:p w14:paraId="1707AA95">
            <w:pPr>
              <w:widowControl/>
              <w:jc w:val="left"/>
              <w:rPr>
                <w:rFonts w:hint="eastAsia" w:ascii="宋体" w:hAnsi="宋体" w:cs="宋体"/>
                <w:color w:val="auto"/>
                <w:szCs w:val="21"/>
              </w:rPr>
            </w:pPr>
            <w:r>
              <w:rPr>
                <w:rFonts w:ascii="宋体" w:hAnsi="宋体" w:cs="宋体"/>
                <w:color w:val="auto"/>
                <w:szCs w:val="21"/>
              </w:rPr>
              <w:fldChar w:fldCharType="begin"/>
            </w:r>
            <w:r>
              <w:rPr>
                <w:rFonts w:ascii="宋体" w:hAnsi="宋体" w:cs="宋体"/>
                <w:color w:val="auto"/>
                <w:szCs w:val="21"/>
              </w:rPr>
              <w:instrText xml:space="preserve">HYPERLINK "mailto:xujinhui@sh-stic.com"</w:instrText>
            </w:r>
            <w:r>
              <w:rPr>
                <w:rFonts w:ascii="宋体" w:hAnsi="宋体" w:cs="宋体"/>
                <w:color w:val="auto"/>
                <w:szCs w:val="21"/>
              </w:rPr>
              <w:fldChar w:fldCharType="separate"/>
            </w:r>
            <w:r>
              <w:rPr>
                <w:rFonts w:hint="eastAsia" w:ascii="宋体" w:hAnsi="宋体" w:cs="宋体"/>
                <w:color w:val="auto"/>
                <w:szCs w:val="21"/>
                <w:lang w:val="en-US" w:eastAsia="zh-CN"/>
              </w:rPr>
              <w:t>sunyuanyuan</w:t>
            </w:r>
            <w:r>
              <w:rPr>
                <w:rFonts w:ascii="宋体" w:hAnsi="宋体" w:cs="宋体"/>
                <w:color w:val="auto"/>
                <w:szCs w:val="21"/>
              </w:rPr>
              <w:t>@sh-stic.com</w:t>
            </w:r>
            <w:r>
              <w:rPr>
                <w:rFonts w:ascii="宋体" w:hAnsi="宋体" w:cs="宋体"/>
                <w:color w:val="auto"/>
                <w:szCs w:val="21"/>
              </w:rPr>
              <w:fldChar w:fldCharType="end"/>
            </w:r>
            <w:r>
              <w:rPr>
                <w:rFonts w:hint="eastAsia" w:ascii="宋体" w:hAnsi="宋体" w:cs="宋体"/>
                <w:color w:val="auto"/>
                <w:szCs w:val="21"/>
              </w:rPr>
              <w:t>、</w:t>
            </w:r>
            <w:r>
              <w:rPr>
                <w:rFonts w:hint="eastAsia" w:ascii="宋体" w:hAnsi="宋体" w:cs="宋体"/>
                <w:color w:val="auto"/>
                <w:szCs w:val="21"/>
                <w:lang w:val="en-US" w:eastAsia="zh-CN"/>
              </w:rPr>
              <w:t>leiting</w:t>
            </w:r>
            <w:r>
              <w:rPr>
                <w:rFonts w:ascii="宋体" w:hAnsi="宋体" w:cs="宋体"/>
                <w:color w:val="auto"/>
                <w:szCs w:val="21"/>
              </w:rPr>
              <w:t>@sh-stic.com</w:t>
            </w:r>
          </w:p>
        </w:tc>
      </w:tr>
      <w:tr w14:paraId="6B1F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shd w:val="clear" w:color="auto" w:fill="DBE5F1"/>
          </w:tcPr>
          <w:p w14:paraId="3D850FF2">
            <w:pPr>
              <w:widowControl/>
              <w:suppressLineNumbers/>
              <w:suppressAutoHyphens/>
              <w:topLinePunct/>
              <w:adjustRightInd w:val="0"/>
              <w:snapToGrid w:val="0"/>
              <w:jc w:val="center"/>
              <w:textAlignment w:val="center"/>
              <w:rPr>
                <w:rFonts w:hint="eastAsia" w:ascii="宋体" w:hAnsi="宋体"/>
                <w:szCs w:val="21"/>
              </w:rPr>
            </w:pPr>
          </w:p>
        </w:tc>
        <w:tc>
          <w:tcPr>
            <w:tcW w:w="2396" w:type="dxa"/>
            <w:shd w:val="clear" w:color="auto" w:fill="DBE5F1"/>
            <w:vAlign w:val="center"/>
          </w:tcPr>
          <w:p w14:paraId="34C195B3">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网址</w:t>
            </w:r>
          </w:p>
        </w:tc>
        <w:tc>
          <w:tcPr>
            <w:tcW w:w="5603" w:type="dxa"/>
            <w:vAlign w:val="center"/>
          </w:tcPr>
          <w:p w14:paraId="0198C541">
            <w:pPr>
              <w:widowControl/>
              <w:adjustRightInd w:val="0"/>
              <w:snapToGrid w:val="0"/>
              <w:jc w:val="left"/>
              <w:rPr>
                <w:rFonts w:hint="eastAsia" w:ascii="宋体" w:hAnsi="宋体" w:cs="Courier New"/>
                <w:color w:val="auto"/>
                <w:szCs w:val="21"/>
              </w:rPr>
            </w:pPr>
            <w:r>
              <w:rPr>
                <w:rFonts w:hint="eastAsia" w:ascii="宋体" w:hAnsi="宋体" w:cs="Courier New"/>
                <w:color w:val="auto"/>
                <w:szCs w:val="21"/>
              </w:rPr>
              <w:t>阳光</w:t>
            </w:r>
            <w:r>
              <w:rPr>
                <w:rFonts w:ascii="宋体" w:hAnsi="宋体" w:cs="Courier New"/>
                <w:color w:val="auto"/>
                <w:szCs w:val="21"/>
              </w:rPr>
              <w:t>租赁平台</w:t>
            </w:r>
          </w:p>
          <w:p w14:paraId="5CD3FE31">
            <w:pPr>
              <w:widowControl/>
              <w:adjustRightInd w:val="0"/>
              <w:snapToGrid w:val="0"/>
              <w:jc w:val="left"/>
              <w:rPr>
                <w:rFonts w:hint="eastAsia" w:ascii="宋体" w:hAnsi="宋体" w:cs="Courier New"/>
                <w:color w:val="auto"/>
                <w:szCs w:val="21"/>
              </w:rPr>
            </w:pPr>
            <w:r>
              <w:rPr>
                <w:color w:val="auto"/>
              </w:rPr>
              <w:fldChar w:fldCharType="begin"/>
            </w:r>
            <w:r>
              <w:rPr>
                <w:color w:val="auto"/>
              </w:rPr>
              <w:instrText xml:space="preserve"> HYPERLINK "https://rent.szexgrp.com/home.html?animation=false" </w:instrText>
            </w:r>
            <w:r>
              <w:rPr>
                <w:color w:val="auto"/>
              </w:rPr>
              <w:fldChar w:fldCharType="separate"/>
            </w:r>
            <w:r>
              <w:rPr>
                <w:rStyle w:val="28"/>
                <w:rFonts w:ascii="宋体" w:hAnsi="宋体" w:cs="Courier New"/>
                <w:color w:val="auto"/>
                <w:szCs w:val="21"/>
              </w:rPr>
              <w:t>https://rent.szexgrp.com/</w:t>
            </w:r>
            <w:r>
              <w:rPr>
                <w:rStyle w:val="28"/>
                <w:rFonts w:ascii="宋体" w:hAnsi="宋体" w:cs="Courier New"/>
                <w:color w:val="auto"/>
                <w:szCs w:val="21"/>
              </w:rPr>
              <w:fldChar w:fldCharType="end"/>
            </w:r>
            <w:r>
              <w:rPr>
                <w:rFonts w:ascii="宋体" w:hAnsi="宋体" w:cs="Courier New"/>
                <w:color w:val="auto"/>
                <w:szCs w:val="21"/>
              </w:rPr>
              <w:t xml:space="preserve"> </w:t>
            </w:r>
          </w:p>
          <w:p w14:paraId="4BCB84C1">
            <w:pPr>
              <w:widowControl/>
              <w:adjustRightInd w:val="0"/>
              <w:snapToGrid w:val="0"/>
              <w:jc w:val="left"/>
              <w:rPr>
                <w:rFonts w:hint="eastAsia" w:ascii="宋体" w:hAnsi="宋体" w:cs="宋体"/>
                <w:color w:val="auto"/>
                <w:szCs w:val="21"/>
              </w:rPr>
            </w:pPr>
            <w:r>
              <w:rPr>
                <w:rFonts w:hint="eastAsia" w:ascii="宋体" w:hAnsi="宋体" w:cs="宋体"/>
                <w:color w:val="auto"/>
                <w:szCs w:val="21"/>
              </w:rPr>
              <w:t>深圳</w:t>
            </w:r>
            <w:r>
              <w:rPr>
                <w:rFonts w:hint="eastAsia" w:ascii="宋体" w:hAnsi="宋体" w:cs="宋体"/>
                <w:color w:val="auto"/>
                <w:szCs w:val="21"/>
                <w:lang w:val="en-US" w:eastAsia="zh-CN"/>
              </w:rPr>
              <w:t>创科</w:t>
            </w:r>
            <w:r>
              <w:rPr>
                <w:rFonts w:hint="eastAsia" w:ascii="宋体" w:hAnsi="宋体" w:cs="宋体"/>
                <w:color w:val="auto"/>
                <w:szCs w:val="21"/>
              </w:rPr>
              <w:t>发展有限公司</w:t>
            </w:r>
          </w:p>
          <w:p w14:paraId="59B0B515">
            <w:pPr>
              <w:widowControl/>
              <w:adjustRightInd w:val="0"/>
              <w:snapToGrid w:val="0"/>
              <w:jc w:val="left"/>
              <w:rPr>
                <w:rFonts w:hint="eastAsia" w:ascii="宋体" w:hAnsi="宋体" w:cs="宋体"/>
                <w:color w:val="auto"/>
                <w:szCs w:val="21"/>
              </w:rPr>
            </w:pPr>
            <w:r>
              <w:rPr>
                <w:rStyle w:val="28"/>
                <w:rFonts w:cs="Courier New"/>
                <w:color w:val="auto"/>
              </w:rPr>
              <w:t>https://www.sh-stic.com/</w:t>
            </w:r>
          </w:p>
        </w:tc>
      </w:tr>
      <w:tr w14:paraId="5E16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076" w:type="dxa"/>
            <w:gridSpan w:val="2"/>
            <w:shd w:val="clear" w:color="auto" w:fill="DBE5F1"/>
            <w:vAlign w:val="center"/>
          </w:tcPr>
          <w:p w14:paraId="3C0ACE8F">
            <w:pPr>
              <w:widowControl/>
              <w:jc w:val="center"/>
              <w:rPr>
                <w:rFonts w:hint="eastAsia" w:ascii="宋体" w:hAnsi="宋体" w:cs="宋体"/>
                <w:szCs w:val="21"/>
              </w:rPr>
            </w:pPr>
            <w:r>
              <w:rPr>
                <w:rFonts w:hint="eastAsia" w:ascii="宋体" w:hAnsi="宋体" w:cs="宋体"/>
                <w:szCs w:val="21"/>
              </w:rPr>
              <w:t>特别说明</w:t>
            </w:r>
          </w:p>
        </w:tc>
        <w:tc>
          <w:tcPr>
            <w:tcW w:w="5603" w:type="dxa"/>
            <w:vAlign w:val="center"/>
          </w:tcPr>
          <w:p w14:paraId="05A32031">
            <w:pPr>
              <w:widowControl/>
              <w:jc w:val="left"/>
              <w:rPr>
                <w:rFonts w:hint="eastAsia" w:ascii="宋体" w:hAnsi="宋体" w:cs="宋体"/>
                <w:color w:val="auto"/>
                <w:szCs w:val="21"/>
              </w:rPr>
            </w:pPr>
            <w:r>
              <w:rPr>
                <w:rFonts w:hint="eastAsia" w:ascii="宋体" w:hAnsi="宋体" w:cs="宋体"/>
                <w:color w:val="auto"/>
                <w:szCs w:val="21"/>
              </w:rPr>
              <w:t>本次公开招租的行为是按照《深国资委【202</w:t>
            </w:r>
            <w:r>
              <w:rPr>
                <w:rFonts w:hint="eastAsia" w:ascii="宋体" w:hAnsi="宋体" w:cs="宋体"/>
                <w:color w:val="auto"/>
                <w:szCs w:val="21"/>
                <w:lang w:eastAsia="zh-CN"/>
              </w:rPr>
              <w:t>5</w:t>
            </w:r>
            <w:r>
              <w:rPr>
                <w:rFonts w:hint="eastAsia" w:ascii="宋体" w:hAnsi="宋体" w:cs="宋体"/>
                <w:color w:val="auto"/>
                <w:szCs w:val="21"/>
              </w:rPr>
              <w:t>】1</w:t>
            </w:r>
            <w:r>
              <w:rPr>
                <w:rFonts w:hint="eastAsia" w:ascii="宋体" w:hAnsi="宋体" w:cs="宋体"/>
                <w:color w:val="auto"/>
                <w:szCs w:val="21"/>
                <w:lang w:eastAsia="zh-CN"/>
              </w:rPr>
              <w:t>68</w:t>
            </w:r>
            <w:r>
              <w:rPr>
                <w:rFonts w:hint="eastAsia" w:ascii="宋体" w:hAnsi="宋体" w:cs="宋体"/>
                <w:color w:val="auto"/>
                <w:szCs w:val="21"/>
              </w:rPr>
              <w:t>号》文规定的程序进行的。深圳</w:t>
            </w:r>
            <w:r>
              <w:rPr>
                <w:rFonts w:hint="eastAsia" w:ascii="宋体" w:hAnsi="宋体" w:cs="宋体"/>
                <w:color w:val="auto"/>
                <w:szCs w:val="21"/>
                <w:lang w:val="en-US" w:eastAsia="zh-CN"/>
              </w:rPr>
              <w:t>创科</w:t>
            </w:r>
            <w:r>
              <w:rPr>
                <w:rFonts w:hint="eastAsia" w:ascii="宋体" w:hAnsi="宋体" w:cs="宋体"/>
                <w:color w:val="auto"/>
                <w:szCs w:val="21"/>
              </w:rPr>
              <w:t>发展有限公司负责交易程序的组织工作。招租人在招租公告及竞标文件中关于招租物业的描述情况是其真实的意思表示，招租人保证本次招租的物业是指国有企业所有、受托管理或掌握实际控制权的，按法律法规可用于租赁的物业。因上述物业产权情况及描述情况存在的瑕疵；招租人与原承租方的相关物业纠纷；招租人根据原合同及相关规定确定“优先承租权人”的相关事项均与招租人无关。</w:t>
            </w:r>
          </w:p>
        </w:tc>
      </w:tr>
    </w:tbl>
    <w:p w14:paraId="24684EFB">
      <w:pPr>
        <w:pStyle w:val="45"/>
        <w:ind w:firstLine="0" w:firstLineChars="0"/>
        <w:jc w:val="center"/>
        <w:outlineLvl w:val="0"/>
        <w:rPr>
          <w:rFonts w:hint="eastAsia" w:ascii="宋体" w:hAnsi="宋体"/>
          <w:bCs/>
          <w:sz w:val="52"/>
          <w:szCs w:val="52"/>
        </w:rPr>
      </w:pPr>
      <w:r>
        <w:br w:type="page"/>
      </w:r>
      <w:bookmarkEnd w:id="3"/>
      <w:bookmarkStart w:id="4" w:name="_Toc381777195"/>
      <w:bookmarkStart w:id="5" w:name="_Toc381603285"/>
      <w:bookmarkStart w:id="6" w:name="_Toc169269399"/>
      <w:r>
        <w:rPr>
          <w:rFonts w:hint="eastAsia" w:ascii="宋体" w:hAnsi="宋体"/>
          <w:bCs/>
          <w:sz w:val="52"/>
          <w:szCs w:val="52"/>
        </w:rPr>
        <w:t>第二章</w:t>
      </w:r>
      <w:bookmarkEnd w:id="4"/>
      <w:bookmarkEnd w:id="5"/>
      <w:r>
        <w:rPr>
          <w:rFonts w:hint="eastAsia" w:ascii="宋体" w:hAnsi="宋体"/>
          <w:bCs/>
          <w:sz w:val="52"/>
          <w:szCs w:val="52"/>
        </w:rPr>
        <w:t xml:space="preserve"> 招租人需求</w:t>
      </w:r>
      <w:bookmarkEnd w:id="6"/>
    </w:p>
    <w:p w14:paraId="50AAA709">
      <w:pPr>
        <w:widowControl/>
        <w:spacing w:line="360" w:lineRule="auto"/>
        <w:jc w:val="left"/>
        <w:rPr>
          <w:rFonts w:hint="eastAsia" w:ascii="宋体" w:hAnsi="宋体"/>
          <w:b/>
          <w:szCs w:val="21"/>
        </w:rPr>
      </w:pPr>
      <w:r>
        <w:rPr>
          <w:rFonts w:hint="eastAsia" w:ascii="宋体" w:hAnsi="宋体"/>
          <w:b/>
          <w:szCs w:val="21"/>
        </w:rPr>
        <w:t>一、出租资产基本情况</w:t>
      </w:r>
    </w:p>
    <w:p w14:paraId="3DD6D26C">
      <w:pPr>
        <w:pStyle w:val="45"/>
        <w:numPr>
          <w:ilvl w:val="255"/>
          <w:numId w:val="0"/>
        </w:numPr>
        <w:spacing w:line="360" w:lineRule="auto"/>
        <w:ind w:right="-340" w:rightChars="-162" w:firstLine="420" w:firstLineChars="200"/>
        <w:rPr>
          <w:rFonts w:hint="eastAsia" w:ascii="宋体" w:hAnsi="宋体" w:cs="Courier New"/>
          <w:bCs/>
          <w:szCs w:val="21"/>
        </w:rPr>
      </w:pPr>
      <w:r>
        <w:rPr>
          <w:rFonts w:hint="eastAsia" w:ascii="宋体" w:hAnsi="宋体" w:cs="Courier New"/>
          <w:bCs/>
          <w:szCs w:val="21"/>
        </w:rPr>
        <w:t>项目简介：</w:t>
      </w:r>
    </w:p>
    <w:p w14:paraId="75533E04">
      <w:pPr>
        <w:pStyle w:val="45"/>
        <w:numPr>
          <w:ilvl w:val="255"/>
          <w:numId w:val="0"/>
        </w:numPr>
        <w:spacing w:line="360" w:lineRule="auto"/>
        <w:ind w:right="-340" w:rightChars="-162" w:firstLine="420" w:firstLineChars="200"/>
        <w:rPr>
          <w:rFonts w:hint="eastAsia" w:ascii="宋体" w:hAnsi="宋体" w:cs="Courier New"/>
          <w:bCs/>
          <w:szCs w:val="21"/>
        </w:rPr>
      </w:pPr>
      <w:r>
        <w:rPr>
          <w:rFonts w:hint="eastAsia" w:ascii="宋体" w:hAnsi="宋体" w:cs="Courier New"/>
          <w:bCs/>
          <w:szCs w:val="21"/>
        </w:rPr>
        <w:t>招租物业</w:t>
      </w:r>
      <w:r>
        <w:rPr>
          <w:rFonts w:hint="eastAsia" w:ascii="宋体" w:hAnsi="宋体" w:cs="Courier New"/>
          <w:bCs/>
          <w:szCs w:val="21"/>
          <w:lang w:val="en-US" w:eastAsia="zh-CN"/>
        </w:rPr>
        <w:t>河创发展大厦</w:t>
      </w:r>
      <w:r>
        <w:rPr>
          <w:rFonts w:hint="eastAsia" w:ascii="宋体" w:hAnsi="宋体" w:cs="Courier New"/>
          <w:bCs/>
          <w:szCs w:val="21"/>
        </w:rPr>
        <w:t>位于</w:t>
      </w:r>
      <w:r>
        <w:rPr>
          <w:rFonts w:hint="eastAsia"/>
        </w:rPr>
        <w:t>广东省深圳市福田区福保街道市花路与槟榔道交汇处东北侧</w:t>
      </w:r>
      <w:r>
        <w:rPr>
          <w:rFonts w:hint="eastAsia" w:ascii="宋体" w:hAnsi="宋体" w:cs="Courier New"/>
          <w:bCs/>
          <w:szCs w:val="21"/>
        </w:rPr>
        <w:t>。河创发展大厦20层06号房位于</w:t>
      </w:r>
      <w:r>
        <w:rPr>
          <w:rFonts w:hint="eastAsia" w:ascii="宋体" w:hAnsi="宋体" w:cs="Courier New"/>
          <w:bCs/>
          <w:szCs w:val="21"/>
          <w:lang w:val="en-US" w:eastAsia="zh-CN"/>
        </w:rPr>
        <w:t>河创发展大厦B105-0124</w:t>
      </w:r>
      <w:r>
        <w:rPr>
          <w:rFonts w:hint="eastAsia" w:ascii="宋体" w:hAnsi="宋体" w:cs="Courier New"/>
          <w:bCs/>
          <w:szCs w:val="21"/>
        </w:rPr>
        <w:t>地块，面积为174.71㎡，房屋规划用途为</w:t>
      </w:r>
      <w:r>
        <w:rPr>
          <w:rFonts w:hint="eastAsia" w:ascii="宋体" w:hAnsi="宋体" w:cs="Courier New"/>
          <w:bCs/>
          <w:szCs w:val="21"/>
          <w:lang w:val="en-US" w:eastAsia="zh-CN"/>
        </w:rPr>
        <w:t>办公</w:t>
      </w:r>
      <w:r>
        <w:rPr>
          <w:rFonts w:hint="eastAsia" w:ascii="宋体" w:hAnsi="宋体" w:cs="Courier New"/>
          <w:bCs/>
          <w:szCs w:val="21"/>
        </w:rPr>
        <w:t>性质，如下表所示：</w:t>
      </w:r>
    </w:p>
    <w:tbl>
      <w:tblPr>
        <w:tblStyle w:val="22"/>
        <w:tblpPr w:leftFromText="180" w:rightFromText="180" w:vertAnchor="text" w:horzAnchor="margin" w:tblpXSpec="center" w:tblpY="177"/>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62"/>
        <w:gridCol w:w="1134"/>
        <w:gridCol w:w="1134"/>
        <w:gridCol w:w="993"/>
        <w:gridCol w:w="1134"/>
        <w:gridCol w:w="708"/>
        <w:gridCol w:w="851"/>
        <w:gridCol w:w="1276"/>
        <w:gridCol w:w="1842"/>
      </w:tblGrid>
      <w:tr w14:paraId="5BF04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54" w:hRule="atLeast"/>
          <w:jc w:val="center"/>
        </w:trPr>
        <w:tc>
          <w:tcPr>
            <w:tcW w:w="562" w:type="dxa"/>
            <w:tcBorders>
              <w:tl2br w:val="nil"/>
              <w:tr2bl w:val="nil"/>
            </w:tcBorders>
            <w:vAlign w:val="center"/>
          </w:tcPr>
          <w:p w14:paraId="2FDA7B51">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kern w:val="0"/>
                <w:szCs w:val="21"/>
              </w:rPr>
              <w:t>序号</w:t>
            </w:r>
          </w:p>
        </w:tc>
        <w:tc>
          <w:tcPr>
            <w:tcW w:w="1134" w:type="dxa"/>
            <w:tcBorders>
              <w:tl2br w:val="nil"/>
              <w:tr2bl w:val="nil"/>
            </w:tcBorders>
            <w:vAlign w:val="center"/>
          </w:tcPr>
          <w:p w14:paraId="6BB99230">
            <w:pPr>
              <w:widowControl/>
              <w:jc w:val="center"/>
              <w:textAlignment w:val="center"/>
              <w:rPr>
                <w:rFonts w:hint="eastAsia" w:ascii="仿宋_GB2312" w:hAnsi="仿宋_GB2312" w:eastAsia="仿宋_GB2312" w:cs="仿宋_GB2312"/>
                <w:b/>
                <w:szCs w:val="21"/>
              </w:rPr>
            </w:pPr>
            <w:r>
              <w:rPr>
                <w:rFonts w:hint="eastAsia" w:ascii="仿宋_GB2312" w:hAnsi="仿宋_GB2312" w:eastAsia="仿宋_GB2312" w:cs="仿宋_GB2312"/>
                <w:b/>
                <w:kern w:val="0"/>
                <w:szCs w:val="21"/>
              </w:rPr>
              <w:t>物业名称</w:t>
            </w:r>
          </w:p>
        </w:tc>
        <w:tc>
          <w:tcPr>
            <w:tcW w:w="1134" w:type="dxa"/>
            <w:tcBorders>
              <w:tl2br w:val="nil"/>
              <w:tr2bl w:val="nil"/>
            </w:tcBorders>
            <w:vAlign w:val="center"/>
          </w:tcPr>
          <w:p w14:paraId="492A2B61">
            <w:pPr>
              <w:widowControl/>
              <w:jc w:val="center"/>
              <w:textAlignment w:val="center"/>
              <w:rPr>
                <w:rFonts w:hint="eastAsia" w:ascii="仿宋_GB2312" w:hAnsi="仿宋_GB2312" w:eastAsia="仿宋_GB2312" w:cs="仿宋_GB2312"/>
                <w:b/>
                <w:szCs w:val="21"/>
              </w:rPr>
            </w:pPr>
            <w:r>
              <w:rPr>
                <w:rFonts w:hint="eastAsia" w:ascii="仿宋_GB2312" w:hAnsi="仿宋_GB2312" w:eastAsia="仿宋_GB2312" w:cs="仿宋_GB2312"/>
                <w:b/>
                <w:kern w:val="0"/>
                <w:szCs w:val="21"/>
              </w:rPr>
              <w:t>面积（</w:t>
            </w:r>
            <w:bookmarkStart w:id="7" w:name="_Hlk202186595"/>
            <w:r>
              <w:rPr>
                <w:rFonts w:hint="eastAsia" w:ascii="微软雅黑" w:hAnsi="微软雅黑" w:eastAsia="微软雅黑" w:cs="微软雅黑"/>
                <w:b/>
                <w:kern w:val="0"/>
                <w:szCs w:val="21"/>
              </w:rPr>
              <w:t>㎡</w:t>
            </w:r>
            <w:bookmarkEnd w:id="7"/>
            <w:r>
              <w:rPr>
                <w:rFonts w:hint="eastAsia" w:ascii="仿宋_GB2312" w:hAnsi="仿宋_GB2312" w:eastAsia="仿宋_GB2312" w:cs="仿宋_GB2312"/>
                <w:b/>
                <w:kern w:val="0"/>
                <w:szCs w:val="21"/>
              </w:rPr>
              <w:t>）</w:t>
            </w:r>
          </w:p>
        </w:tc>
        <w:tc>
          <w:tcPr>
            <w:tcW w:w="993" w:type="dxa"/>
            <w:tcBorders>
              <w:tl2br w:val="nil"/>
              <w:tr2bl w:val="nil"/>
            </w:tcBorders>
            <w:vAlign w:val="center"/>
          </w:tcPr>
          <w:p w14:paraId="71CF1076">
            <w:pPr>
              <w:widowControl/>
              <w:jc w:val="center"/>
              <w:textAlignment w:val="center"/>
              <w:rPr>
                <w:rFonts w:hint="eastAsia" w:ascii="仿宋_GB2312" w:hAnsi="仿宋_GB2312" w:eastAsia="仿宋_GB2312" w:cs="仿宋_GB2312"/>
                <w:b/>
                <w:szCs w:val="21"/>
              </w:rPr>
            </w:pPr>
            <w:r>
              <w:rPr>
                <w:rFonts w:hint="eastAsia" w:ascii="仿宋_GB2312" w:hAnsi="仿宋_GB2312" w:eastAsia="仿宋_GB2312" w:cs="仿宋_GB2312"/>
                <w:b/>
                <w:kern w:val="0"/>
                <w:szCs w:val="21"/>
              </w:rPr>
              <w:t>招租底价(元/</w:t>
            </w:r>
            <w:r>
              <w:rPr>
                <w:rFonts w:hint="eastAsia" w:ascii="微软雅黑" w:hAnsi="微软雅黑" w:eastAsia="微软雅黑" w:cs="微软雅黑"/>
                <w:b/>
                <w:kern w:val="0"/>
                <w:szCs w:val="21"/>
              </w:rPr>
              <w:t>㎡</w:t>
            </w:r>
            <w:r>
              <w:rPr>
                <w:rFonts w:hint="eastAsia" w:ascii="仿宋_GB2312" w:hAnsi="仿宋_GB2312" w:eastAsia="仿宋_GB2312" w:cs="仿宋_GB2312"/>
                <w:b/>
                <w:kern w:val="0"/>
                <w:szCs w:val="21"/>
              </w:rPr>
              <w:t>/月)</w:t>
            </w:r>
          </w:p>
        </w:tc>
        <w:tc>
          <w:tcPr>
            <w:tcW w:w="1134" w:type="dxa"/>
            <w:tcBorders>
              <w:tl2br w:val="nil"/>
              <w:tr2bl w:val="nil"/>
            </w:tcBorders>
            <w:vAlign w:val="center"/>
          </w:tcPr>
          <w:p w14:paraId="2FB7721C">
            <w:pPr>
              <w:widowControl/>
              <w:jc w:val="center"/>
              <w:textAlignment w:val="center"/>
              <w:rPr>
                <w:rFonts w:hint="eastAsia" w:ascii="仿宋_GB2312" w:hAnsi="仿宋_GB2312" w:eastAsia="仿宋_GB2312" w:cs="仿宋_GB2312"/>
                <w:b/>
                <w:szCs w:val="21"/>
              </w:rPr>
            </w:pPr>
            <w:r>
              <w:rPr>
                <w:rFonts w:hint="eastAsia" w:ascii="仿宋_GB2312" w:hAnsi="仿宋_GB2312" w:eastAsia="仿宋_GB2312" w:cs="仿宋_GB2312"/>
                <w:b/>
                <w:kern w:val="0"/>
                <w:szCs w:val="21"/>
              </w:rPr>
              <w:t>按底价计算月租金（元/月）</w:t>
            </w:r>
          </w:p>
        </w:tc>
        <w:tc>
          <w:tcPr>
            <w:tcW w:w="708" w:type="dxa"/>
            <w:tcBorders>
              <w:tl2br w:val="nil"/>
              <w:tr2bl w:val="nil"/>
            </w:tcBorders>
            <w:vAlign w:val="center"/>
          </w:tcPr>
          <w:p w14:paraId="2BA15DBC">
            <w:pPr>
              <w:widowControl/>
              <w:jc w:val="center"/>
              <w:textAlignment w:val="center"/>
              <w:rPr>
                <w:rFonts w:hint="eastAsia" w:ascii="仿宋_GB2312" w:hAnsi="仿宋_GB2312" w:eastAsia="仿宋_GB2312" w:cs="仿宋_GB2312"/>
                <w:b/>
                <w:szCs w:val="21"/>
              </w:rPr>
            </w:pPr>
            <w:r>
              <w:rPr>
                <w:rFonts w:hint="eastAsia" w:ascii="仿宋_GB2312" w:hAnsi="仿宋_GB2312" w:eastAsia="仿宋_GB2312" w:cs="仿宋_GB2312"/>
                <w:b/>
                <w:kern w:val="0"/>
                <w:szCs w:val="21"/>
              </w:rPr>
              <w:t>租期</w:t>
            </w:r>
          </w:p>
        </w:tc>
        <w:tc>
          <w:tcPr>
            <w:tcW w:w="851" w:type="dxa"/>
            <w:tcBorders>
              <w:tl2br w:val="nil"/>
              <w:tr2bl w:val="nil"/>
            </w:tcBorders>
            <w:vAlign w:val="center"/>
          </w:tcPr>
          <w:p w14:paraId="6895CCA9">
            <w:pPr>
              <w:widowControl/>
              <w:jc w:val="center"/>
              <w:textAlignment w:val="center"/>
              <w:rPr>
                <w:rFonts w:hint="eastAsia" w:ascii="仿宋_GB2312" w:hAnsi="仿宋_GB2312" w:eastAsia="仿宋_GB2312" w:cs="仿宋_GB2312"/>
                <w:b/>
                <w:szCs w:val="21"/>
              </w:rPr>
            </w:pPr>
            <w:r>
              <w:rPr>
                <w:rFonts w:hint="eastAsia" w:ascii="仿宋_GB2312" w:hAnsi="仿宋_GB2312" w:eastAsia="仿宋_GB2312" w:cs="仿宋_GB2312"/>
                <w:b/>
                <w:kern w:val="0"/>
                <w:szCs w:val="21"/>
              </w:rPr>
              <w:t>免租期限（天）</w:t>
            </w:r>
          </w:p>
        </w:tc>
        <w:tc>
          <w:tcPr>
            <w:tcW w:w="1276" w:type="dxa"/>
            <w:tcBorders>
              <w:tl2br w:val="nil"/>
              <w:tr2bl w:val="nil"/>
            </w:tcBorders>
            <w:vAlign w:val="center"/>
          </w:tcPr>
          <w:p w14:paraId="55D967A7">
            <w:pPr>
              <w:jc w:val="center"/>
              <w:textAlignment w:val="center"/>
              <w:rPr>
                <w:rFonts w:hint="eastAsia" w:ascii="仿宋_GB2312" w:hAnsi="仿宋_GB2312" w:eastAsia="仿宋_GB2312" w:cs="仿宋_GB2312"/>
                <w:b/>
                <w:szCs w:val="21"/>
              </w:rPr>
            </w:pPr>
            <w:r>
              <w:rPr>
                <w:rFonts w:hint="eastAsia" w:ascii="仿宋_GB2312" w:hAnsi="仿宋_GB2312" w:eastAsia="仿宋_GB2312" w:cs="仿宋_GB2312"/>
                <w:b/>
                <w:kern w:val="0"/>
                <w:szCs w:val="21"/>
              </w:rPr>
              <w:t>递增率</w:t>
            </w:r>
          </w:p>
        </w:tc>
        <w:tc>
          <w:tcPr>
            <w:tcW w:w="1842" w:type="dxa"/>
            <w:tcBorders>
              <w:tl2br w:val="nil"/>
              <w:tr2bl w:val="nil"/>
            </w:tcBorders>
            <w:vAlign w:val="center"/>
          </w:tcPr>
          <w:p w14:paraId="106A5FF7">
            <w:pPr>
              <w:jc w:val="center"/>
              <w:textAlignment w:val="center"/>
              <w:rPr>
                <w:rFonts w:hint="eastAsia" w:ascii="仿宋_GB2312" w:hAnsi="仿宋_GB2312" w:eastAsia="仿宋_GB2312" w:cs="仿宋_GB2312"/>
                <w:bCs/>
                <w:szCs w:val="21"/>
              </w:rPr>
            </w:pPr>
            <w:r>
              <w:rPr>
                <w:rFonts w:hint="eastAsia" w:ascii="仿宋_GB2312" w:hAnsi="仿宋_GB2312" w:eastAsia="仿宋_GB2312" w:cs="仿宋_GB2312"/>
                <w:b/>
                <w:kern w:val="0"/>
                <w:szCs w:val="21"/>
              </w:rPr>
              <w:t>经营范围</w:t>
            </w:r>
          </w:p>
        </w:tc>
      </w:tr>
      <w:tr w14:paraId="72663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1" w:hRule="atLeast"/>
          <w:jc w:val="center"/>
        </w:trPr>
        <w:tc>
          <w:tcPr>
            <w:tcW w:w="562" w:type="dxa"/>
            <w:tcBorders>
              <w:tl2br w:val="nil"/>
              <w:tr2bl w:val="nil"/>
            </w:tcBorders>
            <w:vAlign w:val="center"/>
          </w:tcPr>
          <w:p w14:paraId="2C1DBC19">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134" w:type="dxa"/>
            <w:tcBorders>
              <w:tl2br w:val="nil"/>
              <w:tr2bl w:val="nil"/>
            </w:tcBorders>
            <w:vAlign w:val="center"/>
          </w:tcPr>
          <w:p w14:paraId="0BC5CC7F">
            <w:pPr>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河创发展大厦20层06号房</w:t>
            </w:r>
          </w:p>
        </w:tc>
        <w:tc>
          <w:tcPr>
            <w:tcW w:w="1134" w:type="dxa"/>
            <w:tcBorders>
              <w:tl2br w:val="nil"/>
              <w:tr2bl w:val="nil"/>
            </w:tcBorders>
            <w:vAlign w:val="center"/>
          </w:tcPr>
          <w:p w14:paraId="3E42ED91">
            <w:pPr>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174.71</w:t>
            </w:r>
          </w:p>
        </w:tc>
        <w:tc>
          <w:tcPr>
            <w:tcW w:w="993" w:type="dxa"/>
            <w:tcBorders>
              <w:tl2br w:val="nil"/>
              <w:tr2bl w:val="nil"/>
            </w:tcBorders>
            <w:vAlign w:val="center"/>
          </w:tcPr>
          <w:p w14:paraId="28A0ADD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w:t>
            </w:r>
          </w:p>
        </w:tc>
        <w:tc>
          <w:tcPr>
            <w:tcW w:w="1134" w:type="dxa"/>
            <w:tcBorders>
              <w:tl2br w:val="nil"/>
              <w:tr2bl w:val="nil"/>
            </w:tcBorders>
            <w:vAlign w:val="center"/>
          </w:tcPr>
          <w:p w14:paraId="3738F21C">
            <w:pPr>
              <w:jc w:val="center"/>
              <w:rPr>
                <w:rFonts w:hint="default" w:ascii="仿宋_GB2312" w:hAnsi="仿宋_GB2312" w:eastAsia="宋体" w:cs="仿宋_GB2312"/>
                <w:sz w:val="24"/>
                <w:szCs w:val="24"/>
                <w:lang w:val="en-US" w:eastAsia="zh-CN"/>
              </w:rPr>
            </w:pPr>
            <w:r>
              <w:rPr>
                <w:rFonts w:hint="eastAsia" w:ascii="仿宋_GB2312" w:hAnsi="仿宋_GB2312" w:cs="仿宋_GB2312"/>
                <w:sz w:val="24"/>
                <w:szCs w:val="24"/>
              </w:rPr>
              <w:t>1</w:t>
            </w:r>
            <w:r>
              <w:rPr>
                <w:rFonts w:hint="eastAsia" w:ascii="仿宋_GB2312" w:hAnsi="仿宋_GB2312" w:cs="仿宋_GB2312"/>
                <w:sz w:val="24"/>
                <w:szCs w:val="24"/>
                <w:lang w:val="en-US" w:eastAsia="zh-CN"/>
              </w:rPr>
              <w:t>3976.80</w:t>
            </w:r>
          </w:p>
        </w:tc>
        <w:tc>
          <w:tcPr>
            <w:tcW w:w="708" w:type="dxa"/>
            <w:tcBorders>
              <w:tl2br w:val="nil"/>
              <w:tr2bl w:val="nil"/>
            </w:tcBorders>
            <w:vAlign w:val="center"/>
          </w:tcPr>
          <w:p w14:paraId="1EACE51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5年</w:t>
            </w:r>
          </w:p>
        </w:tc>
        <w:tc>
          <w:tcPr>
            <w:tcW w:w="851" w:type="dxa"/>
            <w:tcBorders>
              <w:tl2br w:val="nil"/>
              <w:tr2bl w:val="nil"/>
            </w:tcBorders>
            <w:vAlign w:val="center"/>
          </w:tcPr>
          <w:p w14:paraId="69DCFFF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180天</w:t>
            </w:r>
          </w:p>
        </w:tc>
        <w:tc>
          <w:tcPr>
            <w:tcW w:w="1276" w:type="dxa"/>
            <w:tcBorders>
              <w:tl2br w:val="nil"/>
              <w:tr2bl w:val="nil"/>
            </w:tcBorders>
            <w:vAlign w:val="center"/>
          </w:tcPr>
          <w:p w14:paraId="5E5570F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租期内无递增</w:t>
            </w:r>
          </w:p>
        </w:tc>
        <w:tc>
          <w:tcPr>
            <w:tcW w:w="1842" w:type="dxa"/>
            <w:tcBorders>
              <w:tl2br w:val="nil"/>
              <w:tr2bl w:val="nil"/>
            </w:tcBorders>
            <w:vAlign w:val="center"/>
          </w:tcPr>
          <w:p w14:paraId="0EDA93D6">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不限制</w:t>
            </w:r>
          </w:p>
        </w:tc>
      </w:tr>
    </w:tbl>
    <w:p w14:paraId="47789297">
      <w:pPr>
        <w:pStyle w:val="45"/>
        <w:numPr>
          <w:ilvl w:val="0"/>
          <w:numId w:val="1"/>
        </w:numPr>
        <w:spacing w:line="360" w:lineRule="auto"/>
        <w:ind w:right="-340" w:rightChars="-162" w:firstLine="0" w:firstLineChars="0"/>
        <w:rPr>
          <w:rFonts w:hint="eastAsia" w:ascii="宋体" w:hAnsi="宋体" w:cs="Courier New"/>
          <w:b/>
          <w:szCs w:val="21"/>
        </w:rPr>
      </w:pPr>
      <w:bookmarkStart w:id="8" w:name="_Toc385345294"/>
      <w:bookmarkStart w:id="9" w:name="_Toc414349970"/>
      <w:r>
        <w:rPr>
          <w:rFonts w:hint="eastAsia" w:ascii="宋体" w:hAnsi="宋体"/>
          <w:b/>
          <w:szCs w:val="21"/>
        </w:rPr>
        <w:t>竞标人</w:t>
      </w:r>
      <w:r>
        <w:rPr>
          <w:rFonts w:hint="eastAsia" w:ascii="宋体" w:hAnsi="宋体" w:cs="Courier New"/>
          <w:b/>
          <w:szCs w:val="21"/>
        </w:rPr>
        <w:t>均须满足下列履约条件</w:t>
      </w:r>
    </w:p>
    <w:p w14:paraId="779C89DD">
      <w:pPr>
        <w:pStyle w:val="45"/>
        <w:numPr>
          <w:ilvl w:val="255"/>
          <w:numId w:val="0"/>
        </w:numPr>
        <w:spacing w:line="360" w:lineRule="auto"/>
        <w:ind w:right="-340" w:rightChars="-162" w:firstLine="420" w:firstLineChars="200"/>
        <w:rPr>
          <w:rFonts w:hint="eastAsia" w:ascii="宋体" w:hAnsi="宋体" w:cs="Courier New"/>
          <w:bCs/>
          <w:szCs w:val="21"/>
        </w:rPr>
      </w:pPr>
      <w:r>
        <w:rPr>
          <w:rFonts w:ascii="宋体" w:hAnsi="宋体" w:cs="Courier New"/>
          <w:bCs/>
          <w:szCs w:val="21"/>
        </w:rPr>
        <w:t>1.招租时招租面积以招租公告为准。请竞标人务必自行实地踏勘和了解招租房屋之现状。竞标人一旦参加竞标，即表明已了解和认可所招租房屋品质、权属情况及其他瑕疵。</w:t>
      </w:r>
    </w:p>
    <w:p w14:paraId="4B61C969">
      <w:pPr>
        <w:pStyle w:val="45"/>
        <w:numPr>
          <w:ilvl w:val="255"/>
          <w:numId w:val="0"/>
        </w:numPr>
        <w:spacing w:line="360" w:lineRule="auto"/>
        <w:ind w:right="-340" w:rightChars="-162" w:firstLine="420" w:firstLineChars="200"/>
        <w:rPr>
          <w:rFonts w:hint="eastAsia" w:ascii="宋体" w:hAnsi="宋体" w:cs="Courier New"/>
          <w:bCs/>
          <w:szCs w:val="21"/>
          <w:highlight w:val="none"/>
        </w:rPr>
      </w:pPr>
      <w:r>
        <w:rPr>
          <w:rFonts w:ascii="宋体" w:hAnsi="宋体" w:cs="Courier New"/>
          <w:bCs/>
          <w:szCs w:val="21"/>
        </w:rPr>
        <w:t>2.在租赁合同期内，承租方不得擅自更改事先已提交的承租物业用途规划</w:t>
      </w:r>
      <w:r>
        <w:rPr>
          <w:rFonts w:ascii="宋体" w:hAnsi="宋体" w:cs="Courier New"/>
          <w:bCs/>
          <w:szCs w:val="21"/>
          <w:highlight w:val="none"/>
        </w:rPr>
        <w:t>、不得发生转让、转租或分租。</w:t>
      </w:r>
    </w:p>
    <w:p w14:paraId="0178B12B">
      <w:pPr>
        <w:pStyle w:val="45"/>
        <w:numPr>
          <w:ilvl w:val="255"/>
          <w:numId w:val="0"/>
        </w:numPr>
        <w:spacing w:line="360" w:lineRule="auto"/>
        <w:ind w:right="-340" w:rightChars="-162" w:firstLine="420" w:firstLineChars="200"/>
        <w:rPr>
          <w:rFonts w:hint="eastAsia" w:ascii="宋体" w:hAnsi="宋体" w:cs="Courier New"/>
          <w:bCs/>
          <w:szCs w:val="21"/>
        </w:rPr>
      </w:pPr>
      <w:r>
        <w:rPr>
          <w:rFonts w:ascii="宋体" w:hAnsi="宋体" w:cs="Courier New"/>
          <w:bCs/>
          <w:szCs w:val="21"/>
        </w:rPr>
        <w:t>3.意向承租方如被确认为承租方，应在《成交通知书》发出后</w:t>
      </w:r>
      <w:r>
        <w:rPr>
          <w:rFonts w:hint="eastAsia" w:ascii="宋体" w:hAnsi="宋体" w:cs="Courier New"/>
          <w:bCs/>
          <w:color w:val="auto"/>
          <w:szCs w:val="21"/>
          <w:lang w:val="en-US" w:eastAsia="zh-CN"/>
        </w:rPr>
        <w:t>15</w:t>
      </w:r>
      <w:r>
        <w:rPr>
          <w:rFonts w:hint="eastAsia" w:ascii="宋体" w:hAnsi="宋体" w:cs="Courier New"/>
          <w:bCs/>
          <w:szCs w:val="21"/>
        </w:rPr>
        <w:t>个工作日内，与出租方签订《房屋租赁合同》（含补充协议），如逾期未到出租方处签订《房屋租赁合同》（含补充协议）的，即视为承租方违约，出租方有权取消其承租资格，并对该物业重新招租。</w:t>
      </w:r>
    </w:p>
    <w:p w14:paraId="0E3160F1">
      <w:pPr>
        <w:pStyle w:val="45"/>
        <w:numPr>
          <w:ilvl w:val="255"/>
          <w:numId w:val="0"/>
        </w:numPr>
        <w:spacing w:line="360" w:lineRule="auto"/>
        <w:ind w:right="-340" w:rightChars="-162" w:firstLine="420" w:firstLineChars="200"/>
        <w:rPr>
          <w:rFonts w:hint="eastAsia" w:ascii="宋体" w:hAnsi="宋体" w:cs="Courier New"/>
          <w:bCs/>
          <w:szCs w:val="21"/>
        </w:rPr>
      </w:pPr>
      <w:r>
        <w:rPr>
          <w:rFonts w:ascii="宋体" w:hAnsi="宋体" w:cs="Courier New"/>
          <w:bCs/>
          <w:szCs w:val="21"/>
        </w:rPr>
        <w:t>4.本物业</w:t>
      </w:r>
      <w:r>
        <w:rPr>
          <w:rFonts w:hint="eastAsia" w:ascii="宋体" w:hAnsi="宋体" w:cs="Courier New"/>
          <w:bCs/>
          <w:szCs w:val="21"/>
          <w:lang w:val="en-US" w:eastAsia="zh-CN"/>
        </w:rPr>
        <w:t>为办公用房，经营范围不做具体限制</w:t>
      </w:r>
      <w:r>
        <w:rPr>
          <w:rFonts w:hint="eastAsia" w:ascii="宋体" w:hAnsi="宋体" w:cs="Courier New"/>
          <w:bCs/>
          <w:szCs w:val="21"/>
        </w:rPr>
        <w:t>。</w:t>
      </w:r>
    </w:p>
    <w:p w14:paraId="1760B860">
      <w:pPr>
        <w:pStyle w:val="45"/>
        <w:numPr>
          <w:ilvl w:val="255"/>
          <w:numId w:val="0"/>
        </w:numPr>
        <w:spacing w:line="360" w:lineRule="auto"/>
        <w:ind w:right="-340" w:rightChars="-162" w:firstLine="420" w:firstLineChars="200"/>
        <w:rPr>
          <w:rFonts w:hint="eastAsia" w:ascii="宋体" w:hAnsi="宋体" w:cs="Courier New"/>
          <w:bCs/>
          <w:szCs w:val="21"/>
        </w:rPr>
      </w:pPr>
      <w:r>
        <w:rPr>
          <w:rFonts w:ascii="宋体" w:hAnsi="宋体" w:cs="Courier New"/>
          <w:bCs/>
          <w:szCs w:val="21"/>
        </w:rPr>
        <w:t>5.承租方自用部分设施设备自行维护并承担维护费用。</w:t>
      </w:r>
    </w:p>
    <w:p w14:paraId="748DEA0A">
      <w:pPr>
        <w:pStyle w:val="45"/>
        <w:numPr>
          <w:ilvl w:val="255"/>
          <w:numId w:val="0"/>
        </w:numPr>
        <w:spacing w:line="360" w:lineRule="auto"/>
        <w:ind w:right="-340" w:rightChars="-162" w:firstLine="420" w:firstLineChars="200"/>
        <w:rPr>
          <w:rFonts w:hint="eastAsia" w:ascii="宋体" w:hAnsi="宋体" w:cs="Courier New"/>
          <w:bCs/>
          <w:szCs w:val="21"/>
        </w:rPr>
      </w:pPr>
      <w:r>
        <w:rPr>
          <w:rFonts w:ascii="宋体" w:hAnsi="宋体" w:cs="Courier New"/>
          <w:bCs/>
          <w:szCs w:val="21"/>
        </w:rPr>
        <w:t>6.承租方在本租赁项目使用期间，必须满足周边噪音、环保的要求，不得造成周边的正常生活、工作的干扰，否则必须进行整改直至合格，否则招租方有权单方面终止合同，没收承租方保证金。</w:t>
      </w:r>
    </w:p>
    <w:p w14:paraId="03587BCF">
      <w:pPr>
        <w:pStyle w:val="45"/>
        <w:numPr>
          <w:ilvl w:val="255"/>
          <w:numId w:val="0"/>
        </w:numPr>
        <w:spacing w:line="360" w:lineRule="auto"/>
        <w:ind w:right="-340" w:rightChars="-162" w:firstLine="420" w:firstLineChars="200"/>
        <w:rPr>
          <w:rFonts w:hint="eastAsia" w:ascii="宋体" w:hAnsi="宋体" w:cs="Courier New"/>
          <w:bCs/>
          <w:szCs w:val="21"/>
        </w:rPr>
      </w:pPr>
      <w:r>
        <w:rPr>
          <w:rFonts w:ascii="宋体" w:hAnsi="宋体" w:cs="Courier New"/>
          <w:bCs/>
          <w:szCs w:val="21"/>
        </w:rPr>
        <w:t>7.承租方必须在租赁期间对承租物业负安全、防火、防盗全部责任，所有消防设施</w:t>
      </w:r>
      <w:r>
        <w:rPr>
          <w:rFonts w:hint="eastAsia" w:ascii="宋体" w:hAnsi="宋体" w:cs="Courier New"/>
          <w:bCs/>
          <w:szCs w:val="21"/>
        </w:rPr>
        <w:t>须</w:t>
      </w:r>
      <w:r>
        <w:rPr>
          <w:rFonts w:ascii="宋体" w:hAnsi="宋体" w:cs="Courier New"/>
          <w:bCs/>
          <w:szCs w:val="21"/>
        </w:rPr>
        <w:t>经政府有关部门验收合格后方可使用。</w:t>
      </w:r>
    </w:p>
    <w:p w14:paraId="74925AEF">
      <w:pPr>
        <w:pStyle w:val="45"/>
        <w:numPr>
          <w:ilvl w:val="255"/>
          <w:numId w:val="0"/>
        </w:numPr>
        <w:spacing w:line="360" w:lineRule="auto"/>
        <w:ind w:right="-340" w:rightChars="-162" w:firstLine="420" w:firstLineChars="200"/>
        <w:rPr>
          <w:rFonts w:hint="eastAsia" w:ascii="宋体" w:hAnsi="宋体" w:cs="Courier New"/>
          <w:bCs/>
          <w:szCs w:val="21"/>
        </w:rPr>
      </w:pPr>
      <w:r>
        <w:rPr>
          <w:rFonts w:ascii="宋体" w:hAnsi="宋体" w:cs="Courier New"/>
          <w:bCs/>
          <w:szCs w:val="21"/>
        </w:rPr>
        <w:t>8.承租方应自行办理好相关政府要求的经营资质、二次装修消防报备审批等相关证照及批文。</w:t>
      </w:r>
    </w:p>
    <w:p w14:paraId="2DB77F82">
      <w:pPr>
        <w:pStyle w:val="45"/>
        <w:numPr>
          <w:ilvl w:val="255"/>
          <w:numId w:val="0"/>
        </w:numPr>
        <w:spacing w:line="360" w:lineRule="auto"/>
        <w:ind w:right="-340" w:rightChars="-162" w:firstLine="420" w:firstLineChars="200"/>
        <w:rPr>
          <w:bCs/>
          <w:szCs w:val="21"/>
        </w:rPr>
      </w:pPr>
      <w:r>
        <w:rPr>
          <w:rFonts w:ascii="宋体" w:hAnsi="宋体" w:cs="Courier New"/>
          <w:bCs/>
          <w:szCs w:val="21"/>
        </w:rPr>
        <w:t>9.若房屋租赁合同到期终止，承租方必须在合同终止后当天将该房屋腾空并办理相关移交手续；逾期按双倍租金收取违约金。</w:t>
      </w:r>
    </w:p>
    <w:p w14:paraId="73A35B4A">
      <w:pPr>
        <w:pStyle w:val="45"/>
        <w:numPr>
          <w:ilvl w:val="255"/>
          <w:numId w:val="0"/>
        </w:numPr>
        <w:spacing w:line="360" w:lineRule="auto"/>
        <w:ind w:right="-340" w:rightChars="-162" w:firstLine="420" w:firstLineChars="200"/>
        <w:rPr>
          <w:rFonts w:hint="eastAsia" w:ascii="宋体" w:hAnsi="宋体" w:cs="Courier New"/>
          <w:bCs/>
          <w:szCs w:val="21"/>
        </w:rPr>
      </w:pPr>
      <w:r>
        <w:rPr>
          <w:rFonts w:ascii="宋体" w:hAnsi="宋体" w:cs="Courier New"/>
          <w:bCs/>
          <w:szCs w:val="21"/>
        </w:rPr>
        <w:t>10</w:t>
      </w:r>
      <w:r>
        <w:rPr>
          <w:rFonts w:hint="eastAsia" w:ascii="宋体" w:hAnsi="宋体" w:cs="Courier New"/>
          <w:bCs/>
          <w:szCs w:val="21"/>
        </w:rPr>
        <w:t>、不得分租、转租；不得违反当地相关部门严禁的其他事项；</w:t>
      </w:r>
    </w:p>
    <w:p w14:paraId="5CF22782">
      <w:pPr>
        <w:pStyle w:val="45"/>
        <w:numPr>
          <w:ilvl w:val="255"/>
          <w:numId w:val="0"/>
        </w:numPr>
        <w:spacing w:line="360" w:lineRule="auto"/>
        <w:ind w:right="-340" w:rightChars="-162" w:firstLine="420" w:firstLineChars="200"/>
        <w:rPr>
          <w:rFonts w:hint="eastAsia" w:ascii="宋体" w:hAnsi="宋体" w:cs="Courier New"/>
          <w:bCs/>
          <w:szCs w:val="21"/>
        </w:rPr>
      </w:pPr>
      <w:r>
        <w:rPr>
          <w:rFonts w:ascii="宋体" w:hAnsi="宋体" w:cs="Courier New"/>
          <w:bCs/>
          <w:szCs w:val="21"/>
        </w:rPr>
        <w:t>11</w:t>
      </w:r>
      <w:r>
        <w:rPr>
          <w:rFonts w:hint="eastAsia" w:ascii="宋体" w:hAnsi="宋体" w:cs="Courier New"/>
          <w:bCs/>
          <w:szCs w:val="21"/>
        </w:rPr>
        <w:t>、承租人不得将租赁合同项下全部或部分的权利、权益或该房屋转让给他人或在该等权利、权益及该房屋上设置任何担保或障碍；</w:t>
      </w:r>
    </w:p>
    <w:p w14:paraId="50E2895B">
      <w:pPr>
        <w:pStyle w:val="45"/>
        <w:numPr>
          <w:ilvl w:val="255"/>
          <w:numId w:val="0"/>
        </w:numPr>
        <w:spacing w:line="360" w:lineRule="auto"/>
        <w:ind w:right="-340" w:rightChars="-162" w:firstLine="422" w:firstLineChars="200"/>
        <w:rPr>
          <w:rFonts w:hint="eastAsia" w:ascii="宋体" w:hAnsi="宋体" w:cs="Courier New"/>
          <w:b/>
          <w:szCs w:val="21"/>
        </w:rPr>
      </w:pPr>
      <w:r>
        <w:rPr>
          <w:rFonts w:ascii="宋体" w:hAnsi="宋体" w:cs="Courier New"/>
          <w:b/>
          <w:szCs w:val="21"/>
        </w:rPr>
        <w:t>12、其他条件见《租赁合同》文本。</w:t>
      </w:r>
    </w:p>
    <w:p w14:paraId="1DBC4DD0">
      <w:pPr>
        <w:pStyle w:val="45"/>
        <w:numPr>
          <w:ilvl w:val="255"/>
          <w:numId w:val="0"/>
        </w:numPr>
        <w:spacing w:line="360" w:lineRule="auto"/>
        <w:ind w:right="-340" w:rightChars="-162" w:firstLine="422" w:firstLineChars="200"/>
        <w:rPr>
          <w:rFonts w:hint="eastAsia" w:ascii="宋体" w:hAnsi="宋体" w:cs="Courier New"/>
          <w:b/>
          <w:szCs w:val="21"/>
        </w:rPr>
      </w:pPr>
    </w:p>
    <w:p w14:paraId="5C01F1AA">
      <w:pPr>
        <w:pStyle w:val="45"/>
        <w:numPr>
          <w:ilvl w:val="255"/>
          <w:numId w:val="0"/>
        </w:numPr>
        <w:spacing w:line="360" w:lineRule="auto"/>
        <w:ind w:right="-340" w:rightChars="-162" w:firstLine="422" w:firstLineChars="200"/>
        <w:rPr>
          <w:rFonts w:hint="eastAsia" w:ascii="宋体" w:hAnsi="宋体" w:cs="Courier New"/>
          <w:b/>
          <w:szCs w:val="21"/>
        </w:rPr>
      </w:pPr>
    </w:p>
    <w:p w14:paraId="51A0DD13">
      <w:pPr>
        <w:pStyle w:val="45"/>
        <w:ind w:firstLine="0" w:firstLineChars="0"/>
        <w:jc w:val="center"/>
        <w:outlineLvl w:val="0"/>
        <w:rPr>
          <w:rFonts w:hint="eastAsia" w:ascii="宋体" w:hAnsi="宋体"/>
          <w:bCs/>
          <w:sz w:val="52"/>
          <w:szCs w:val="52"/>
        </w:rPr>
      </w:pPr>
      <w:bookmarkStart w:id="10" w:name="_Toc169269400"/>
      <w:r>
        <w:rPr>
          <w:rFonts w:hint="eastAsia" w:ascii="宋体" w:hAnsi="宋体"/>
          <w:bCs/>
          <w:sz w:val="52"/>
          <w:szCs w:val="52"/>
        </w:rPr>
        <w:t>第三章竞标人须知</w:t>
      </w:r>
      <w:bookmarkEnd w:id="8"/>
      <w:bookmarkEnd w:id="9"/>
      <w:bookmarkEnd w:id="10"/>
      <w:bookmarkStart w:id="11" w:name="_Toc384990066"/>
      <w:bookmarkStart w:id="12" w:name="_Toc384990084"/>
    </w:p>
    <w:bookmarkEnd w:id="11"/>
    <w:bookmarkEnd w:id="12"/>
    <w:p w14:paraId="234E0556"/>
    <w:tbl>
      <w:tblPr>
        <w:tblStyle w:val="22"/>
        <w:tblpPr w:leftFromText="180" w:rightFromText="180" w:vertAnchor="text" w:tblpX="1" w:tblpY="1"/>
        <w:tblOverlap w:val="never"/>
        <w:tblW w:w="9083" w:type="dxa"/>
        <w:tblInd w:w="0" w:type="dxa"/>
        <w:tblLayout w:type="fixed"/>
        <w:tblCellMar>
          <w:top w:w="0" w:type="dxa"/>
          <w:left w:w="108" w:type="dxa"/>
          <w:bottom w:w="0" w:type="dxa"/>
          <w:right w:w="108" w:type="dxa"/>
        </w:tblCellMar>
      </w:tblPr>
      <w:tblGrid>
        <w:gridCol w:w="851"/>
        <w:gridCol w:w="8232"/>
      </w:tblGrid>
      <w:tr w14:paraId="4CE16D0F">
        <w:tblPrEx>
          <w:tblCellMar>
            <w:top w:w="0" w:type="dxa"/>
            <w:left w:w="108" w:type="dxa"/>
            <w:bottom w:w="0" w:type="dxa"/>
            <w:right w:w="108" w:type="dxa"/>
          </w:tblCellMar>
        </w:tblPrEx>
        <w:tc>
          <w:tcPr>
            <w:tcW w:w="9083" w:type="dxa"/>
            <w:gridSpan w:val="2"/>
          </w:tcPr>
          <w:p w14:paraId="032F6925">
            <w:pPr>
              <w:pStyle w:val="3"/>
              <w:spacing w:before="360" w:after="0" w:line="240" w:lineRule="auto"/>
              <w:jc w:val="center"/>
              <w:rPr>
                <w:rFonts w:hint="eastAsia" w:ascii="宋体" w:hAnsi="宋体"/>
              </w:rPr>
            </w:pPr>
            <w:bookmarkStart w:id="13" w:name="_Toc322097874"/>
            <w:bookmarkStart w:id="14" w:name="_Toc211243236"/>
            <w:bookmarkStart w:id="15" w:name="_Toc454356029"/>
            <w:bookmarkStart w:id="16" w:name="_Toc94192122"/>
            <w:bookmarkStart w:id="17" w:name="_Toc236803066"/>
            <w:bookmarkStart w:id="18" w:name="_Toc169269401"/>
            <w:r>
              <w:rPr>
                <w:rFonts w:hint="eastAsia" w:ascii="宋体" w:hAnsi="宋体"/>
                <w:sz w:val="24"/>
                <w:szCs w:val="24"/>
              </w:rPr>
              <w:t>一 说明</w:t>
            </w:r>
            <w:bookmarkEnd w:id="13"/>
            <w:bookmarkEnd w:id="14"/>
            <w:bookmarkEnd w:id="15"/>
            <w:bookmarkEnd w:id="16"/>
            <w:bookmarkEnd w:id="17"/>
            <w:bookmarkEnd w:id="18"/>
          </w:p>
        </w:tc>
      </w:tr>
      <w:tr w14:paraId="74221843">
        <w:tblPrEx>
          <w:tblCellMar>
            <w:top w:w="0" w:type="dxa"/>
            <w:left w:w="108" w:type="dxa"/>
            <w:bottom w:w="0" w:type="dxa"/>
            <w:right w:w="108" w:type="dxa"/>
          </w:tblCellMar>
        </w:tblPrEx>
        <w:tc>
          <w:tcPr>
            <w:tcW w:w="9083" w:type="dxa"/>
            <w:gridSpan w:val="2"/>
          </w:tcPr>
          <w:p w14:paraId="7F21B044">
            <w:pPr>
              <w:adjustRightInd w:val="0"/>
              <w:snapToGrid w:val="0"/>
              <w:spacing w:line="360" w:lineRule="auto"/>
              <w:rPr>
                <w:rFonts w:hint="eastAsia" w:ascii="宋体" w:hAnsi="宋体"/>
              </w:rPr>
            </w:pPr>
            <w:r>
              <w:rPr>
                <w:rFonts w:hint="eastAsia" w:ascii="宋体" w:hAnsi="宋体"/>
              </w:rPr>
              <w:t>本次招租行为和招租文件编写参照如下：</w:t>
            </w:r>
          </w:p>
          <w:p w14:paraId="4A740D0D">
            <w:pPr>
              <w:adjustRightInd w:val="0"/>
              <w:snapToGrid w:val="0"/>
              <w:spacing w:line="360" w:lineRule="auto"/>
              <w:rPr>
                <w:rFonts w:hint="eastAsia" w:ascii="宋体" w:hAnsi="宋体"/>
              </w:rPr>
            </w:pPr>
            <w:r>
              <w:rPr>
                <w:rFonts w:hint="eastAsia" w:ascii="宋体" w:hAnsi="宋体"/>
              </w:rPr>
              <w:t>1．《中华人民共和国企业国有资产法》；</w:t>
            </w:r>
          </w:p>
          <w:p w14:paraId="6125785F">
            <w:pPr>
              <w:adjustRightInd w:val="0"/>
              <w:snapToGrid w:val="0"/>
              <w:spacing w:line="360" w:lineRule="auto"/>
              <w:rPr>
                <w:rFonts w:hint="eastAsia" w:ascii="宋体" w:hAnsi="宋体"/>
              </w:rPr>
            </w:pPr>
            <w:r>
              <w:rPr>
                <w:rFonts w:hint="eastAsia" w:ascii="宋体" w:hAnsi="宋体"/>
              </w:rPr>
              <w:t>2．《中华人民共和国民法</w:t>
            </w:r>
            <w:r>
              <w:rPr>
                <w:rFonts w:ascii="宋体" w:hAnsi="宋体"/>
              </w:rPr>
              <w:t>典</w:t>
            </w:r>
            <w:r>
              <w:rPr>
                <w:rFonts w:hint="eastAsia" w:ascii="宋体" w:hAnsi="宋体"/>
              </w:rPr>
              <w:t>》；</w:t>
            </w:r>
          </w:p>
          <w:p w14:paraId="7587CDBE">
            <w:pPr>
              <w:adjustRightInd w:val="0"/>
              <w:snapToGrid w:val="0"/>
              <w:spacing w:line="360" w:lineRule="auto"/>
              <w:rPr>
                <w:rFonts w:hint="eastAsia" w:ascii="宋体" w:hAnsi="宋体"/>
              </w:rPr>
            </w:pPr>
            <w:r>
              <w:rPr>
                <w:rFonts w:hint="eastAsia" w:ascii="宋体" w:hAnsi="宋体"/>
              </w:rPr>
              <w:t>3．《中华人民共和国反不正当竞争法》；</w:t>
            </w:r>
          </w:p>
          <w:p w14:paraId="75ECEE2D">
            <w:pPr>
              <w:adjustRightInd w:val="0"/>
              <w:snapToGrid w:val="0"/>
              <w:spacing w:line="360" w:lineRule="auto"/>
              <w:rPr>
                <w:rFonts w:hint="eastAsia" w:ascii="宋体" w:hAnsi="宋体"/>
              </w:rPr>
            </w:pPr>
            <w:r>
              <w:rPr>
                <w:rFonts w:ascii="宋体" w:hAnsi="宋体"/>
              </w:rPr>
              <w:t>4</w:t>
            </w:r>
            <w:r>
              <w:rPr>
                <w:rFonts w:hint="eastAsia" w:ascii="宋体" w:hAnsi="宋体"/>
              </w:rPr>
              <w:t>.深圳市国资委印发《关于加强市属国有企业资源性资产租赁综合监管的指导意见</w:t>
            </w:r>
            <w:r>
              <w:rPr>
                <w:rFonts w:hint="eastAsia" w:ascii="宋体" w:hAnsi="宋体"/>
                <w:lang w:eastAsia="zh-CN"/>
              </w:rPr>
              <w:t>（</w:t>
            </w:r>
            <w:r>
              <w:rPr>
                <w:rFonts w:hint="eastAsia" w:ascii="宋体" w:hAnsi="宋体"/>
                <w:lang w:val="en-US" w:eastAsia="zh-CN"/>
              </w:rPr>
              <w:t>2025年修订</w:t>
            </w:r>
            <w:r>
              <w:rPr>
                <w:rFonts w:hint="eastAsia" w:ascii="宋体" w:hAnsi="宋体"/>
                <w:lang w:eastAsia="zh-CN"/>
              </w:rPr>
              <w:t>）</w:t>
            </w:r>
            <w:r>
              <w:rPr>
                <w:rFonts w:hint="eastAsia" w:ascii="宋体" w:hAnsi="宋体"/>
              </w:rPr>
              <w:t>的通知（深国资委〔202</w:t>
            </w:r>
            <w:r>
              <w:rPr>
                <w:rFonts w:hint="eastAsia" w:ascii="宋体" w:hAnsi="宋体"/>
                <w:lang w:val="en-US" w:eastAsia="zh-CN"/>
              </w:rPr>
              <w:t>5</w:t>
            </w:r>
            <w:r>
              <w:rPr>
                <w:rFonts w:hint="eastAsia" w:ascii="宋体" w:hAnsi="宋体"/>
              </w:rPr>
              <w:t>〕1</w:t>
            </w:r>
            <w:r>
              <w:rPr>
                <w:rFonts w:hint="eastAsia" w:ascii="宋体" w:hAnsi="宋体"/>
                <w:lang w:val="en-US" w:eastAsia="zh-CN"/>
              </w:rPr>
              <w:t>68</w:t>
            </w:r>
            <w:r>
              <w:rPr>
                <w:rFonts w:hint="eastAsia" w:ascii="宋体" w:hAnsi="宋体"/>
              </w:rPr>
              <w:t>号）；</w:t>
            </w:r>
          </w:p>
          <w:p w14:paraId="1D7A33CE">
            <w:pPr>
              <w:adjustRightInd w:val="0"/>
              <w:snapToGrid w:val="0"/>
              <w:spacing w:line="360" w:lineRule="auto"/>
              <w:rPr>
                <w:rFonts w:hint="eastAsia" w:ascii="宋体" w:hAnsi="宋体"/>
                <w:sz w:val="24"/>
                <w:szCs w:val="24"/>
              </w:rPr>
            </w:pPr>
            <w:r>
              <w:rPr>
                <w:rFonts w:ascii="宋体" w:hAnsi="宋体"/>
              </w:rPr>
              <w:t>5</w:t>
            </w:r>
            <w:r>
              <w:rPr>
                <w:rFonts w:hint="eastAsia" w:ascii="宋体" w:hAnsi="宋体"/>
              </w:rPr>
              <w:t>．其他有关租赁招标招租的法律、法规、规章和规范性文件。</w:t>
            </w:r>
          </w:p>
        </w:tc>
      </w:tr>
      <w:tr w14:paraId="1C20B238">
        <w:tblPrEx>
          <w:tblCellMar>
            <w:top w:w="0" w:type="dxa"/>
            <w:left w:w="108" w:type="dxa"/>
            <w:bottom w:w="0" w:type="dxa"/>
            <w:right w:w="108" w:type="dxa"/>
          </w:tblCellMar>
        </w:tblPrEx>
        <w:tc>
          <w:tcPr>
            <w:tcW w:w="9083" w:type="dxa"/>
            <w:gridSpan w:val="2"/>
          </w:tcPr>
          <w:p w14:paraId="5B09A58B">
            <w:pPr>
              <w:pStyle w:val="4"/>
              <w:spacing w:before="120" w:after="120" w:line="400" w:lineRule="exact"/>
              <w:rPr>
                <w:rFonts w:hint="eastAsia" w:ascii="宋体" w:hAnsi="宋体"/>
                <w:sz w:val="21"/>
                <w:szCs w:val="21"/>
              </w:rPr>
            </w:pPr>
            <w:bookmarkStart w:id="19" w:name="_Toc211243237"/>
            <w:bookmarkStart w:id="20" w:name="_Toc454356030"/>
            <w:bookmarkStart w:id="21" w:name="_Toc169269402"/>
            <w:bookmarkStart w:id="22" w:name="_Toc322097875"/>
            <w:bookmarkStart w:id="23" w:name="_Toc236803067"/>
            <w:bookmarkStart w:id="24" w:name="_Toc94192123"/>
            <w:r>
              <w:rPr>
                <w:rFonts w:ascii="宋体" w:hAnsi="宋体"/>
                <w:sz w:val="21"/>
                <w:szCs w:val="21"/>
              </w:rPr>
              <w:t>1</w:t>
            </w:r>
            <w:bookmarkEnd w:id="19"/>
            <w:bookmarkStart w:id="25" w:name="_Toc205615992"/>
            <w:bookmarkStart w:id="26" w:name="_Toc211243238"/>
            <w:bookmarkStart w:id="27" w:name="_Toc205623144"/>
            <w:r>
              <w:rPr>
                <w:rFonts w:hint="eastAsia" w:ascii="宋体" w:hAnsi="宋体"/>
                <w:sz w:val="21"/>
                <w:szCs w:val="21"/>
              </w:rPr>
              <w:t>. 资源性资产</w:t>
            </w:r>
            <w:bookmarkEnd w:id="20"/>
            <w:bookmarkEnd w:id="21"/>
            <w:bookmarkEnd w:id="22"/>
            <w:bookmarkEnd w:id="23"/>
            <w:bookmarkEnd w:id="24"/>
            <w:bookmarkEnd w:id="25"/>
            <w:bookmarkEnd w:id="26"/>
            <w:bookmarkEnd w:id="27"/>
          </w:p>
        </w:tc>
      </w:tr>
      <w:tr w14:paraId="7A4C7B60">
        <w:tblPrEx>
          <w:tblCellMar>
            <w:top w:w="0" w:type="dxa"/>
            <w:left w:w="108" w:type="dxa"/>
            <w:bottom w:w="0" w:type="dxa"/>
            <w:right w:w="108" w:type="dxa"/>
          </w:tblCellMar>
        </w:tblPrEx>
        <w:tc>
          <w:tcPr>
            <w:tcW w:w="851" w:type="dxa"/>
          </w:tcPr>
          <w:p w14:paraId="2D61D753">
            <w:pPr>
              <w:spacing w:line="360" w:lineRule="exact"/>
              <w:ind w:right="-57"/>
              <w:rPr>
                <w:rFonts w:hint="eastAsia" w:ascii="宋体" w:hAnsi="宋体"/>
              </w:rPr>
            </w:pPr>
            <w:r>
              <w:rPr>
                <w:rFonts w:ascii="宋体" w:hAnsi="宋体"/>
                <w:szCs w:val="21"/>
              </w:rPr>
              <w:t>1.1</w:t>
            </w:r>
          </w:p>
        </w:tc>
        <w:tc>
          <w:tcPr>
            <w:tcW w:w="8232" w:type="dxa"/>
          </w:tcPr>
          <w:p w14:paraId="1D8E61D9">
            <w:pPr>
              <w:spacing w:line="400" w:lineRule="exact"/>
              <w:rPr>
                <w:rFonts w:hint="eastAsia" w:ascii="宋体" w:hAnsi="宋体"/>
                <w:szCs w:val="21"/>
              </w:rPr>
            </w:pPr>
            <w:r>
              <w:rPr>
                <w:rFonts w:hint="eastAsia" w:ascii="宋体" w:hAnsi="宋体"/>
                <w:szCs w:val="21"/>
              </w:rPr>
              <w:t>指企业所有、受托管理或掌握实际控制权的，按法律法规可用于租赁，并可通过租赁获得收益的资产，包括房屋建筑物、土地、广告位、设施设备等（以下简称资产）。</w:t>
            </w:r>
          </w:p>
        </w:tc>
      </w:tr>
      <w:tr w14:paraId="43B07C1F">
        <w:tblPrEx>
          <w:tblCellMar>
            <w:top w:w="0" w:type="dxa"/>
            <w:left w:w="108" w:type="dxa"/>
            <w:bottom w:w="0" w:type="dxa"/>
            <w:right w:w="108" w:type="dxa"/>
          </w:tblCellMar>
        </w:tblPrEx>
        <w:tc>
          <w:tcPr>
            <w:tcW w:w="9083" w:type="dxa"/>
            <w:gridSpan w:val="2"/>
          </w:tcPr>
          <w:p w14:paraId="6325FEE5">
            <w:pPr>
              <w:pStyle w:val="4"/>
              <w:spacing w:before="120" w:after="120" w:line="400" w:lineRule="exact"/>
              <w:rPr>
                <w:rFonts w:hint="eastAsia" w:ascii="宋体" w:hAnsi="宋体"/>
                <w:szCs w:val="21"/>
              </w:rPr>
            </w:pPr>
            <w:bookmarkStart w:id="28" w:name="_Toc454356031"/>
            <w:bookmarkStart w:id="29" w:name="_Toc169269403"/>
            <w:bookmarkStart w:id="30" w:name="_Toc94192124"/>
            <w:r>
              <w:rPr>
                <w:rFonts w:hint="eastAsia" w:ascii="宋体" w:hAnsi="宋体"/>
                <w:sz w:val="21"/>
                <w:szCs w:val="21"/>
              </w:rPr>
              <w:t>2.资产租赁</w:t>
            </w:r>
            <w:bookmarkEnd w:id="28"/>
            <w:bookmarkEnd w:id="29"/>
            <w:bookmarkEnd w:id="30"/>
          </w:p>
        </w:tc>
      </w:tr>
      <w:tr w14:paraId="72A40EC3">
        <w:tblPrEx>
          <w:tblCellMar>
            <w:top w:w="0" w:type="dxa"/>
            <w:left w:w="108" w:type="dxa"/>
            <w:bottom w:w="0" w:type="dxa"/>
            <w:right w:w="108" w:type="dxa"/>
          </w:tblCellMar>
        </w:tblPrEx>
        <w:tc>
          <w:tcPr>
            <w:tcW w:w="851" w:type="dxa"/>
          </w:tcPr>
          <w:p w14:paraId="64967E70">
            <w:pPr>
              <w:spacing w:line="360" w:lineRule="exact"/>
              <w:ind w:right="-57"/>
              <w:rPr>
                <w:rFonts w:hint="eastAsia" w:ascii="宋体" w:hAnsi="宋体"/>
                <w:szCs w:val="21"/>
              </w:rPr>
            </w:pPr>
            <w:r>
              <w:rPr>
                <w:rFonts w:hint="eastAsia" w:ascii="宋体" w:hAnsi="宋体"/>
                <w:szCs w:val="21"/>
              </w:rPr>
              <w:t>2.1</w:t>
            </w:r>
          </w:p>
        </w:tc>
        <w:tc>
          <w:tcPr>
            <w:tcW w:w="8232" w:type="dxa"/>
          </w:tcPr>
          <w:p w14:paraId="7C7D6BF8">
            <w:pPr>
              <w:spacing w:line="400" w:lineRule="exact"/>
              <w:rPr>
                <w:rFonts w:hint="eastAsia" w:ascii="宋体" w:hAnsi="宋体"/>
                <w:szCs w:val="21"/>
              </w:rPr>
            </w:pPr>
            <w:r>
              <w:rPr>
                <w:rFonts w:hint="eastAsia" w:ascii="宋体" w:hAnsi="宋体"/>
                <w:szCs w:val="21"/>
              </w:rPr>
              <w:t>指企业将其资源性资产部分或全部出租给自然人、法人或其他组织（以下简称承租人）使用，并向承租人收取租金的行为。</w:t>
            </w:r>
          </w:p>
        </w:tc>
      </w:tr>
      <w:tr w14:paraId="514527A3">
        <w:tblPrEx>
          <w:tblCellMar>
            <w:top w:w="0" w:type="dxa"/>
            <w:left w:w="108" w:type="dxa"/>
            <w:bottom w:w="0" w:type="dxa"/>
            <w:right w:w="108" w:type="dxa"/>
          </w:tblCellMar>
        </w:tblPrEx>
        <w:tc>
          <w:tcPr>
            <w:tcW w:w="9083" w:type="dxa"/>
            <w:gridSpan w:val="2"/>
          </w:tcPr>
          <w:p w14:paraId="1AD750D8">
            <w:pPr>
              <w:pStyle w:val="4"/>
              <w:spacing w:before="120" w:after="120" w:line="400" w:lineRule="exact"/>
              <w:rPr>
                <w:rFonts w:hint="eastAsia" w:ascii="宋体" w:hAnsi="宋体"/>
                <w:sz w:val="21"/>
                <w:szCs w:val="21"/>
              </w:rPr>
            </w:pPr>
            <w:bookmarkStart w:id="31" w:name="_Toc205623146"/>
            <w:bookmarkStart w:id="32" w:name="_Toc94192125"/>
            <w:bookmarkStart w:id="33" w:name="_Toc454356032"/>
            <w:bookmarkStart w:id="34" w:name="_Toc169269404"/>
            <w:bookmarkStart w:id="35" w:name="_Toc211243240"/>
            <w:bookmarkStart w:id="36" w:name="_Toc322097876"/>
            <w:bookmarkStart w:id="37" w:name="_Toc236803068"/>
            <w:bookmarkStart w:id="38" w:name="_Toc205615994"/>
            <w:r>
              <w:rPr>
                <w:rFonts w:hint="eastAsia" w:ascii="宋体" w:hAnsi="宋体"/>
                <w:sz w:val="21"/>
                <w:szCs w:val="21"/>
              </w:rPr>
              <w:t>3. 招租人</w:t>
            </w:r>
            <w:bookmarkEnd w:id="31"/>
            <w:bookmarkEnd w:id="32"/>
            <w:bookmarkEnd w:id="33"/>
            <w:bookmarkEnd w:id="34"/>
            <w:bookmarkEnd w:id="35"/>
            <w:bookmarkEnd w:id="36"/>
            <w:bookmarkEnd w:id="37"/>
            <w:bookmarkEnd w:id="38"/>
          </w:p>
        </w:tc>
      </w:tr>
      <w:tr w14:paraId="3C29C4BD">
        <w:tblPrEx>
          <w:tblCellMar>
            <w:top w:w="0" w:type="dxa"/>
            <w:left w:w="108" w:type="dxa"/>
            <w:bottom w:w="0" w:type="dxa"/>
            <w:right w:w="108" w:type="dxa"/>
          </w:tblCellMar>
        </w:tblPrEx>
        <w:tc>
          <w:tcPr>
            <w:tcW w:w="851" w:type="dxa"/>
          </w:tcPr>
          <w:p w14:paraId="650E88C1">
            <w:pPr>
              <w:spacing w:line="360" w:lineRule="exact"/>
              <w:ind w:right="-57"/>
              <w:rPr>
                <w:rFonts w:hint="eastAsia" w:ascii="宋体" w:hAnsi="宋体"/>
                <w:szCs w:val="21"/>
              </w:rPr>
            </w:pPr>
            <w:r>
              <w:rPr>
                <w:rFonts w:hint="eastAsia" w:ascii="宋体" w:hAnsi="宋体"/>
                <w:szCs w:val="21"/>
              </w:rPr>
              <w:t>3</w:t>
            </w:r>
            <w:r>
              <w:rPr>
                <w:rFonts w:ascii="宋体" w:hAnsi="宋体"/>
                <w:szCs w:val="21"/>
              </w:rPr>
              <w:t>.1</w:t>
            </w:r>
          </w:p>
        </w:tc>
        <w:tc>
          <w:tcPr>
            <w:tcW w:w="8232" w:type="dxa"/>
          </w:tcPr>
          <w:p w14:paraId="79A14D92">
            <w:pPr>
              <w:spacing w:line="400" w:lineRule="exact"/>
              <w:rPr>
                <w:rFonts w:hint="eastAsia" w:ascii="宋体" w:hAnsi="宋体"/>
                <w:szCs w:val="21"/>
              </w:rPr>
            </w:pPr>
            <w:r>
              <w:rPr>
                <w:rFonts w:ascii="宋体" w:hAnsi="宋体"/>
                <w:szCs w:val="21"/>
              </w:rPr>
              <w:t>指依法</w:t>
            </w:r>
            <w:r>
              <w:rPr>
                <w:rFonts w:hint="eastAsia" w:ascii="宋体" w:hAnsi="宋体"/>
                <w:szCs w:val="21"/>
              </w:rPr>
              <w:t>拥有该资源性资产的所有权或管理权，</w:t>
            </w:r>
            <w:r>
              <w:rPr>
                <w:rFonts w:ascii="宋体" w:hAnsi="宋体"/>
                <w:szCs w:val="21"/>
              </w:rPr>
              <w:t>提出</w:t>
            </w:r>
            <w:r>
              <w:rPr>
                <w:rFonts w:hint="eastAsia" w:ascii="宋体" w:hAnsi="宋体"/>
                <w:szCs w:val="21"/>
              </w:rPr>
              <w:t>该资源性资产的租赁招租</w:t>
            </w:r>
            <w:r>
              <w:rPr>
                <w:rFonts w:ascii="宋体" w:hAnsi="宋体"/>
                <w:szCs w:val="21"/>
              </w:rPr>
              <w:t>项目的国家机关、企事业单位或者其他社会组织。</w:t>
            </w:r>
          </w:p>
        </w:tc>
      </w:tr>
      <w:tr w14:paraId="6221F6EE">
        <w:tblPrEx>
          <w:tblCellMar>
            <w:top w:w="0" w:type="dxa"/>
            <w:left w:w="108" w:type="dxa"/>
            <w:bottom w:w="0" w:type="dxa"/>
            <w:right w:w="108" w:type="dxa"/>
          </w:tblCellMar>
        </w:tblPrEx>
        <w:tc>
          <w:tcPr>
            <w:tcW w:w="9083" w:type="dxa"/>
            <w:gridSpan w:val="2"/>
          </w:tcPr>
          <w:p w14:paraId="296D5350">
            <w:pPr>
              <w:pStyle w:val="4"/>
              <w:spacing w:before="120" w:after="120" w:line="400" w:lineRule="exact"/>
              <w:rPr>
                <w:rFonts w:hint="eastAsia" w:ascii="宋体" w:hAnsi="宋体"/>
                <w:sz w:val="21"/>
                <w:szCs w:val="21"/>
              </w:rPr>
            </w:pPr>
            <w:bookmarkStart w:id="39" w:name="_Toc94192127"/>
            <w:bookmarkStart w:id="40" w:name="_Toc205615998"/>
            <w:bookmarkStart w:id="41" w:name="_Toc205623150"/>
            <w:bookmarkStart w:id="42" w:name="_Toc236803070"/>
            <w:bookmarkStart w:id="43" w:name="_Toc211243244"/>
            <w:bookmarkStart w:id="44" w:name="_Toc322097878"/>
            <w:bookmarkStart w:id="45" w:name="_Toc169269405"/>
            <w:bookmarkStart w:id="46" w:name="_Toc454356034"/>
            <w:r>
              <w:rPr>
                <w:rFonts w:hint="eastAsia" w:ascii="宋体" w:hAnsi="宋体"/>
                <w:sz w:val="21"/>
                <w:szCs w:val="21"/>
              </w:rPr>
              <w:t>4. 竞标人</w:t>
            </w:r>
            <w:bookmarkEnd w:id="39"/>
            <w:bookmarkEnd w:id="40"/>
            <w:bookmarkEnd w:id="41"/>
            <w:bookmarkEnd w:id="42"/>
            <w:bookmarkEnd w:id="43"/>
            <w:bookmarkEnd w:id="44"/>
            <w:bookmarkEnd w:id="45"/>
            <w:bookmarkEnd w:id="46"/>
          </w:p>
        </w:tc>
      </w:tr>
      <w:tr w14:paraId="35DF8641">
        <w:tblPrEx>
          <w:tblCellMar>
            <w:top w:w="0" w:type="dxa"/>
            <w:left w:w="108" w:type="dxa"/>
            <w:bottom w:w="0" w:type="dxa"/>
            <w:right w:w="108" w:type="dxa"/>
          </w:tblCellMar>
        </w:tblPrEx>
        <w:tc>
          <w:tcPr>
            <w:tcW w:w="851" w:type="dxa"/>
          </w:tcPr>
          <w:p w14:paraId="4C0B049E">
            <w:pPr>
              <w:spacing w:line="400" w:lineRule="exact"/>
              <w:ind w:right="-57"/>
              <w:rPr>
                <w:rFonts w:hint="eastAsia" w:ascii="宋体" w:hAnsi="宋体"/>
                <w:szCs w:val="21"/>
              </w:rPr>
            </w:pPr>
            <w:r>
              <w:rPr>
                <w:rFonts w:hint="eastAsia" w:ascii="宋体" w:hAnsi="宋体"/>
                <w:szCs w:val="21"/>
              </w:rPr>
              <w:t>4</w:t>
            </w:r>
            <w:r>
              <w:rPr>
                <w:rFonts w:ascii="宋体" w:hAnsi="宋体"/>
                <w:szCs w:val="21"/>
              </w:rPr>
              <w:t>.1</w:t>
            </w:r>
          </w:p>
        </w:tc>
        <w:tc>
          <w:tcPr>
            <w:tcW w:w="8232" w:type="dxa"/>
          </w:tcPr>
          <w:p w14:paraId="5DBCFA69">
            <w:pPr>
              <w:spacing w:line="400" w:lineRule="exact"/>
              <w:rPr>
                <w:rFonts w:hint="eastAsia" w:ascii="宋体" w:hAnsi="宋体"/>
                <w:szCs w:val="21"/>
              </w:rPr>
            </w:pPr>
            <w:r>
              <w:rPr>
                <w:rFonts w:hint="eastAsia" w:ascii="宋体" w:hAnsi="宋体"/>
                <w:szCs w:val="21"/>
              </w:rPr>
              <w:t>竞标人是响应竞标文件、参与该公开竞标交易活动的</w:t>
            </w:r>
            <w:r>
              <w:rPr>
                <w:rFonts w:ascii="宋体" w:hAnsi="宋体"/>
                <w:szCs w:val="21"/>
              </w:rPr>
              <w:t>在中华人民共和国境内注册且为人民币流通区域内</w:t>
            </w:r>
            <w:r>
              <w:rPr>
                <w:rFonts w:hint="eastAsia" w:ascii="宋体" w:hAnsi="宋体"/>
                <w:szCs w:val="21"/>
              </w:rPr>
              <w:t>的法人或其他组织或自然人。竞标人的具体资格条件以具体项目规定为准。</w:t>
            </w:r>
          </w:p>
        </w:tc>
      </w:tr>
      <w:tr w14:paraId="1A255990">
        <w:tblPrEx>
          <w:tblCellMar>
            <w:top w:w="0" w:type="dxa"/>
            <w:left w:w="108" w:type="dxa"/>
            <w:bottom w:w="0" w:type="dxa"/>
            <w:right w:w="108" w:type="dxa"/>
          </w:tblCellMar>
        </w:tblPrEx>
        <w:tc>
          <w:tcPr>
            <w:tcW w:w="9083" w:type="dxa"/>
            <w:gridSpan w:val="2"/>
          </w:tcPr>
          <w:p w14:paraId="5B2E4BF8">
            <w:pPr>
              <w:pStyle w:val="4"/>
              <w:keepNext w:val="0"/>
              <w:spacing w:before="120" w:after="120" w:line="400" w:lineRule="exact"/>
              <w:rPr>
                <w:rFonts w:hint="eastAsia" w:ascii="宋体" w:hAnsi="宋体"/>
                <w:sz w:val="21"/>
                <w:szCs w:val="21"/>
              </w:rPr>
            </w:pPr>
            <w:bookmarkStart w:id="47" w:name="_Toc454356035"/>
            <w:bookmarkStart w:id="48" w:name="_Toc169269406"/>
            <w:bookmarkStart w:id="49" w:name="_Toc94192128"/>
            <w:r>
              <w:rPr>
                <w:rFonts w:hint="eastAsia" w:ascii="宋体" w:hAnsi="宋体"/>
                <w:sz w:val="21"/>
                <w:szCs w:val="21"/>
              </w:rPr>
              <w:t>5. 竞标费用</w:t>
            </w:r>
            <w:bookmarkEnd w:id="47"/>
            <w:bookmarkEnd w:id="48"/>
            <w:bookmarkEnd w:id="49"/>
          </w:p>
        </w:tc>
      </w:tr>
      <w:tr w14:paraId="3835DF81">
        <w:tblPrEx>
          <w:tblCellMar>
            <w:top w:w="0" w:type="dxa"/>
            <w:left w:w="108" w:type="dxa"/>
            <w:bottom w:w="0" w:type="dxa"/>
            <w:right w:w="108" w:type="dxa"/>
          </w:tblCellMar>
        </w:tblPrEx>
        <w:tc>
          <w:tcPr>
            <w:tcW w:w="851" w:type="dxa"/>
          </w:tcPr>
          <w:p w14:paraId="25E9B571">
            <w:pPr>
              <w:spacing w:line="400" w:lineRule="exact"/>
              <w:ind w:right="-57"/>
              <w:rPr>
                <w:rFonts w:hint="eastAsia" w:ascii="宋体" w:hAnsi="宋体"/>
                <w:szCs w:val="21"/>
              </w:rPr>
            </w:pPr>
            <w:r>
              <w:rPr>
                <w:rFonts w:hint="eastAsia" w:ascii="宋体" w:hAnsi="宋体"/>
                <w:szCs w:val="21"/>
              </w:rPr>
              <w:t>5</w:t>
            </w:r>
            <w:r>
              <w:rPr>
                <w:rFonts w:ascii="宋体" w:hAnsi="宋体"/>
                <w:szCs w:val="21"/>
              </w:rPr>
              <w:t>.1</w:t>
            </w:r>
          </w:p>
        </w:tc>
        <w:tc>
          <w:tcPr>
            <w:tcW w:w="8232" w:type="dxa"/>
          </w:tcPr>
          <w:p w14:paraId="11E27882">
            <w:pPr>
              <w:pStyle w:val="7"/>
              <w:spacing w:line="400" w:lineRule="exact"/>
              <w:jc w:val="both"/>
              <w:rPr>
                <w:rFonts w:hint="eastAsia" w:hAnsi="宋体"/>
                <w:sz w:val="21"/>
                <w:szCs w:val="21"/>
              </w:rPr>
            </w:pPr>
            <w:r>
              <w:rPr>
                <w:rFonts w:hAnsi="宋体"/>
                <w:sz w:val="21"/>
                <w:szCs w:val="21"/>
              </w:rPr>
              <w:t>竞标人应承担所有与准备和参加竞标有关的费用。不论竞标的结果如何，招租人无义务和责任承担这些费用。</w:t>
            </w:r>
          </w:p>
        </w:tc>
      </w:tr>
      <w:tr w14:paraId="267C6F80">
        <w:tblPrEx>
          <w:tblCellMar>
            <w:top w:w="0" w:type="dxa"/>
            <w:left w:w="108" w:type="dxa"/>
            <w:bottom w:w="0" w:type="dxa"/>
            <w:right w:w="108" w:type="dxa"/>
          </w:tblCellMar>
        </w:tblPrEx>
        <w:tc>
          <w:tcPr>
            <w:tcW w:w="9083" w:type="dxa"/>
            <w:gridSpan w:val="2"/>
          </w:tcPr>
          <w:p w14:paraId="29E3E2B1">
            <w:pPr>
              <w:pStyle w:val="4"/>
              <w:keepNext w:val="0"/>
              <w:spacing w:before="120" w:after="120" w:line="400" w:lineRule="exact"/>
              <w:rPr>
                <w:rFonts w:hint="eastAsia" w:ascii="宋体" w:hAnsi="宋体"/>
                <w:sz w:val="21"/>
                <w:szCs w:val="21"/>
              </w:rPr>
            </w:pPr>
            <w:bookmarkStart w:id="50" w:name="_Toc94192130"/>
            <w:bookmarkStart w:id="51" w:name="_Toc169269408"/>
            <w:r>
              <w:rPr>
                <w:rFonts w:hint="eastAsia" w:ascii="宋体" w:hAnsi="宋体"/>
                <w:sz w:val="21"/>
                <w:szCs w:val="21"/>
                <w:lang w:val="en-US" w:eastAsia="zh-CN"/>
              </w:rPr>
              <w:t>6</w:t>
            </w:r>
            <w:r>
              <w:rPr>
                <w:rFonts w:hint="eastAsia" w:ascii="宋体" w:hAnsi="宋体"/>
                <w:sz w:val="21"/>
                <w:szCs w:val="21"/>
              </w:rPr>
              <w:t>.特别说明</w:t>
            </w:r>
            <w:bookmarkEnd w:id="50"/>
            <w:bookmarkEnd w:id="51"/>
          </w:p>
        </w:tc>
      </w:tr>
      <w:tr w14:paraId="5D5F4182">
        <w:tblPrEx>
          <w:tblCellMar>
            <w:top w:w="0" w:type="dxa"/>
            <w:left w:w="108" w:type="dxa"/>
            <w:bottom w:w="0" w:type="dxa"/>
            <w:right w:w="108" w:type="dxa"/>
          </w:tblCellMar>
        </w:tblPrEx>
        <w:tc>
          <w:tcPr>
            <w:tcW w:w="851" w:type="dxa"/>
          </w:tcPr>
          <w:p w14:paraId="0ECE5B1E">
            <w:pPr>
              <w:spacing w:line="400" w:lineRule="exact"/>
              <w:ind w:right="-57"/>
              <w:rPr>
                <w:rFonts w:hint="eastAsia" w:ascii="宋体" w:hAnsi="宋体"/>
                <w:szCs w:val="21"/>
              </w:rPr>
            </w:pPr>
            <w:r>
              <w:rPr>
                <w:rFonts w:hint="eastAsia" w:ascii="宋体" w:hAnsi="宋体"/>
                <w:szCs w:val="21"/>
                <w:lang w:val="en-US" w:eastAsia="zh-CN"/>
              </w:rPr>
              <w:t>6</w:t>
            </w:r>
            <w:r>
              <w:rPr>
                <w:rFonts w:hint="eastAsia" w:ascii="宋体" w:hAnsi="宋体"/>
                <w:szCs w:val="21"/>
              </w:rPr>
              <w:t>.1</w:t>
            </w:r>
          </w:p>
        </w:tc>
        <w:tc>
          <w:tcPr>
            <w:tcW w:w="8232" w:type="dxa"/>
          </w:tcPr>
          <w:p w14:paraId="1D8A4AAB">
            <w:pPr>
              <w:pStyle w:val="7"/>
              <w:spacing w:line="400" w:lineRule="exact"/>
              <w:jc w:val="both"/>
              <w:rPr>
                <w:rFonts w:hint="eastAsia" w:hAnsi="宋体"/>
                <w:sz w:val="21"/>
                <w:szCs w:val="21"/>
              </w:rPr>
            </w:pPr>
            <w:r>
              <w:rPr>
                <w:rFonts w:hint="eastAsia" w:hAnsi="宋体"/>
                <w:sz w:val="21"/>
                <w:szCs w:val="21"/>
              </w:rPr>
              <w:t>本次公开招租的行为是按照《深国资委【202</w:t>
            </w:r>
            <w:r>
              <w:rPr>
                <w:rFonts w:hint="eastAsia" w:hAnsi="宋体"/>
                <w:sz w:val="21"/>
                <w:szCs w:val="21"/>
                <w:lang w:val="en-US" w:eastAsia="zh-CN"/>
              </w:rPr>
              <w:t>5</w:t>
            </w:r>
            <w:r>
              <w:rPr>
                <w:rFonts w:hint="eastAsia" w:hAnsi="宋体"/>
                <w:sz w:val="21"/>
                <w:szCs w:val="21"/>
              </w:rPr>
              <w:t>】1</w:t>
            </w:r>
            <w:r>
              <w:rPr>
                <w:rFonts w:hint="eastAsia" w:hAnsi="宋体"/>
                <w:sz w:val="21"/>
                <w:szCs w:val="21"/>
                <w:lang w:val="en-US" w:eastAsia="zh-CN"/>
              </w:rPr>
              <w:t>68</w:t>
            </w:r>
            <w:r>
              <w:rPr>
                <w:rFonts w:hint="eastAsia" w:hAnsi="宋体"/>
                <w:sz w:val="21"/>
                <w:szCs w:val="21"/>
              </w:rPr>
              <w:t>号》文规定的程序进行的。</w:t>
            </w:r>
            <w:r>
              <w:rPr>
                <w:rFonts w:hint="eastAsia" w:hAnsi="宋体"/>
                <w:color w:val="auto"/>
                <w:sz w:val="21"/>
                <w:szCs w:val="21"/>
              </w:rPr>
              <w:t>深圳</w:t>
            </w:r>
            <w:r>
              <w:rPr>
                <w:rFonts w:hint="eastAsia" w:hAnsi="宋体"/>
                <w:color w:val="auto"/>
                <w:sz w:val="21"/>
                <w:szCs w:val="21"/>
                <w:lang w:val="en-US" w:eastAsia="zh-CN"/>
              </w:rPr>
              <w:t>创科</w:t>
            </w:r>
            <w:r>
              <w:rPr>
                <w:rFonts w:hint="eastAsia" w:hAnsi="宋体"/>
                <w:color w:val="auto"/>
                <w:sz w:val="21"/>
                <w:szCs w:val="21"/>
              </w:rPr>
              <w:t>发展有限公司负责交易程序的组织工作</w:t>
            </w:r>
            <w:r>
              <w:rPr>
                <w:rFonts w:hint="eastAsia" w:hAnsi="宋体"/>
                <w:sz w:val="21"/>
                <w:szCs w:val="21"/>
              </w:rPr>
              <w:t>。招租人在招租公告及竞标文件中关于招租物业的描述情况是其真实的意思表示，招租人保证本次招租的物业是指国有企业所有、受托管理或掌握实际控制权的，按法律法规可用于租赁的物业。因上述物业产权情况及描述情况存在的瑕疵；招租人与原承租人的相关物业纠纷；招租人根据原合同及相关规定确定“优先承租权人”的相关事项均与招租人无关。</w:t>
            </w:r>
          </w:p>
        </w:tc>
      </w:tr>
      <w:tr w14:paraId="680A5B9E">
        <w:tblPrEx>
          <w:tblCellMar>
            <w:top w:w="0" w:type="dxa"/>
            <w:left w:w="108" w:type="dxa"/>
            <w:bottom w:w="0" w:type="dxa"/>
            <w:right w:w="108" w:type="dxa"/>
          </w:tblCellMar>
        </w:tblPrEx>
        <w:tc>
          <w:tcPr>
            <w:tcW w:w="9083" w:type="dxa"/>
            <w:gridSpan w:val="2"/>
          </w:tcPr>
          <w:p w14:paraId="2A610BB1">
            <w:pPr>
              <w:pStyle w:val="3"/>
              <w:spacing w:before="360" w:after="0" w:line="240" w:lineRule="auto"/>
              <w:jc w:val="center"/>
              <w:rPr>
                <w:rFonts w:hint="eastAsia" w:ascii="宋体" w:hAnsi="宋体"/>
                <w:b w:val="0"/>
                <w:sz w:val="24"/>
              </w:rPr>
            </w:pPr>
            <w:bookmarkStart w:id="52" w:name="_Toc454356037"/>
            <w:bookmarkStart w:id="53" w:name="_Toc322097881"/>
            <w:bookmarkStart w:id="54" w:name="_Toc169269409"/>
            <w:bookmarkStart w:id="55" w:name="_Toc211243249"/>
            <w:bookmarkStart w:id="56" w:name="_Toc236803073"/>
            <w:bookmarkStart w:id="57" w:name="_Toc94192131"/>
            <w:r>
              <w:rPr>
                <w:rFonts w:hint="eastAsia" w:ascii="宋体" w:hAnsi="宋体"/>
                <w:sz w:val="24"/>
                <w:szCs w:val="24"/>
              </w:rPr>
              <w:t>二 招租文件</w:t>
            </w:r>
            <w:bookmarkEnd w:id="52"/>
            <w:bookmarkEnd w:id="53"/>
            <w:bookmarkEnd w:id="54"/>
            <w:bookmarkEnd w:id="55"/>
            <w:bookmarkEnd w:id="56"/>
            <w:bookmarkEnd w:id="57"/>
          </w:p>
        </w:tc>
      </w:tr>
      <w:tr w14:paraId="1F256348">
        <w:tblPrEx>
          <w:tblCellMar>
            <w:top w:w="0" w:type="dxa"/>
            <w:left w:w="108" w:type="dxa"/>
            <w:bottom w:w="0" w:type="dxa"/>
            <w:right w:w="108" w:type="dxa"/>
          </w:tblCellMar>
        </w:tblPrEx>
        <w:tc>
          <w:tcPr>
            <w:tcW w:w="9083" w:type="dxa"/>
            <w:gridSpan w:val="2"/>
          </w:tcPr>
          <w:p w14:paraId="70699FD3">
            <w:pPr>
              <w:pStyle w:val="4"/>
              <w:keepNext w:val="0"/>
              <w:spacing w:before="120" w:after="120" w:line="400" w:lineRule="exact"/>
              <w:rPr>
                <w:rFonts w:hint="eastAsia" w:ascii="宋体" w:hAnsi="宋体"/>
                <w:sz w:val="21"/>
                <w:szCs w:val="21"/>
              </w:rPr>
            </w:pPr>
            <w:bookmarkStart w:id="58" w:name="_Toc236803074"/>
            <w:bookmarkStart w:id="59" w:name="_Toc205623157"/>
            <w:bookmarkStart w:id="60" w:name="_Toc169269410"/>
            <w:bookmarkStart w:id="61" w:name="_Toc454356038"/>
            <w:bookmarkStart w:id="62" w:name="_Toc211243251"/>
            <w:bookmarkStart w:id="63" w:name="_Toc205616005"/>
            <w:bookmarkStart w:id="64" w:name="_Toc322097882"/>
            <w:bookmarkStart w:id="65" w:name="_Toc94192132"/>
            <w:r>
              <w:rPr>
                <w:rFonts w:hint="eastAsia" w:ascii="宋体" w:hAnsi="宋体"/>
                <w:sz w:val="21"/>
                <w:szCs w:val="21"/>
                <w:lang w:val="en-US" w:eastAsia="zh-CN"/>
              </w:rPr>
              <w:t>7</w:t>
            </w:r>
            <w:r>
              <w:rPr>
                <w:rFonts w:hint="eastAsia" w:ascii="宋体" w:hAnsi="宋体"/>
                <w:sz w:val="21"/>
                <w:szCs w:val="21"/>
              </w:rPr>
              <w:t>. 招租文件构成</w:t>
            </w:r>
            <w:bookmarkEnd w:id="58"/>
            <w:bookmarkEnd w:id="59"/>
            <w:bookmarkEnd w:id="60"/>
            <w:bookmarkEnd w:id="61"/>
            <w:bookmarkEnd w:id="62"/>
            <w:bookmarkEnd w:id="63"/>
            <w:bookmarkEnd w:id="64"/>
            <w:bookmarkEnd w:id="65"/>
          </w:p>
        </w:tc>
      </w:tr>
      <w:tr w14:paraId="0C89DC94">
        <w:tblPrEx>
          <w:tblCellMar>
            <w:top w:w="0" w:type="dxa"/>
            <w:left w:w="108" w:type="dxa"/>
            <w:bottom w:w="0" w:type="dxa"/>
            <w:right w:w="108" w:type="dxa"/>
          </w:tblCellMar>
        </w:tblPrEx>
        <w:tc>
          <w:tcPr>
            <w:tcW w:w="851" w:type="dxa"/>
          </w:tcPr>
          <w:p w14:paraId="785E7DEC">
            <w:pPr>
              <w:spacing w:line="400" w:lineRule="exact"/>
              <w:ind w:right="-57"/>
              <w:rPr>
                <w:rFonts w:hint="eastAsia" w:ascii="宋体" w:hAnsi="宋体"/>
                <w:szCs w:val="21"/>
              </w:rPr>
            </w:pPr>
            <w:r>
              <w:rPr>
                <w:rFonts w:hint="eastAsia" w:ascii="宋体" w:hAnsi="宋体"/>
                <w:szCs w:val="21"/>
                <w:lang w:val="en-US" w:eastAsia="zh-CN"/>
              </w:rPr>
              <w:t>7</w:t>
            </w:r>
            <w:r>
              <w:rPr>
                <w:rFonts w:ascii="宋体" w:hAnsi="宋体"/>
                <w:szCs w:val="21"/>
              </w:rPr>
              <w:t>.1</w:t>
            </w:r>
          </w:p>
        </w:tc>
        <w:tc>
          <w:tcPr>
            <w:tcW w:w="8232" w:type="dxa"/>
          </w:tcPr>
          <w:p w14:paraId="5C11AC7C">
            <w:pPr>
              <w:spacing w:line="400" w:lineRule="exact"/>
              <w:rPr>
                <w:rFonts w:hint="eastAsia" w:ascii="宋体" w:hAnsi="宋体"/>
                <w:szCs w:val="21"/>
              </w:rPr>
            </w:pPr>
            <w:r>
              <w:rPr>
                <w:rFonts w:hint="eastAsia" w:ascii="宋体" w:hAnsi="宋体"/>
                <w:szCs w:val="21"/>
              </w:rPr>
              <w:t>招租资源情况</w:t>
            </w:r>
            <w:r>
              <w:rPr>
                <w:rFonts w:ascii="宋体" w:hAnsi="宋体"/>
                <w:szCs w:val="21"/>
              </w:rPr>
              <w:t>、</w:t>
            </w:r>
            <w:r>
              <w:rPr>
                <w:rFonts w:hint="eastAsia" w:ascii="宋体" w:hAnsi="宋体"/>
                <w:szCs w:val="21"/>
              </w:rPr>
              <w:t>竞标</w:t>
            </w:r>
            <w:r>
              <w:rPr>
                <w:rFonts w:ascii="宋体" w:hAnsi="宋体"/>
                <w:szCs w:val="21"/>
              </w:rPr>
              <w:t>过程和合同条件在</w:t>
            </w:r>
            <w:r>
              <w:rPr>
                <w:rFonts w:hint="eastAsia" w:ascii="宋体" w:hAnsi="宋体"/>
                <w:szCs w:val="21"/>
              </w:rPr>
              <w:t>招租文件</w:t>
            </w:r>
            <w:r>
              <w:rPr>
                <w:rFonts w:ascii="宋体" w:hAnsi="宋体"/>
                <w:szCs w:val="21"/>
              </w:rPr>
              <w:t>中均有说明。</w:t>
            </w:r>
          </w:p>
          <w:p w14:paraId="2D1304AA">
            <w:pPr>
              <w:spacing w:line="400" w:lineRule="exact"/>
              <w:rPr>
                <w:rFonts w:hint="eastAsia" w:ascii="宋体" w:hAnsi="宋体"/>
                <w:szCs w:val="21"/>
              </w:rPr>
            </w:pPr>
            <w:r>
              <w:rPr>
                <w:rFonts w:hint="eastAsia" w:ascii="宋体" w:hAnsi="宋体"/>
                <w:szCs w:val="21"/>
              </w:rPr>
              <w:t>竞标文件</w:t>
            </w:r>
            <w:r>
              <w:rPr>
                <w:rFonts w:ascii="宋体" w:hAnsi="宋体"/>
                <w:szCs w:val="21"/>
              </w:rPr>
              <w:t>共</w:t>
            </w:r>
            <w:r>
              <w:rPr>
                <w:rFonts w:hint="eastAsia" w:ascii="宋体" w:hAnsi="宋体"/>
                <w:szCs w:val="21"/>
              </w:rPr>
              <w:t>五</w:t>
            </w:r>
            <w:r>
              <w:rPr>
                <w:rFonts w:ascii="宋体" w:hAnsi="宋体"/>
                <w:szCs w:val="21"/>
              </w:rPr>
              <w:t>章，内容如下：</w:t>
            </w:r>
          </w:p>
          <w:p w14:paraId="4DA6ABA6">
            <w:pPr>
              <w:spacing w:line="400" w:lineRule="exact"/>
              <w:rPr>
                <w:rFonts w:hint="eastAsia" w:ascii="宋体" w:hAnsi="宋体"/>
                <w:szCs w:val="21"/>
              </w:rPr>
            </w:pPr>
            <w:r>
              <w:rPr>
                <w:rFonts w:hint="eastAsia" w:ascii="宋体" w:hAnsi="宋体"/>
                <w:szCs w:val="21"/>
              </w:rPr>
              <w:t>第一章  招租公告</w:t>
            </w:r>
          </w:p>
          <w:p w14:paraId="0E13DA7F">
            <w:pPr>
              <w:spacing w:line="400" w:lineRule="exact"/>
              <w:rPr>
                <w:rFonts w:hint="eastAsia" w:ascii="宋体" w:hAnsi="宋体"/>
                <w:szCs w:val="21"/>
              </w:rPr>
            </w:pPr>
            <w:r>
              <w:rPr>
                <w:rFonts w:hint="eastAsia" w:ascii="宋体" w:hAnsi="宋体"/>
                <w:szCs w:val="21"/>
              </w:rPr>
              <w:t>第二章  招租人需求</w:t>
            </w:r>
          </w:p>
          <w:p w14:paraId="2AB1EFC9">
            <w:pPr>
              <w:spacing w:line="400" w:lineRule="exact"/>
              <w:rPr>
                <w:rFonts w:hint="eastAsia" w:ascii="宋体" w:hAnsi="宋体"/>
                <w:szCs w:val="21"/>
              </w:rPr>
            </w:pPr>
            <w:r>
              <w:rPr>
                <w:rFonts w:hint="eastAsia" w:ascii="宋体" w:hAnsi="宋体"/>
                <w:szCs w:val="21"/>
              </w:rPr>
              <w:t>第三章  竞标人</w:t>
            </w:r>
            <w:r>
              <w:rPr>
                <w:rFonts w:ascii="宋体" w:hAnsi="宋体"/>
                <w:szCs w:val="21"/>
              </w:rPr>
              <w:t>须知</w:t>
            </w:r>
          </w:p>
          <w:p w14:paraId="0748CDF6">
            <w:pPr>
              <w:spacing w:line="400" w:lineRule="exact"/>
              <w:rPr>
                <w:rFonts w:hint="eastAsia" w:ascii="宋体" w:hAnsi="宋体"/>
                <w:szCs w:val="21"/>
              </w:rPr>
            </w:pPr>
            <w:r>
              <w:rPr>
                <w:rFonts w:hint="eastAsia" w:ascii="宋体" w:hAnsi="宋体"/>
                <w:szCs w:val="21"/>
              </w:rPr>
              <w:t>第四章  评标办法</w:t>
            </w:r>
          </w:p>
          <w:p w14:paraId="0F1204FA">
            <w:pPr>
              <w:spacing w:line="400" w:lineRule="exact"/>
              <w:rPr>
                <w:rFonts w:hint="eastAsia" w:ascii="宋体" w:hAnsi="宋体"/>
                <w:szCs w:val="21"/>
              </w:rPr>
            </w:pPr>
            <w:r>
              <w:rPr>
                <w:rFonts w:hint="eastAsia" w:ascii="宋体" w:hAnsi="宋体"/>
                <w:szCs w:val="21"/>
              </w:rPr>
              <w:t xml:space="preserve">第五章  </w:t>
            </w:r>
            <w:r>
              <w:rPr>
                <w:rFonts w:ascii="宋体" w:hAnsi="宋体"/>
                <w:szCs w:val="21"/>
              </w:rPr>
              <w:t>合同</w:t>
            </w:r>
            <w:r>
              <w:rPr>
                <w:rFonts w:hint="eastAsia" w:ascii="宋体" w:hAnsi="宋体"/>
                <w:szCs w:val="21"/>
              </w:rPr>
              <w:t>条款</w:t>
            </w:r>
          </w:p>
          <w:p w14:paraId="41559D8C">
            <w:pPr>
              <w:spacing w:line="400" w:lineRule="exact"/>
              <w:rPr>
                <w:rFonts w:hint="eastAsia" w:ascii="宋体" w:hAnsi="宋体"/>
                <w:szCs w:val="21"/>
              </w:rPr>
            </w:pPr>
            <w:r>
              <w:rPr>
                <w:rFonts w:hint="eastAsia" w:ascii="宋体" w:hAnsi="宋体"/>
                <w:szCs w:val="21"/>
              </w:rPr>
              <w:t>第六章  资格审查文件格式及竞标文件格式</w:t>
            </w:r>
          </w:p>
        </w:tc>
      </w:tr>
      <w:tr w14:paraId="3722B50E">
        <w:tblPrEx>
          <w:tblCellMar>
            <w:top w:w="0" w:type="dxa"/>
            <w:left w:w="108" w:type="dxa"/>
            <w:bottom w:w="0" w:type="dxa"/>
            <w:right w:w="108" w:type="dxa"/>
          </w:tblCellMar>
        </w:tblPrEx>
        <w:tc>
          <w:tcPr>
            <w:tcW w:w="851" w:type="dxa"/>
          </w:tcPr>
          <w:p w14:paraId="1FDFCFA4">
            <w:pPr>
              <w:spacing w:line="400" w:lineRule="exact"/>
              <w:ind w:right="-57"/>
              <w:rPr>
                <w:rFonts w:hint="eastAsia" w:ascii="宋体" w:hAnsi="宋体"/>
                <w:szCs w:val="21"/>
              </w:rPr>
            </w:pPr>
            <w:r>
              <w:rPr>
                <w:rFonts w:hint="eastAsia" w:ascii="宋体" w:hAnsi="宋体"/>
                <w:szCs w:val="21"/>
                <w:lang w:val="en-US" w:eastAsia="zh-CN"/>
              </w:rPr>
              <w:t>7</w:t>
            </w:r>
            <w:r>
              <w:rPr>
                <w:rFonts w:ascii="宋体" w:hAnsi="宋体"/>
                <w:szCs w:val="21"/>
              </w:rPr>
              <w:t>.2</w:t>
            </w:r>
          </w:p>
        </w:tc>
        <w:tc>
          <w:tcPr>
            <w:tcW w:w="8232" w:type="dxa"/>
          </w:tcPr>
          <w:p w14:paraId="682D910E">
            <w:pPr>
              <w:spacing w:line="400" w:lineRule="exact"/>
              <w:rPr>
                <w:rFonts w:hint="eastAsia" w:ascii="宋体" w:hAnsi="宋体"/>
                <w:szCs w:val="21"/>
              </w:rPr>
            </w:pPr>
            <w:r>
              <w:rPr>
                <w:rFonts w:hint="eastAsia" w:ascii="宋体" w:hAnsi="宋体"/>
                <w:szCs w:val="21"/>
              </w:rPr>
              <w:t>竞标人</w:t>
            </w:r>
            <w:r>
              <w:rPr>
                <w:rFonts w:ascii="宋体" w:hAnsi="宋体"/>
                <w:szCs w:val="21"/>
              </w:rPr>
              <w:t>应认真阅读</w:t>
            </w:r>
            <w:r>
              <w:rPr>
                <w:rFonts w:hint="eastAsia" w:ascii="宋体" w:hAnsi="宋体"/>
                <w:szCs w:val="21"/>
              </w:rPr>
              <w:t>招租</w:t>
            </w:r>
            <w:r>
              <w:rPr>
                <w:rFonts w:ascii="宋体" w:hAnsi="宋体"/>
                <w:szCs w:val="21"/>
              </w:rPr>
              <w:t>文件中所有的事项、格式、条款等。</w:t>
            </w:r>
            <w:r>
              <w:rPr>
                <w:rFonts w:hint="eastAsia" w:ascii="宋体" w:hAnsi="宋体"/>
                <w:szCs w:val="21"/>
              </w:rPr>
              <w:t>竞标人</w:t>
            </w:r>
            <w:r>
              <w:rPr>
                <w:rFonts w:ascii="宋体" w:hAnsi="宋体"/>
                <w:szCs w:val="21"/>
              </w:rPr>
              <w:t>没有按照</w:t>
            </w:r>
            <w:r>
              <w:rPr>
                <w:rFonts w:hint="eastAsia" w:ascii="宋体" w:hAnsi="宋体"/>
                <w:szCs w:val="21"/>
              </w:rPr>
              <w:t>招租</w:t>
            </w:r>
            <w:r>
              <w:rPr>
                <w:rFonts w:ascii="宋体" w:hAnsi="宋体"/>
                <w:szCs w:val="21"/>
              </w:rPr>
              <w:t>文件要求提交全部资料，或者</w:t>
            </w:r>
            <w:r>
              <w:rPr>
                <w:rFonts w:hint="eastAsia" w:ascii="宋体" w:hAnsi="宋体"/>
                <w:szCs w:val="21"/>
              </w:rPr>
              <w:t>竞标</w:t>
            </w:r>
            <w:r>
              <w:rPr>
                <w:rFonts w:ascii="宋体" w:hAnsi="宋体"/>
                <w:szCs w:val="21"/>
              </w:rPr>
              <w:t>没有对</w:t>
            </w:r>
            <w:r>
              <w:rPr>
                <w:rFonts w:hint="eastAsia" w:ascii="宋体" w:hAnsi="宋体"/>
                <w:szCs w:val="21"/>
              </w:rPr>
              <w:t>招租</w:t>
            </w:r>
            <w:r>
              <w:rPr>
                <w:rFonts w:ascii="宋体" w:hAnsi="宋体"/>
                <w:szCs w:val="21"/>
              </w:rPr>
              <w:t>文件在各方面都作出实质性响应是</w:t>
            </w:r>
            <w:r>
              <w:rPr>
                <w:rFonts w:hint="eastAsia" w:ascii="宋体" w:hAnsi="宋体"/>
                <w:szCs w:val="21"/>
              </w:rPr>
              <w:t>竞标人</w:t>
            </w:r>
            <w:r>
              <w:rPr>
                <w:rFonts w:ascii="宋体" w:hAnsi="宋体"/>
                <w:szCs w:val="21"/>
              </w:rPr>
              <w:t>的风险，并可能导致其</w:t>
            </w:r>
            <w:r>
              <w:rPr>
                <w:rFonts w:hint="eastAsia" w:ascii="宋体" w:hAnsi="宋体"/>
                <w:szCs w:val="21"/>
              </w:rPr>
              <w:t>竞标</w:t>
            </w:r>
            <w:r>
              <w:rPr>
                <w:rFonts w:ascii="宋体" w:hAnsi="宋体"/>
                <w:szCs w:val="21"/>
              </w:rPr>
              <w:t>被拒绝。</w:t>
            </w:r>
          </w:p>
        </w:tc>
      </w:tr>
      <w:tr w14:paraId="1C79BC20">
        <w:tblPrEx>
          <w:tblCellMar>
            <w:top w:w="0" w:type="dxa"/>
            <w:left w:w="108" w:type="dxa"/>
            <w:bottom w:w="0" w:type="dxa"/>
            <w:right w:w="108" w:type="dxa"/>
          </w:tblCellMar>
        </w:tblPrEx>
        <w:tc>
          <w:tcPr>
            <w:tcW w:w="9083" w:type="dxa"/>
            <w:gridSpan w:val="2"/>
          </w:tcPr>
          <w:p w14:paraId="4988B44D">
            <w:pPr>
              <w:pStyle w:val="4"/>
              <w:keepNext w:val="0"/>
              <w:spacing w:before="120" w:after="120" w:line="400" w:lineRule="exact"/>
              <w:rPr>
                <w:rFonts w:hint="eastAsia" w:ascii="宋体" w:hAnsi="宋体"/>
                <w:sz w:val="21"/>
                <w:szCs w:val="21"/>
              </w:rPr>
            </w:pPr>
            <w:bookmarkStart w:id="66" w:name="_Toc322097884"/>
            <w:bookmarkStart w:id="67" w:name="_Toc169269411"/>
            <w:bookmarkStart w:id="68" w:name="_Toc454356039"/>
            <w:bookmarkStart w:id="69" w:name="_Toc94192133"/>
            <w:bookmarkStart w:id="70" w:name="_Toc205616009"/>
            <w:bookmarkStart w:id="71" w:name="_Toc205623161"/>
            <w:bookmarkStart w:id="72" w:name="_Toc211243255"/>
            <w:bookmarkStart w:id="73" w:name="_Toc236803076"/>
            <w:r>
              <w:rPr>
                <w:rFonts w:hint="eastAsia" w:ascii="宋体" w:hAnsi="宋体"/>
                <w:sz w:val="21"/>
                <w:szCs w:val="21"/>
                <w:lang w:val="en-US" w:eastAsia="zh-CN"/>
              </w:rPr>
              <w:t>8</w:t>
            </w:r>
            <w:r>
              <w:rPr>
                <w:rFonts w:hint="eastAsia" w:ascii="宋体" w:hAnsi="宋体"/>
                <w:sz w:val="21"/>
                <w:szCs w:val="21"/>
              </w:rPr>
              <w:t>. 招租文件的修改</w:t>
            </w:r>
            <w:bookmarkEnd w:id="66"/>
            <w:bookmarkEnd w:id="67"/>
            <w:bookmarkEnd w:id="68"/>
            <w:bookmarkEnd w:id="69"/>
            <w:bookmarkEnd w:id="70"/>
            <w:bookmarkEnd w:id="71"/>
            <w:bookmarkEnd w:id="72"/>
            <w:bookmarkEnd w:id="73"/>
          </w:p>
        </w:tc>
      </w:tr>
      <w:tr w14:paraId="7697C307">
        <w:tblPrEx>
          <w:tblCellMar>
            <w:top w:w="0" w:type="dxa"/>
            <w:left w:w="108" w:type="dxa"/>
            <w:bottom w:w="0" w:type="dxa"/>
            <w:right w:w="108" w:type="dxa"/>
          </w:tblCellMar>
        </w:tblPrEx>
        <w:tc>
          <w:tcPr>
            <w:tcW w:w="851" w:type="dxa"/>
          </w:tcPr>
          <w:p w14:paraId="0532DC6A">
            <w:pPr>
              <w:spacing w:line="400" w:lineRule="exact"/>
              <w:ind w:right="-57"/>
              <w:rPr>
                <w:rFonts w:hint="eastAsia" w:ascii="宋体" w:hAnsi="宋体"/>
                <w:szCs w:val="21"/>
              </w:rPr>
            </w:pPr>
            <w:r>
              <w:rPr>
                <w:rFonts w:hint="eastAsia" w:ascii="宋体" w:hAnsi="宋体"/>
                <w:szCs w:val="21"/>
                <w:lang w:val="en-US" w:eastAsia="zh-CN"/>
              </w:rPr>
              <w:t>8</w:t>
            </w:r>
            <w:r>
              <w:rPr>
                <w:rFonts w:ascii="宋体" w:hAnsi="宋体"/>
                <w:szCs w:val="21"/>
              </w:rPr>
              <w:t>.1</w:t>
            </w:r>
          </w:p>
        </w:tc>
        <w:tc>
          <w:tcPr>
            <w:tcW w:w="8232" w:type="dxa"/>
          </w:tcPr>
          <w:p w14:paraId="0B3E783F">
            <w:pPr>
              <w:spacing w:line="400" w:lineRule="exact"/>
              <w:rPr>
                <w:rFonts w:hint="eastAsia" w:ascii="宋体" w:hAnsi="宋体"/>
                <w:szCs w:val="21"/>
              </w:rPr>
            </w:pPr>
            <w:r>
              <w:rPr>
                <w:rFonts w:hint="eastAsia" w:ascii="宋体" w:hAnsi="宋体"/>
                <w:szCs w:val="21"/>
              </w:rPr>
              <w:t>公开竞标</w:t>
            </w:r>
            <w:r>
              <w:rPr>
                <w:rFonts w:ascii="宋体" w:hAnsi="宋体"/>
                <w:szCs w:val="21"/>
              </w:rPr>
              <w:t>前的任何时候，无论出于何种原因，</w:t>
            </w:r>
            <w:r>
              <w:rPr>
                <w:rFonts w:hint="eastAsia" w:ascii="宋体" w:hAnsi="宋体"/>
                <w:szCs w:val="21"/>
              </w:rPr>
              <w:t>招租人</w:t>
            </w:r>
            <w:r>
              <w:rPr>
                <w:rFonts w:ascii="宋体" w:hAnsi="宋体"/>
                <w:szCs w:val="21"/>
              </w:rPr>
              <w:t>可主动地对</w:t>
            </w:r>
            <w:r>
              <w:rPr>
                <w:rFonts w:hint="eastAsia" w:ascii="宋体" w:hAnsi="宋体"/>
                <w:szCs w:val="21"/>
              </w:rPr>
              <w:t>招租公告和竞标文件</w:t>
            </w:r>
            <w:r>
              <w:rPr>
                <w:rFonts w:ascii="宋体" w:hAnsi="宋体"/>
                <w:szCs w:val="21"/>
              </w:rPr>
              <w:t>进行修改</w:t>
            </w:r>
            <w:r>
              <w:rPr>
                <w:rFonts w:hint="eastAsia" w:ascii="宋体" w:hAnsi="宋体"/>
                <w:szCs w:val="21"/>
              </w:rPr>
              <w:t>和补充</w:t>
            </w:r>
            <w:r>
              <w:rPr>
                <w:rFonts w:ascii="宋体" w:hAnsi="宋体"/>
                <w:szCs w:val="21"/>
              </w:rPr>
              <w:t>。</w:t>
            </w:r>
          </w:p>
        </w:tc>
      </w:tr>
      <w:tr w14:paraId="747E5355">
        <w:tblPrEx>
          <w:tblCellMar>
            <w:top w:w="0" w:type="dxa"/>
            <w:left w:w="108" w:type="dxa"/>
            <w:bottom w:w="0" w:type="dxa"/>
            <w:right w:w="108" w:type="dxa"/>
          </w:tblCellMar>
        </w:tblPrEx>
        <w:tc>
          <w:tcPr>
            <w:tcW w:w="851" w:type="dxa"/>
          </w:tcPr>
          <w:p w14:paraId="3721E1F3">
            <w:pPr>
              <w:spacing w:line="400" w:lineRule="exact"/>
              <w:ind w:right="-57"/>
              <w:rPr>
                <w:rFonts w:hint="eastAsia" w:ascii="宋体" w:hAnsi="宋体"/>
                <w:szCs w:val="21"/>
              </w:rPr>
            </w:pPr>
            <w:r>
              <w:rPr>
                <w:rFonts w:hint="eastAsia" w:ascii="宋体" w:hAnsi="宋体"/>
                <w:szCs w:val="21"/>
                <w:lang w:val="en-US" w:eastAsia="zh-CN"/>
              </w:rPr>
              <w:t>8</w:t>
            </w:r>
            <w:r>
              <w:rPr>
                <w:rFonts w:ascii="宋体" w:hAnsi="宋体"/>
                <w:szCs w:val="21"/>
              </w:rPr>
              <w:t>.2</w:t>
            </w:r>
          </w:p>
        </w:tc>
        <w:tc>
          <w:tcPr>
            <w:tcW w:w="8232" w:type="dxa"/>
          </w:tcPr>
          <w:p w14:paraId="29E5EB3D">
            <w:pPr>
              <w:spacing w:line="400" w:lineRule="exact"/>
              <w:rPr>
                <w:rFonts w:hint="eastAsia" w:ascii="宋体" w:hAnsi="宋体"/>
                <w:szCs w:val="21"/>
              </w:rPr>
            </w:pPr>
            <w:r>
              <w:rPr>
                <w:rFonts w:hint="eastAsia" w:ascii="宋体" w:hAnsi="宋体"/>
                <w:szCs w:val="21"/>
              </w:rPr>
              <w:t>竞标文件</w:t>
            </w:r>
            <w:r>
              <w:rPr>
                <w:rFonts w:ascii="宋体" w:hAnsi="宋体"/>
                <w:szCs w:val="21"/>
              </w:rPr>
              <w:t>的修改</w:t>
            </w:r>
            <w:r>
              <w:rPr>
                <w:rFonts w:hint="eastAsia" w:ascii="宋体" w:hAnsi="宋体"/>
                <w:szCs w:val="21"/>
              </w:rPr>
              <w:t>和补充</w:t>
            </w:r>
            <w:r>
              <w:rPr>
                <w:rFonts w:ascii="宋体" w:hAnsi="宋体"/>
                <w:szCs w:val="21"/>
              </w:rPr>
              <w:t>将以</w:t>
            </w:r>
            <w:r>
              <w:rPr>
                <w:rFonts w:hint="eastAsia" w:ascii="宋体" w:hAnsi="宋体"/>
                <w:szCs w:val="21"/>
              </w:rPr>
              <w:t>公告的</w:t>
            </w:r>
            <w:r>
              <w:rPr>
                <w:rFonts w:ascii="宋体" w:hAnsi="宋体"/>
                <w:szCs w:val="21"/>
              </w:rPr>
              <w:t>形式</w:t>
            </w:r>
            <w:r>
              <w:rPr>
                <w:rFonts w:hint="eastAsia" w:ascii="宋体" w:hAnsi="宋体"/>
                <w:szCs w:val="21"/>
              </w:rPr>
              <w:t>再予以公布</w:t>
            </w:r>
            <w:r>
              <w:rPr>
                <w:rFonts w:ascii="宋体" w:hAnsi="宋体"/>
                <w:szCs w:val="21"/>
              </w:rPr>
              <w:t>，</w:t>
            </w:r>
            <w:r>
              <w:rPr>
                <w:rFonts w:hint="eastAsia" w:ascii="宋体" w:hAnsi="宋体"/>
                <w:szCs w:val="21"/>
              </w:rPr>
              <w:t>修改或补充的内容将作为竞标文件的一部分，</w:t>
            </w:r>
            <w:r>
              <w:rPr>
                <w:rFonts w:ascii="宋体" w:hAnsi="宋体"/>
                <w:szCs w:val="21"/>
              </w:rPr>
              <w:t>具有</w:t>
            </w:r>
            <w:r>
              <w:rPr>
                <w:rFonts w:hint="eastAsia" w:ascii="宋体" w:hAnsi="宋体"/>
                <w:szCs w:val="21"/>
              </w:rPr>
              <w:t>同等效力</w:t>
            </w:r>
            <w:r>
              <w:rPr>
                <w:rFonts w:ascii="宋体" w:hAnsi="宋体"/>
                <w:szCs w:val="21"/>
              </w:rPr>
              <w:t>。</w:t>
            </w:r>
          </w:p>
        </w:tc>
      </w:tr>
      <w:tr w14:paraId="52DB8250">
        <w:tblPrEx>
          <w:tblCellMar>
            <w:top w:w="0" w:type="dxa"/>
            <w:left w:w="108" w:type="dxa"/>
            <w:bottom w:w="0" w:type="dxa"/>
            <w:right w:w="108" w:type="dxa"/>
          </w:tblCellMar>
        </w:tblPrEx>
        <w:tc>
          <w:tcPr>
            <w:tcW w:w="851" w:type="dxa"/>
          </w:tcPr>
          <w:p w14:paraId="2D4FCB5B">
            <w:pPr>
              <w:spacing w:line="400" w:lineRule="exact"/>
              <w:ind w:right="-57"/>
              <w:rPr>
                <w:rFonts w:hint="eastAsia" w:ascii="宋体" w:hAnsi="宋体"/>
                <w:szCs w:val="21"/>
              </w:rPr>
            </w:pPr>
            <w:r>
              <w:rPr>
                <w:rFonts w:hint="eastAsia" w:ascii="宋体" w:hAnsi="宋体"/>
                <w:szCs w:val="21"/>
                <w:lang w:val="en-US" w:eastAsia="zh-CN"/>
              </w:rPr>
              <w:t>8</w:t>
            </w:r>
            <w:r>
              <w:rPr>
                <w:rFonts w:hint="eastAsia" w:ascii="宋体" w:hAnsi="宋体"/>
                <w:szCs w:val="21"/>
              </w:rPr>
              <w:t>.3</w:t>
            </w:r>
          </w:p>
        </w:tc>
        <w:tc>
          <w:tcPr>
            <w:tcW w:w="8232" w:type="dxa"/>
          </w:tcPr>
          <w:p w14:paraId="6939360D">
            <w:pPr>
              <w:spacing w:line="400" w:lineRule="exact"/>
              <w:rPr>
                <w:rFonts w:hint="eastAsia" w:ascii="宋体" w:hAnsi="宋体"/>
                <w:szCs w:val="21"/>
              </w:rPr>
            </w:pPr>
            <w:r>
              <w:rPr>
                <w:rFonts w:hint="eastAsia" w:ascii="宋体" w:hAnsi="宋体"/>
                <w:szCs w:val="21"/>
              </w:rPr>
              <w:t>为使竞标人准备竞标时有充分时间对竞标文件的修改和补充部分进行研究，招租人可按规定和需要适当推迟公开竞标的时间。</w:t>
            </w:r>
          </w:p>
        </w:tc>
      </w:tr>
      <w:tr w14:paraId="09E620B1">
        <w:tblPrEx>
          <w:tblCellMar>
            <w:top w:w="0" w:type="dxa"/>
            <w:left w:w="108" w:type="dxa"/>
            <w:bottom w:w="0" w:type="dxa"/>
            <w:right w:w="108" w:type="dxa"/>
          </w:tblCellMar>
        </w:tblPrEx>
        <w:tc>
          <w:tcPr>
            <w:tcW w:w="851" w:type="dxa"/>
          </w:tcPr>
          <w:p w14:paraId="4A231EFD">
            <w:pPr>
              <w:spacing w:line="400" w:lineRule="exact"/>
              <w:ind w:right="-57"/>
              <w:rPr>
                <w:rFonts w:hint="eastAsia" w:ascii="宋体" w:hAnsi="宋体"/>
                <w:szCs w:val="21"/>
              </w:rPr>
            </w:pPr>
            <w:r>
              <w:rPr>
                <w:rFonts w:hint="eastAsia" w:ascii="宋体" w:hAnsi="宋体"/>
                <w:szCs w:val="21"/>
                <w:lang w:val="en-US" w:eastAsia="zh-CN"/>
              </w:rPr>
              <w:t>8</w:t>
            </w:r>
            <w:r>
              <w:rPr>
                <w:rFonts w:hint="eastAsia" w:ascii="宋体" w:hAnsi="宋体"/>
                <w:szCs w:val="21"/>
              </w:rPr>
              <w:t>.4</w:t>
            </w:r>
          </w:p>
        </w:tc>
        <w:tc>
          <w:tcPr>
            <w:tcW w:w="8232" w:type="dxa"/>
          </w:tcPr>
          <w:p w14:paraId="4068A747">
            <w:pPr>
              <w:spacing w:line="400" w:lineRule="exact"/>
              <w:rPr>
                <w:rFonts w:hint="eastAsia" w:ascii="宋体" w:hAnsi="宋体"/>
                <w:szCs w:val="21"/>
              </w:rPr>
            </w:pPr>
            <w:r>
              <w:rPr>
                <w:rFonts w:hint="eastAsia" w:ascii="宋体" w:hAnsi="宋体"/>
                <w:szCs w:val="21"/>
              </w:rPr>
              <w:t>特别说明：本招租文件的最终解释权在招租人，若招租文件中有前后不一致的内容表述，投标人须在开标以前通过澄清的方式获得招标人的解释，否则以招标人解释意见为准。招租人解释的原则是：“当招租文件中出现前后不一致的情况，以对竞标人的</w:t>
            </w:r>
            <w:r>
              <w:rPr>
                <w:rFonts w:hint="eastAsia" w:ascii="宋体" w:hAnsi="宋体"/>
                <w:szCs w:val="21"/>
                <w:lang w:val="en-US" w:eastAsia="zh-CN"/>
              </w:rPr>
              <w:t>行为</w:t>
            </w:r>
            <w:r>
              <w:rPr>
                <w:rFonts w:hint="eastAsia" w:ascii="宋体" w:hAnsi="宋体"/>
                <w:szCs w:val="21"/>
              </w:rPr>
              <w:t>约束较为严格，对竞标人的义务约定较为宽泛，对相关的程序问题规定较为严谨的内容为准。”</w:t>
            </w:r>
          </w:p>
        </w:tc>
      </w:tr>
      <w:tr w14:paraId="594035A8">
        <w:tblPrEx>
          <w:tblCellMar>
            <w:top w:w="0" w:type="dxa"/>
            <w:left w:w="108" w:type="dxa"/>
            <w:bottom w:w="0" w:type="dxa"/>
            <w:right w:w="108" w:type="dxa"/>
          </w:tblCellMar>
        </w:tblPrEx>
        <w:tc>
          <w:tcPr>
            <w:tcW w:w="9083" w:type="dxa"/>
            <w:gridSpan w:val="2"/>
          </w:tcPr>
          <w:p w14:paraId="5C80EE3B">
            <w:pPr>
              <w:pStyle w:val="3"/>
              <w:spacing w:before="360" w:after="0" w:line="240" w:lineRule="auto"/>
              <w:jc w:val="center"/>
              <w:rPr>
                <w:rFonts w:hint="eastAsia" w:ascii="宋体" w:hAnsi="宋体"/>
                <w:sz w:val="24"/>
                <w:szCs w:val="24"/>
              </w:rPr>
            </w:pPr>
            <w:bookmarkStart w:id="74" w:name="_Toc322097885"/>
            <w:bookmarkStart w:id="75" w:name="_Toc211243256"/>
            <w:bookmarkStart w:id="76" w:name="_Toc236803077"/>
            <w:bookmarkStart w:id="77" w:name="_Toc454356040"/>
            <w:bookmarkStart w:id="78" w:name="_Toc169269412"/>
            <w:bookmarkStart w:id="79" w:name="_Toc94192134"/>
            <w:r>
              <w:rPr>
                <w:rFonts w:hint="eastAsia" w:ascii="宋体" w:hAnsi="宋体"/>
                <w:sz w:val="24"/>
                <w:szCs w:val="24"/>
              </w:rPr>
              <w:t xml:space="preserve">三 </w:t>
            </w:r>
            <w:bookmarkEnd w:id="74"/>
            <w:bookmarkEnd w:id="75"/>
            <w:bookmarkEnd w:id="76"/>
            <w:r>
              <w:rPr>
                <w:rFonts w:hint="eastAsia" w:ascii="宋体" w:hAnsi="宋体"/>
                <w:sz w:val="24"/>
                <w:szCs w:val="24"/>
              </w:rPr>
              <w:t>竞标报名、资格审查</w:t>
            </w:r>
            <w:bookmarkEnd w:id="77"/>
            <w:bookmarkEnd w:id="78"/>
            <w:bookmarkEnd w:id="79"/>
          </w:p>
        </w:tc>
      </w:tr>
      <w:tr w14:paraId="263B7BD8">
        <w:tblPrEx>
          <w:tblCellMar>
            <w:top w:w="0" w:type="dxa"/>
            <w:left w:w="108" w:type="dxa"/>
            <w:bottom w:w="0" w:type="dxa"/>
            <w:right w:w="108" w:type="dxa"/>
          </w:tblCellMar>
        </w:tblPrEx>
        <w:tc>
          <w:tcPr>
            <w:tcW w:w="9083" w:type="dxa"/>
            <w:gridSpan w:val="2"/>
          </w:tcPr>
          <w:p w14:paraId="0F576146">
            <w:pPr>
              <w:pStyle w:val="4"/>
              <w:keepNext w:val="0"/>
              <w:spacing w:before="120" w:after="120" w:line="400" w:lineRule="exact"/>
              <w:rPr>
                <w:rFonts w:hint="eastAsia" w:ascii="宋体" w:hAnsi="宋体"/>
                <w:sz w:val="21"/>
                <w:szCs w:val="21"/>
              </w:rPr>
            </w:pPr>
            <w:bookmarkStart w:id="80" w:name="_Toc205616012"/>
            <w:bookmarkStart w:id="81" w:name="_Toc322097886"/>
            <w:bookmarkStart w:id="82" w:name="_Toc205623164"/>
            <w:bookmarkStart w:id="83" w:name="_Toc236803078"/>
            <w:bookmarkStart w:id="84" w:name="_Toc211243258"/>
            <w:bookmarkStart w:id="85" w:name="_Toc169269413"/>
            <w:bookmarkStart w:id="86" w:name="_Toc94192135"/>
            <w:bookmarkStart w:id="87" w:name="_Toc454356041"/>
            <w:r>
              <w:rPr>
                <w:rFonts w:hint="eastAsia" w:ascii="宋体" w:hAnsi="宋体"/>
                <w:sz w:val="21"/>
                <w:szCs w:val="21"/>
                <w:lang w:val="en-US" w:eastAsia="zh-CN"/>
              </w:rPr>
              <w:t>9</w:t>
            </w:r>
            <w:r>
              <w:rPr>
                <w:rFonts w:hint="eastAsia" w:ascii="宋体" w:hAnsi="宋体"/>
                <w:sz w:val="21"/>
                <w:szCs w:val="21"/>
              </w:rPr>
              <w:t xml:space="preserve">. </w:t>
            </w:r>
            <w:bookmarkEnd w:id="80"/>
            <w:bookmarkEnd w:id="81"/>
            <w:bookmarkEnd w:id="82"/>
            <w:bookmarkEnd w:id="83"/>
            <w:bookmarkEnd w:id="84"/>
            <w:r>
              <w:rPr>
                <w:rFonts w:hint="eastAsia" w:ascii="宋体" w:hAnsi="宋体"/>
                <w:sz w:val="21"/>
                <w:szCs w:val="21"/>
              </w:rPr>
              <w:t>竞标报名和资格审查说明</w:t>
            </w:r>
            <w:bookmarkEnd w:id="85"/>
            <w:bookmarkEnd w:id="86"/>
            <w:bookmarkEnd w:id="87"/>
          </w:p>
        </w:tc>
      </w:tr>
      <w:tr w14:paraId="5EDDE6D8">
        <w:tblPrEx>
          <w:tblCellMar>
            <w:top w:w="0" w:type="dxa"/>
            <w:left w:w="108" w:type="dxa"/>
            <w:bottom w:w="0" w:type="dxa"/>
            <w:right w:w="108" w:type="dxa"/>
          </w:tblCellMar>
        </w:tblPrEx>
        <w:tc>
          <w:tcPr>
            <w:tcW w:w="851" w:type="dxa"/>
          </w:tcPr>
          <w:p w14:paraId="530AD6E6">
            <w:pPr>
              <w:spacing w:line="400" w:lineRule="exact"/>
              <w:ind w:right="-57"/>
              <w:rPr>
                <w:rFonts w:hint="eastAsia" w:ascii="宋体" w:hAnsi="宋体"/>
                <w:szCs w:val="21"/>
              </w:rPr>
            </w:pPr>
            <w:r>
              <w:rPr>
                <w:rFonts w:hint="eastAsia" w:ascii="宋体" w:hAnsi="宋体"/>
                <w:szCs w:val="21"/>
                <w:lang w:val="en-US" w:eastAsia="zh-CN"/>
              </w:rPr>
              <w:t>9</w:t>
            </w:r>
            <w:r>
              <w:rPr>
                <w:rFonts w:ascii="宋体" w:hAnsi="宋体"/>
                <w:szCs w:val="21"/>
              </w:rPr>
              <w:t>.1</w:t>
            </w:r>
          </w:p>
        </w:tc>
        <w:tc>
          <w:tcPr>
            <w:tcW w:w="8232" w:type="dxa"/>
          </w:tcPr>
          <w:p w14:paraId="61E30FB1">
            <w:pPr>
              <w:pStyle w:val="19"/>
              <w:spacing w:line="400" w:lineRule="exact"/>
              <w:rPr>
                <w:rFonts w:hint="eastAsia" w:ascii="宋体" w:hAnsi="宋体"/>
                <w:szCs w:val="21"/>
              </w:rPr>
            </w:pPr>
            <w:r>
              <w:rPr>
                <w:rFonts w:hint="eastAsia" w:ascii="宋体" w:hAnsi="宋体"/>
                <w:szCs w:val="21"/>
              </w:rPr>
              <w:t>本项目采用公开</w:t>
            </w:r>
            <w:r>
              <w:rPr>
                <w:rFonts w:hint="eastAsia" w:ascii="宋体" w:hAnsi="宋体"/>
                <w:szCs w:val="21"/>
                <w:lang w:val="en-US" w:eastAsia="zh-CN"/>
              </w:rPr>
              <w:t>竞价</w:t>
            </w:r>
            <w:r>
              <w:rPr>
                <w:rFonts w:hint="eastAsia" w:ascii="宋体" w:hAnsi="宋体"/>
                <w:szCs w:val="21"/>
              </w:rPr>
              <w:t>的方式，竞标人通过招租公告里的电子邮件获得招租文件，在规定地点并在截止时间前递交竞标文件及资格审查资料的方式参与公开竞标。</w:t>
            </w:r>
          </w:p>
        </w:tc>
      </w:tr>
      <w:tr w14:paraId="1D13B163">
        <w:tblPrEx>
          <w:tblCellMar>
            <w:top w:w="0" w:type="dxa"/>
            <w:left w:w="108" w:type="dxa"/>
            <w:bottom w:w="0" w:type="dxa"/>
            <w:right w:w="108" w:type="dxa"/>
          </w:tblCellMar>
        </w:tblPrEx>
        <w:tc>
          <w:tcPr>
            <w:tcW w:w="9083" w:type="dxa"/>
            <w:gridSpan w:val="2"/>
          </w:tcPr>
          <w:p w14:paraId="01EDDBBE">
            <w:pPr>
              <w:pStyle w:val="4"/>
              <w:keepNext w:val="0"/>
              <w:spacing w:before="120" w:after="120" w:line="400" w:lineRule="exact"/>
              <w:rPr>
                <w:rFonts w:hint="eastAsia" w:ascii="宋体" w:hAnsi="宋体"/>
                <w:szCs w:val="21"/>
              </w:rPr>
            </w:pPr>
            <w:bookmarkStart w:id="88" w:name="_Toc454356042"/>
            <w:bookmarkStart w:id="89" w:name="_Toc94192136"/>
            <w:bookmarkStart w:id="90" w:name="_Toc169269414"/>
            <w:r>
              <w:rPr>
                <w:rFonts w:hint="eastAsia" w:ascii="宋体" w:hAnsi="宋体"/>
                <w:sz w:val="21"/>
                <w:szCs w:val="21"/>
              </w:rPr>
              <w:t>1</w:t>
            </w:r>
            <w:r>
              <w:rPr>
                <w:rFonts w:hint="eastAsia" w:ascii="宋体" w:hAnsi="宋体"/>
                <w:sz w:val="21"/>
                <w:szCs w:val="21"/>
                <w:lang w:val="en-US" w:eastAsia="zh-CN"/>
              </w:rPr>
              <w:t>0</w:t>
            </w:r>
            <w:r>
              <w:rPr>
                <w:rFonts w:hint="eastAsia" w:ascii="宋体" w:hAnsi="宋体"/>
                <w:sz w:val="21"/>
                <w:szCs w:val="21"/>
              </w:rPr>
              <w:t>资格审查要求</w:t>
            </w:r>
            <w:bookmarkEnd w:id="88"/>
            <w:bookmarkEnd w:id="89"/>
            <w:bookmarkEnd w:id="90"/>
          </w:p>
        </w:tc>
      </w:tr>
      <w:tr w14:paraId="22C01207">
        <w:tblPrEx>
          <w:tblCellMar>
            <w:top w:w="0" w:type="dxa"/>
            <w:left w:w="108" w:type="dxa"/>
            <w:bottom w:w="0" w:type="dxa"/>
            <w:right w:w="108" w:type="dxa"/>
          </w:tblCellMar>
        </w:tblPrEx>
        <w:tc>
          <w:tcPr>
            <w:tcW w:w="851" w:type="dxa"/>
          </w:tcPr>
          <w:p w14:paraId="1788E0A3">
            <w:pPr>
              <w:spacing w:line="400" w:lineRule="exact"/>
              <w:ind w:right="-57"/>
              <w:rPr>
                <w:rFonts w:hint="eastAsia"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.1</w:t>
            </w:r>
          </w:p>
        </w:tc>
        <w:tc>
          <w:tcPr>
            <w:tcW w:w="8232" w:type="dxa"/>
          </w:tcPr>
          <w:p w14:paraId="791E8422">
            <w:pPr>
              <w:pStyle w:val="19"/>
              <w:spacing w:line="400" w:lineRule="exact"/>
              <w:rPr>
                <w:rFonts w:hint="eastAsia" w:ascii="宋体" w:hAnsi="宋体"/>
                <w:szCs w:val="21"/>
              </w:rPr>
            </w:pPr>
            <w:r>
              <w:rPr>
                <w:rFonts w:hint="eastAsia" w:ascii="宋体" w:hAnsi="宋体"/>
                <w:szCs w:val="21"/>
              </w:rPr>
              <w:t>详见招租公告</w:t>
            </w:r>
          </w:p>
        </w:tc>
      </w:tr>
      <w:tr w14:paraId="7DE97062">
        <w:tblPrEx>
          <w:tblCellMar>
            <w:top w:w="0" w:type="dxa"/>
            <w:left w:w="108" w:type="dxa"/>
            <w:bottom w:w="0" w:type="dxa"/>
            <w:right w:w="108" w:type="dxa"/>
          </w:tblCellMar>
        </w:tblPrEx>
        <w:tc>
          <w:tcPr>
            <w:tcW w:w="9083" w:type="dxa"/>
            <w:gridSpan w:val="2"/>
          </w:tcPr>
          <w:p w14:paraId="3D804BD1">
            <w:pPr>
              <w:pStyle w:val="4"/>
              <w:keepNext w:val="0"/>
              <w:spacing w:before="120" w:after="120" w:line="400" w:lineRule="exact"/>
              <w:rPr>
                <w:rFonts w:hint="eastAsia" w:ascii="宋体" w:hAnsi="宋体"/>
                <w:szCs w:val="21"/>
              </w:rPr>
            </w:pPr>
            <w:bookmarkStart w:id="91" w:name="_Toc454356043"/>
            <w:bookmarkStart w:id="92" w:name="_Toc94192137"/>
            <w:bookmarkStart w:id="93" w:name="_Toc169269415"/>
            <w:r>
              <w:rPr>
                <w:rFonts w:hint="eastAsia" w:ascii="宋体" w:hAnsi="宋体"/>
                <w:sz w:val="21"/>
                <w:szCs w:val="21"/>
              </w:rPr>
              <w:t>1</w:t>
            </w:r>
            <w:r>
              <w:rPr>
                <w:rFonts w:hint="eastAsia" w:ascii="宋体" w:hAnsi="宋体"/>
                <w:sz w:val="21"/>
                <w:szCs w:val="21"/>
                <w:lang w:val="en-US" w:eastAsia="zh-CN"/>
              </w:rPr>
              <w:t>1</w:t>
            </w:r>
            <w:r>
              <w:rPr>
                <w:rFonts w:hint="eastAsia" w:ascii="宋体" w:hAnsi="宋体"/>
                <w:sz w:val="21"/>
                <w:szCs w:val="21"/>
              </w:rPr>
              <w:t>资格审查方式及主体</w:t>
            </w:r>
            <w:bookmarkEnd w:id="91"/>
            <w:bookmarkEnd w:id="92"/>
            <w:bookmarkEnd w:id="93"/>
          </w:p>
        </w:tc>
      </w:tr>
      <w:tr w14:paraId="4E0FD095">
        <w:tblPrEx>
          <w:tblCellMar>
            <w:top w:w="0" w:type="dxa"/>
            <w:left w:w="108" w:type="dxa"/>
            <w:bottom w:w="0" w:type="dxa"/>
            <w:right w:w="108" w:type="dxa"/>
          </w:tblCellMar>
        </w:tblPrEx>
        <w:tc>
          <w:tcPr>
            <w:tcW w:w="851" w:type="dxa"/>
          </w:tcPr>
          <w:p w14:paraId="7F89492C">
            <w:pPr>
              <w:spacing w:line="400" w:lineRule="exact"/>
              <w:ind w:right="-57"/>
              <w:rPr>
                <w:rFonts w:hint="eastAsia"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.1</w:t>
            </w:r>
          </w:p>
        </w:tc>
        <w:tc>
          <w:tcPr>
            <w:tcW w:w="8232" w:type="dxa"/>
          </w:tcPr>
          <w:p w14:paraId="50C91AA3">
            <w:pPr>
              <w:pStyle w:val="19"/>
              <w:spacing w:line="400" w:lineRule="exact"/>
              <w:rPr>
                <w:rFonts w:hint="eastAsia" w:ascii="宋体" w:hAnsi="宋体"/>
                <w:szCs w:val="21"/>
              </w:rPr>
            </w:pPr>
            <w:r>
              <w:rPr>
                <w:rFonts w:hint="eastAsia" w:ascii="宋体" w:hAnsi="宋体"/>
                <w:szCs w:val="21"/>
              </w:rPr>
              <w:t>资格审查方式：合格制。</w:t>
            </w:r>
          </w:p>
        </w:tc>
      </w:tr>
      <w:tr w14:paraId="5F33288A">
        <w:tblPrEx>
          <w:tblCellMar>
            <w:top w:w="0" w:type="dxa"/>
            <w:left w:w="108" w:type="dxa"/>
            <w:bottom w:w="0" w:type="dxa"/>
            <w:right w:w="108" w:type="dxa"/>
          </w:tblCellMar>
        </w:tblPrEx>
        <w:tc>
          <w:tcPr>
            <w:tcW w:w="851" w:type="dxa"/>
          </w:tcPr>
          <w:p w14:paraId="4FC1B726">
            <w:pPr>
              <w:spacing w:line="400" w:lineRule="exact"/>
              <w:ind w:right="-57"/>
              <w:rPr>
                <w:rFonts w:hint="eastAsia"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.2</w:t>
            </w:r>
          </w:p>
        </w:tc>
        <w:tc>
          <w:tcPr>
            <w:tcW w:w="8232" w:type="dxa"/>
          </w:tcPr>
          <w:p w14:paraId="559C1089">
            <w:pPr>
              <w:pStyle w:val="19"/>
              <w:spacing w:line="400" w:lineRule="exact"/>
              <w:rPr>
                <w:rFonts w:hint="eastAsia" w:ascii="宋体" w:hAnsi="宋体"/>
                <w:szCs w:val="21"/>
              </w:rPr>
            </w:pPr>
            <w:r>
              <w:rPr>
                <w:rFonts w:hint="eastAsia" w:ascii="宋体" w:hAnsi="宋体"/>
                <w:szCs w:val="21"/>
              </w:rPr>
              <w:t>资格审查主体：招租人。</w:t>
            </w:r>
          </w:p>
        </w:tc>
      </w:tr>
      <w:tr w14:paraId="50C29F96">
        <w:tblPrEx>
          <w:tblCellMar>
            <w:top w:w="0" w:type="dxa"/>
            <w:left w:w="108" w:type="dxa"/>
            <w:bottom w:w="0" w:type="dxa"/>
            <w:right w:w="108" w:type="dxa"/>
          </w:tblCellMar>
        </w:tblPrEx>
        <w:tc>
          <w:tcPr>
            <w:tcW w:w="9083" w:type="dxa"/>
            <w:gridSpan w:val="2"/>
          </w:tcPr>
          <w:p w14:paraId="48A72EFE">
            <w:pPr>
              <w:pStyle w:val="4"/>
              <w:keepNext w:val="0"/>
              <w:spacing w:before="120" w:after="120" w:line="400" w:lineRule="exact"/>
              <w:rPr>
                <w:rFonts w:hint="eastAsia" w:ascii="宋体" w:hAnsi="宋体"/>
                <w:sz w:val="21"/>
                <w:szCs w:val="21"/>
              </w:rPr>
            </w:pPr>
            <w:bookmarkStart w:id="94" w:name="_Toc211243259"/>
            <w:bookmarkStart w:id="95" w:name="_Toc236803079"/>
            <w:bookmarkStart w:id="96" w:name="_Toc322097887"/>
            <w:bookmarkStart w:id="97" w:name="_Toc94192138"/>
            <w:bookmarkStart w:id="98" w:name="_Toc169269416"/>
            <w:bookmarkStart w:id="99" w:name="_Toc454356044"/>
            <w:r>
              <w:rPr>
                <w:rFonts w:hint="eastAsia" w:ascii="宋体" w:hAnsi="宋体"/>
                <w:sz w:val="21"/>
                <w:szCs w:val="21"/>
              </w:rPr>
              <w:t>1</w:t>
            </w:r>
            <w:bookmarkEnd w:id="94"/>
            <w:bookmarkStart w:id="100" w:name="_Toc211243260"/>
            <w:bookmarkStart w:id="101" w:name="_Toc205623166"/>
            <w:bookmarkStart w:id="102" w:name="_Toc205616014"/>
            <w:r>
              <w:rPr>
                <w:rFonts w:hint="eastAsia" w:ascii="宋体" w:hAnsi="宋体"/>
                <w:sz w:val="21"/>
                <w:szCs w:val="21"/>
                <w:lang w:val="en-US" w:eastAsia="zh-CN"/>
              </w:rPr>
              <w:t>2</w:t>
            </w:r>
            <w:r>
              <w:rPr>
                <w:rFonts w:hint="eastAsia" w:ascii="宋体" w:hAnsi="宋体"/>
                <w:sz w:val="21"/>
                <w:szCs w:val="21"/>
              </w:rPr>
              <w:t>. 资格审查文件的构成</w:t>
            </w:r>
            <w:bookmarkEnd w:id="95"/>
            <w:bookmarkEnd w:id="96"/>
            <w:bookmarkEnd w:id="100"/>
            <w:bookmarkEnd w:id="101"/>
            <w:bookmarkEnd w:id="102"/>
            <w:r>
              <w:rPr>
                <w:rFonts w:hint="eastAsia" w:ascii="宋体" w:hAnsi="宋体"/>
                <w:sz w:val="21"/>
                <w:szCs w:val="21"/>
              </w:rPr>
              <w:t>、格式、签署、递交</w:t>
            </w:r>
            <w:bookmarkEnd w:id="97"/>
            <w:bookmarkEnd w:id="98"/>
            <w:bookmarkEnd w:id="99"/>
          </w:p>
        </w:tc>
      </w:tr>
      <w:tr w14:paraId="659A666A">
        <w:tblPrEx>
          <w:tblCellMar>
            <w:top w:w="0" w:type="dxa"/>
            <w:left w:w="108" w:type="dxa"/>
            <w:bottom w:w="0" w:type="dxa"/>
            <w:right w:w="108" w:type="dxa"/>
          </w:tblCellMar>
        </w:tblPrEx>
        <w:tc>
          <w:tcPr>
            <w:tcW w:w="851" w:type="dxa"/>
          </w:tcPr>
          <w:p w14:paraId="55712B1C">
            <w:pPr>
              <w:spacing w:line="400" w:lineRule="exact"/>
              <w:ind w:right="-57"/>
              <w:rPr>
                <w:rFonts w:hint="eastAsia"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.1</w:t>
            </w:r>
          </w:p>
        </w:tc>
        <w:tc>
          <w:tcPr>
            <w:tcW w:w="8232" w:type="dxa"/>
          </w:tcPr>
          <w:p w14:paraId="718FC768">
            <w:pPr>
              <w:spacing w:line="400" w:lineRule="exact"/>
              <w:rPr>
                <w:rFonts w:hint="eastAsia" w:ascii="宋体" w:hAnsi="宋体"/>
                <w:szCs w:val="21"/>
              </w:rPr>
            </w:pPr>
            <w:r>
              <w:rPr>
                <w:rFonts w:hint="eastAsia" w:ascii="宋体" w:hAnsi="宋体"/>
                <w:szCs w:val="21"/>
              </w:rPr>
              <w:t>竞标人</w:t>
            </w:r>
            <w:r>
              <w:rPr>
                <w:rFonts w:ascii="宋体" w:hAnsi="宋体"/>
                <w:szCs w:val="21"/>
              </w:rPr>
              <w:t>编写的</w:t>
            </w:r>
            <w:r>
              <w:rPr>
                <w:rFonts w:hint="eastAsia" w:ascii="宋体" w:hAnsi="宋体"/>
                <w:szCs w:val="21"/>
              </w:rPr>
              <w:t>资格审查</w:t>
            </w:r>
            <w:r>
              <w:rPr>
                <w:rFonts w:ascii="宋体" w:hAnsi="宋体"/>
                <w:szCs w:val="21"/>
              </w:rPr>
              <w:t>文件应包括下列部分：</w:t>
            </w:r>
          </w:p>
          <w:p w14:paraId="33E1D2C0">
            <w:pPr>
              <w:numPr>
                <w:ilvl w:val="0"/>
                <w:numId w:val="2"/>
              </w:numPr>
              <w:spacing w:line="400" w:lineRule="exact"/>
              <w:rPr>
                <w:rFonts w:hint="eastAsia" w:ascii="宋体" w:hAnsi="宋体"/>
                <w:szCs w:val="21"/>
              </w:rPr>
            </w:pPr>
            <w:r>
              <w:rPr>
                <w:rFonts w:hint="eastAsia" w:ascii="宋体" w:hAnsi="宋体"/>
                <w:szCs w:val="21"/>
              </w:rPr>
              <w:t>报名申请书；</w:t>
            </w:r>
          </w:p>
          <w:p w14:paraId="795ECDDD">
            <w:pPr>
              <w:numPr>
                <w:ilvl w:val="0"/>
                <w:numId w:val="2"/>
              </w:numPr>
              <w:spacing w:line="400" w:lineRule="exact"/>
              <w:rPr>
                <w:rFonts w:hint="eastAsia" w:ascii="宋体" w:hAnsi="宋体"/>
                <w:szCs w:val="21"/>
              </w:rPr>
            </w:pPr>
            <w:r>
              <w:rPr>
                <w:rFonts w:hint="eastAsia" w:ascii="宋体" w:hAnsi="宋体"/>
                <w:szCs w:val="21"/>
              </w:rPr>
              <w:t>法定代表人资格证明书；</w:t>
            </w:r>
          </w:p>
          <w:p w14:paraId="450C8761">
            <w:pPr>
              <w:numPr>
                <w:ilvl w:val="0"/>
                <w:numId w:val="2"/>
              </w:numPr>
              <w:spacing w:line="400" w:lineRule="exact"/>
              <w:rPr>
                <w:rFonts w:hint="eastAsia" w:ascii="宋体" w:hAnsi="宋体"/>
                <w:szCs w:val="21"/>
              </w:rPr>
            </w:pPr>
            <w:r>
              <w:rPr>
                <w:rFonts w:hint="eastAsia" w:ascii="宋体" w:hAnsi="宋体"/>
                <w:szCs w:val="21"/>
              </w:rPr>
              <w:t>法定代表人授权委托证明书；</w:t>
            </w:r>
          </w:p>
          <w:p w14:paraId="0CB263E4">
            <w:pPr>
              <w:numPr>
                <w:ilvl w:val="0"/>
                <w:numId w:val="2"/>
              </w:numPr>
              <w:spacing w:line="400" w:lineRule="exact"/>
              <w:rPr>
                <w:rFonts w:hint="eastAsia" w:ascii="宋体" w:hAnsi="宋体"/>
                <w:szCs w:val="21"/>
              </w:rPr>
            </w:pPr>
            <w:r>
              <w:rPr>
                <w:rFonts w:hint="eastAsia" w:ascii="宋体" w:hAnsi="宋体"/>
                <w:szCs w:val="21"/>
              </w:rPr>
              <w:t>资格证明材料；</w:t>
            </w:r>
          </w:p>
          <w:p w14:paraId="32AED887">
            <w:pPr>
              <w:numPr>
                <w:ilvl w:val="0"/>
                <w:numId w:val="2"/>
              </w:numPr>
              <w:spacing w:line="400" w:lineRule="exact"/>
              <w:rPr>
                <w:rFonts w:hint="eastAsia" w:ascii="宋体" w:hAnsi="宋体"/>
                <w:szCs w:val="21"/>
              </w:rPr>
            </w:pPr>
            <w:r>
              <w:rPr>
                <w:rFonts w:hint="eastAsia" w:ascii="宋体" w:hAnsi="宋体"/>
                <w:szCs w:val="21"/>
              </w:rPr>
              <w:t>竞标人认为有必要提供的其他资料</w:t>
            </w:r>
          </w:p>
          <w:p w14:paraId="78B57D72">
            <w:pPr>
              <w:spacing w:line="400" w:lineRule="exact"/>
              <w:rPr>
                <w:rFonts w:hint="eastAsia" w:ascii="宋体" w:hAnsi="宋体"/>
                <w:szCs w:val="21"/>
              </w:rPr>
            </w:pPr>
          </w:p>
        </w:tc>
      </w:tr>
      <w:tr w14:paraId="200DF358">
        <w:tblPrEx>
          <w:tblCellMar>
            <w:top w:w="0" w:type="dxa"/>
            <w:left w:w="108" w:type="dxa"/>
            <w:bottom w:w="0" w:type="dxa"/>
            <w:right w:w="108" w:type="dxa"/>
          </w:tblCellMar>
        </w:tblPrEx>
        <w:tc>
          <w:tcPr>
            <w:tcW w:w="851" w:type="dxa"/>
          </w:tcPr>
          <w:p w14:paraId="6F57CED7">
            <w:pPr>
              <w:spacing w:line="400" w:lineRule="exact"/>
              <w:ind w:right="-57"/>
              <w:rPr>
                <w:rFonts w:hint="eastAsia" w:ascii="宋体" w:hAnsi="宋体"/>
                <w:szCs w:val="21"/>
              </w:rPr>
            </w:pPr>
            <w:r>
              <w:rPr>
                <w:rFonts w:ascii="宋体" w:hAnsi="宋体"/>
                <w:szCs w:val="21"/>
              </w:rPr>
              <w:t>1</w:t>
            </w:r>
            <w:r>
              <w:rPr>
                <w:rFonts w:hint="eastAsia" w:ascii="宋体" w:hAnsi="宋体"/>
                <w:szCs w:val="21"/>
                <w:lang w:val="en-US" w:eastAsia="zh-CN"/>
              </w:rPr>
              <w:t>2</w:t>
            </w:r>
            <w:r>
              <w:rPr>
                <w:rFonts w:ascii="宋体" w:hAnsi="宋体"/>
                <w:szCs w:val="21"/>
              </w:rPr>
              <w:t>.2</w:t>
            </w:r>
          </w:p>
        </w:tc>
        <w:tc>
          <w:tcPr>
            <w:tcW w:w="8232" w:type="dxa"/>
          </w:tcPr>
          <w:p w14:paraId="16A7023F">
            <w:pPr>
              <w:spacing w:line="400" w:lineRule="exact"/>
              <w:rPr>
                <w:rFonts w:hint="eastAsia" w:ascii="宋体" w:hAnsi="宋体"/>
                <w:szCs w:val="21"/>
              </w:rPr>
            </w:pPr>
            <w:r>
              <w:rPr>
                <w:rFonts w:hint="eastAsia" w:ascii="宋体" w:hAnsi="宋体"/>
                <w:szCs w:val="21"/>
              </w:rPr>
              <w:t>竞标人</w:t>
            </w:r>
            <w:r>
              <w:rPr>
                <w:rFonts w:ascii="宋体" w:hAnsi="宋体"/>
                <w:szCs w:val="21"/>
              </w:rPr>
              <w:t>应将“</w:t>
            </w:r>
            <w:r>
              <w:rPr>
                <w:rFonts w:hint="eastAsia" w:ascii="宋体" w:hAnsi="宋体"/>
                <w:szCs w:val="21"/>
              </w:rPr>
              <w:t>资格审查</w:t>
            </w:r>
            <w:r>
              <w:rPr>
                <w:rFonts w:ascii="宋体" w:hAnsi="宋体"/>
                <w:szCs w:val="21"/>
              </w:rPr>
              <w:t>文件”装订成册，并</w:t>
            </w:r>
            <w:r>
              <w:rPr>
                <w:rFonts w:hint="eastAsia" w:ascii="宋体" w:hAnsi="宋体"/>
                <w:szCs w:val="21"/>
              </w:rPr>
              <w:t>标注页码和编写目录</w:t>
            </w:r>
            <w:r>
              <w:rPr>
                <w:rFonts w:ascii="宋体" w:hAnsi="宋体"/>
                <w:szCs w:val="21"/>
              </w:rPr>
              <w:t>。</w:t>
            </w:r>
          </w:p>
        </w:tc>
      </w:tr>
      <w:tr w14:paraId="0A49F432">
        <w:tblPrEx>
          <w:tblCellMar>
            <w:top w:w="0" w:type="dxa"/>
            <w:left w:w="108" w:type="dxa"/>
            <w:bottom w:w="0" w:type="dxa"/>
            <w:right w:w="108" w:type="dxa"/>
          </w:tblCellMar>
        </w:tblPrEx>
        <w:tc>
          <w:tcPr>
            <w:tcW w:w="851" w:type="dxa"/>
          </w:tcPr>
          <w:p w14:paraId="523D433F">
            <w:pPr>
              <w:spacing w:line="400" w:lineRule="exact"/>
              <w:ind w:right="-57"/>
              <w:rPr>
                <w:rFonts w:hint="eastAsia" w:ascii="宋体" w:hAnsi="宋体"/>
                <w:szCs w:val="21"/>
              </w:rPr>
            </w:pPr>
            <w:r>
              <w:rPr>
                <w:rFonts w:ascii="宋体" w:hAnsi="宋体"/>
                <w:szCs w:val="21"/>
              </w:rPr>
              <w:t>1</w:t>
            </w:r>
            <w:r>
              <w:rPr>
                <w:rFonts w:hint="eastAsia" w:ascii="宋体" w:hAnsi="宋体"/>
                <w:szCs w:val="21"/>
                <w:lang w:val="en-US" w:eastAsia="zh-CN"/>
              </w:rPr>
              <w:t>2</w:t>
            </w:r>
            <w:r>
              <w:rPr>
                <w:rFonts w:ascii="宋体" w:hAnsi="宋体"/>
                <w:szCs w:val="21"/>
              </w:rPr>
              <w:t>.</w:t>
            </w:r>
            <w:r>
              <w:rPr>
                <w:rFonts w:hint="eastAsia" w:ascii="宋体" w:hAnsi="宋体"/>
                <w:szCs w:val="21"/>
              </w:rPr>
              <w:t>3</w:t>
            </w:r>
          </w:p>
        </w:tc>
        <w:tc>
          <w:tcPr>
            <w:tcW w:w="8232" w:type="dxa"/>
          </w:tcPr>
          <w:p w14:paraId="13499E48">
            <w:pPr>
              <w:spacing w:line="400" w:lineRule="exact"/>
              <w:rPr>
                <w:rFonts w:hint="eastAsia" w:ascii="宋体" w:hAnsi="宋体"/>
                <w:szCs w:val="21"/>
              </w:rPr>
            </w:pPr>
            <w:r>
              <w:rPr>
                <w:rFonts w:hint="eastAsia" w:ascii="宋体" w:hAnsi="宋体"/>
                <w:szCs w:val="21"/>
              </w:rPr>
              <w:t>竞标人</w:t>
            </w:r>
            <w:r>
              <w:rPr>
                <w:rFonts w:ascii="宋体" w:hAnsi="宋体"/>
                <w:szCs w:val="21"/>
              </w:rPr>
              <w:t>应按</w:t>
            </w:r>
            <w:r>
              <w:rPr>
                <w:rFonts w:hint="eastAsia" w:ascii="宋体" w:hAnsi="宋体"/>
                <w:szCs w:val="21"/>
              </w:rPr>
              <w:t>招租文件第六章</w:t>
            </w:r>
            <w:r>
              <w:rPr>
                <w:rFonts w:ascii="宋体" w:hAnsi="宋体"/>
                <w:szCs w:val="21"/>
              </w:rPr>
              <w:t>提供的“</w:t>
            </w:r>
            <w:r>
              <w:rPr>
                <w:rFonts w:hint="eastAsia" w:ascii="宋体" w:hAnsi="宋体"/>
                <w:szCs w:val="21"/>
              </w:rPr>
              <w:t>资格审查申请</w:t>
            </w:r>
            <w:r>
              <w:rPr>
                <w:rFonts w:ascii="宋体" w:hAnsi="宋体"/>
                <w:szCs w:val="21"/>
              </w:rPr>
              <w:t>文件格式”</w:t>
            </w:r>
            <w:r>
              <w:rPr>
                <w:rFonts w:hint="eastAsia" w:ascii="宋体" w:hAnsi="宋体"/>
                <w:szCs w:val="21"/>
              </w:rPr>
              <w:t>完整地</w:t>
            </w:r>
            <w:r>
              <w:rPr>
                <w:rFonts w:ascii="宋体" w:hAnsi="宋体"/>
                <w:szCs w:val="21"/>
              </w:rPr>
              <w:t>填写</w:t>
            </w:r>
            <w:r>
              <w:rPr>
                <w:rFonts w:hint="eastAsia" w:ascii="宋体" w:hAnsi="宋体"/>
                <w:szCs w:val="21"/>
              </w:rPr>
              <w:t>资格审查文件及招租文件规定的其它内容。未按规定格式填写，内容不全或关键字迹模糊、无法辨认的不予受理。</w:t>
            </w:r>
          </w:p>
        </w:tc>
      </w:tr>
      <w:tr w14:paraId="52DC7A93">
        <w:tblPrEx>
          <w:tblCellMar>
            <w:top w:w="0" w:type="dxa"/>
            <w:left w:w="108" w:type="dxa"/>
            <w:bottom w:w="0" w:type="dxa"/>
            <w:right w:w="108" w:type="dxa"/>
          </w:tblCellMar>
        </w:tblPrEx>
        <w:tc>
          <w:tcPr>
            <w:tcW w:w="851" w:type="dxa"/>
          </w:tcPr>
          <w:p w14:paraId="5229D2F1">
            <w:pPr>
              <w:spacing w:line="400" w:lineRule="exact"/>
              <w:ind w:right="-57"/>
              <w:rPr>
                <w:rFonts w:hint="eastAsia" w:ascii="宋体" w:hAnsi="宋体"/>
                <w:szCs w:val="21"/>
              </w:rPr>
            </w:pPr>
            <w:r>
              <w:rPr>
                <w:rFonts w:hint="eastAsia" w:ascii="宋体" w:hAnsi="宋体"/>
                <w:szCs w:val="21"/>
              </w:rPr>
              <w:t>1</w:t>
            </w:r>
            <w:r>
              <w:rPr>
                <w:rFonts w:hint="eastAsia" w:ascii="宋体" w:hAnsi="宋体"/>
                <w:szCs w:val="21"/>
                <w:lang w:val="en-US" w:eastAsia="zh-CN"/>
              </w:rPr>
              <w:t>2</w:t>
            </w:r>
            <w:r>
              <w:rPr>
                <w:rFonts w:ascii="宋体" w:hAnsi="宋体"/>
                <w:szCs w:val="21"/>
              </w:rPr>
              <w:t>.</w:t>
            </w:r>
            <w:r>
              <w:rPr>
                <w:rFonts w:hint="eastAsia" w:ascii="宋体" w:hAnsi="宋体"/>
                <w:szCs w:val="21"/>
              </w:rPr>
              <w:t>4</w:t>
            </w:r>
          </w:p>
        </w:tc>
        <w:tc>
          <w:tcPr>
            <w:tcW w:w="8232" w:type="dxa"/>
          </w:tcPr>
          <w:p w14:paraId="298E4AE8">
            <w:pPr>
              <w:spacing w:line="400" w:lineRule="exact"/>
              <w:rPr>
                <w:rFonts w:hint="eastAsia" w:ascii="宋体" w:hAnsi="宋体"/>
                <w:szCs w:val="21"/>
              </w:rPr>
            </w:pPr>
            <w:r>
              <w:rPr>
                <w:rFonts w:hint="eastAsia" w:ascii="宋体" w:hAnsi="宋体"/>
                <w:szCs w:val="21"/>
              </w:rPr>
              <w:t>竞标人</w:t>
            </w:r>
            <w:r>
              <w:rPr>
                <w:rFonts w:ascii="宋体" w:hAnsi="宋体"/>
                <w:szCs w:val="21"/>
              </w:rPr>
              <w:t>应</w:t>
            </w:r>
            <w:r>
              <w:rPr>
                <w:rFonts w:hint="eastAsia" w:ascii="宋体" w:hAnsi="宋体"/>
                <w:szCs w:val="21"/>
              </w:rPr>
              <w:t>按照“招租公告”规定的要求准备资格</w:t>
            </w:r>
            <w:r>
              <w:rPr>
                <w:rFonts w:ascii="宋体" w:hAnsi="宋体"/>
                <w:szCs w:val="21"/>
              </w:rPr>
              <w:t>审查文件。</w:t>
            </w:r>
          </w:p>
        </w:tc>
      </w:tr>
      <w:tr w14:paraId="5211C546">
        <w:tblPrEx>
          <w:tblCellMar>
            <w:top w:w="0" w:type="dxa"/>
            <w:left w:w="108" w:type="dxa"/>
            <w:bottom w:w="0" w:type="dxa"/>
            <w:right w:w="108" w:type="dxa"/>
          </w:tblCellMar>
        </w:tblPrEx>
        <w:tc>
          <w:tcPr>
            <w:tcW w:w="851" w:type="dxa"/>
          </w:tcPr>
          <w:p w14:paraId="6F574080">
            <w:pPr>
              <w:spacing w:line="400" w:lineRule="exact"/>
              <w:ind w:right="-57"/>
              <w:rPr>
                <w:rFonts w:hint="eastAsia"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.5</w:t>
            </w:r>
          </w:p>
        </w:tc>
        <w:tc>
          <w:tcPr>
            <w:tcW w:w="8232" w:type="dxa"/>
          </w:tcPr>
          <w:p w14:paraId="01526C4F">
            <w:pPr>
              <w:spacing w:line="400" w:lineRule="exact"/>
              <w:rPr>
                <w:rFonts w:hint="eastAsia" w:ascii="宋体" w:hAnsi="宋体"/>
                <w:szCs w:val="21"/>
              </w:rPr>
            </w:pPr>
            <w:r>
              <w:rPr>
                <w:rFonts w:hint="eastAsia" w:ascii="宋体" w:hAnsi="宋体"/>
                <w:szCs w:val="21"/>
              </w:rPr>
              <w:t>资格审查</w:t>
            </w:r>
            <w:r>
              <w:rPr>
                <w:rFonts w:ascii="宋体" w:hAnsi="宋体"/>
                <w:szCs w:val="21"/>
              </w:rPr>
              <w:t>文件需打印，并由</w:t>
            </w:r>
            <w:r>
              <w:rPr>
                <w:rFonts w:hint="eastAsia" w:ascii="宋体" w:hAnsi="宋体"/>
                <w:szCs w:val="21"/>
              </w:rPr>
              <w:t>竞标人法定代表人</w:t>
            </w:r>
            <w:r>
              <w:rPr>
                <w:rFonts w:ascii="宋体" w:hAnsi="宋体"/>
                <w:szCs w:val="21"/>
              </w:rPr>
              <w:t>或经</w:t>
            </w:r>
            <w:r>
              <w:rPr>
                <w:rFonts w:hint="eastAsia" w:ascii="宋体" w:hAnsi="宋体"/>
                <w:szCs w:val="21"/>
              </w:rPr>
              <w:t>其</w:t>
            </w:r>
            <w:r>
              <w:rPr>
                <w:rFonts w:ascii="宋体" w:hAnsi="宋体"/>
                <w:szCs w:val="21"/>
              </w:rPr>
              <w:t>正式授权并对</w:t>
            </w:r>
            <w:r>
              <w:rPr>
                <w:rFonts w:hint="eastAsia" w:ascii="宋体" w:hAnsi="宋体"/>
                <w:szCs w:val="21"/>
              </w:rPr>
              <w:t>竞标人</w:t>
            </w:r>
            <w:r>
              <w:rPr>
                <w:rFonts w:ascii="宋体" w:hAnsi="宋体"/>
                <w:szCs w:val="21"/>
              </w:rPr>
              <w:t>有约束力的代表在</w:t>
            </w:r>
            <w:r>
              <w:rPr>
                <w:rFonts w:hint="eastAsia" w:ascii="宋体" w:hAnsi="宋体"/>
                <w:szCs w:val="21"/>
              </w:rPr>
              <w:t>资格审查</w:t>
            </w:r>
            <w:r>
              <w:rPr>
                <w:rFonts w:ascii="宋体" w:hAnsi="宋体"/>
                <w:szCs w:val="21"/>
              </w:rPr>
              <w:t>文件上签字</w:t>
            </w:r>
            <w:r>
              <w:rPr>
                <w:rFonts w:hint="eastAsia" w:ascii="宋体" w:hAnsi="宋体"/>
                <w:szCs w:val="21"/>
              </w:rPr>
              <w:t>（简称：有效签字）和加盖公章</w:t>
            </w:r>
            <w:r>
              <w:rPr>
                <w:rFonts w:ascii="宋体" w:hAnsi="宋体"/>
                <w:szCs w:val="21"/>
              </w:rPr>
              <w:t>。授权代表须将以书面形式出具的“法定代表人授权书”附在</w:t>
            </w:r>
            <w:r>
              <w:rPr>
                <w:rFonts w:hint="eastAsia" w:ascii="宋体" w:hAnsi="宋体"/>
                <w:szCs w:val="21"/>
              </w:rPr>
              <w:t>资格审查</w:t>
            </w:r>
            <w:r>
              <w:rPr>
                <w:rFonts w:ascii="宋体" w:hAnsi="宋体"/>
                <w:szCs w:val="21"/>
              </w:rPr>
              <w:t>文件中。</w:t>
            </w:r>
            <w:r>
              <w:rPr>
                <w:rFonts w:hint="eastAsia" w:ascii="宋体" w:hAnsi="宋体"/>
                <w:szCs w:val="21"/>
              </w:rPr>
              <w:t>资格审查</w:t>
            </w:r>
            <w:r>
              <w:rPr>
                <w:rFonts w:ascii="宋体" w:hAnsi="宋体"/>
                <w:szCs w:val="21"/>
              </w:rPr>
              <w:t>文件应</w:t>
            </w:r>
            <w:r>
              <w:rPr>
                <w:rFonts w:hint="eastAsia" w:ascii="宋体" w:hAnsi="宋体"/>
                <w:szCs w:val="21"/>
              </w:rPr>
              <w:t>按招租文件要求的范围</w:t>
            </w:r>
            <w:r>
              <w:rPr>
                <w:rFonts w:ascii="宋体" w:hAnsi="宋体"/>
                <w:szCs w:val="21"/>
              </w:rPr>
              <w:t>由</w:t>
            </w:r>
            <w:r>
              <w:rPr>
                <w:rFonts w:hint="eastAsia" w:ascii="宋体" w:hAnsi="宋体"/>
                <w:szCs w:val="21"/>
              </w:rPr>
              <w:t>竞标人</w:t>
            </w:r>
            <w:r>
              <w:rPr>
                <w:rFonts w:ascii="宋体" w:hAnsi="宋体"/>
                <w:szCs w:val="21"/>
              </w:rPr>
              <w:t>法定代表人或其授权代表用姓或首字母签字</w:t>
            </w:r>
            <w:r>
              <w:rPr>
                <w:rFonts w:hint="eastAsia" w:ascii="宋体" w:hAnsi="宋体"/>
                <w:szCs w:val="21"/>
              </w:rPr>
              <w:t>（简称：小签，在要求小签页盖章或签字视同小签）。</w:t>
            </w:r>
          </w:p>
        </w:tc>
      </w:tr>
      <w:tr w14:paraId="20944C43">
        <w:tblPrEx>
          <w:tblCellMar>
            <w:top w:w="0" w:type="dxa"/>
            <w:left w:w="108" w:type="dxa"/>
            <w:bottom w:w="0" w:type="dxa"/>
            <w:right w:w="108" w:type="dxa"/>
          </w:tblCellMar>
        </w:tblPrEx>
        <w:tc>
          <w:tcPr>
            <w:tcW w:w="851" w:type="dxa"/>
          </w:tcPr>
          <w:p w14:paraId="0EC9FF93">
            <w:pPr>
              <w:spacing w:line="400" w:lineRule="exact"/>
              <w:ind w:right="-57"/>
              <w:rPr>
                <w:rFonts w:hint="eastAsia"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.6</w:t>
            </w:r>
          </w:p>
        </w:tc>
        <w:tc>
          <w:tcPr>
            <w:tcW w:w="8232" w:type="dxa"/>
          </w:tcPr>
          <w:p w14:paraId="765E73FB">
            <w:pPr>
              <w:spacing w:line="400" w:lineRule="exact"/>
              <w:rPr>
                <w:rFonts w:hint="eastAsia" w:ascii="宋体" w:hAnsi="宋体"/>
                <w:szCs w:val="21"/>
              </w:rPr>
            </w:pPr>
            <w:r>
              <w:rPr>
                <w:rFonts w:ascii="宋体" w:hAnsi="宋体"/>
                <w:szCs w:val="21"/>
              </w:rPr>
              <w:t>任何行间插字、涂改和增删，必须由</w:t>
            </w:r>
            <w:r>
              <w:rPr>
                <w:rFonts w:hint="eastAsia" w:ascii="宋体" w:hAnsi="宋体"/>
                <w:szCs w:val="21"/>
              </w:rPr>
              <w:t>资格审查</w:t>
            </w:r>
            <w:r>
              <w:rPr>
                <w:rFonts w:ascii="宋体" w:hAnsi="宋体"/>
                <w:szCs w:val="21"/>
              </w:rPr>
              <w:t>文件签字人用姓或首字母在旁边签字才有效。</w:t>
            </w:r>
          </w:p>
        </w:tc>
      </w:tr>
      <w:tr w14:paraId="11631223">
        <w:tblPrEx>
          <w:tblCellMar>
            <w:top w:w="0" w:type="dxa"/>
            <w:left w:w="108" w:type="dxa"/>
            <w:bottom w:w="0" w:type="dxa"/>
            <w:right w:w="108" w:type="dxa"/>
          </w:tblCellMar>
        </w:tblPrEx>
        <w:tc>
          <w:tcPr>
            <w:tcW w:w="851" w:type="dxa"/>
          </w:tcPr>
          <w:p w14:paraId="743E655A">
            <w:pPr>
              <w:spacing w:line="400" w:lineRule="exact"/>
              <w:ind w:right="-57"/>
              <w:rPr>
                <w:rFonts w:hint="eastAsia"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.7</w:t>
            </w:r>
          </w:p>
        </w:tc>
        <w:tc>
          <w:tcPr>
            <w:tcW w:w="8232" w:type="dxa"/>
          </w:tcPr>
          <w:p w14:paraId="18C324AF">
            <w:pPr>
              <w:spacing w:line="400" w:lineRule="exact"/>
              <w:rPr>
                <w:rFonts w:hint="eastAsia" w:ascii="宋体" w:hAnsi="宋体"/>
                <w:szCs w:val="21"/>
              </w:rPr>
            </w:pPr>
            <w:r>
              <w:rPr>
                <w:rFonts w:hint="eastAsia" w:ascii="宋体" w:hAnsi="宋体"/>
                <w:szCs w:val="21"/>
              </w:rPr>
              <w:t>资格审查文件在招租公告规定时间内单独提交到指定地点</w:t>
            </w:r>
            <w:r>
              <w:rPr>
                <w:rFonts w:hint="eastAsia" w:ascii="宋体" w:hAnsi="宋体"/>
              </w:rPr>
              <w:t>，时间截止后不再接收任何文件。</w:t>
            </w:r>
          </w:p>
        </w:tc>
      </w:tr>
      <w:tr w14:paraId="54C04827">
        <w:tblPrEx>
          <w:tblCellMar>
            <w:top w:w="0" w:type="dxa"/>
            <w:left w:w="108" w:type="dxa"/>
            <w:bottom w:w="0" w:type="dxa"/>
            <w:right w:w="108" w:type="dxa"/>
          </w:tblCellMar>
        </w:tblPrEx>
        <w:tc>
          <w:tcPr>
            <w:tcW w:w="9083" w:type="dxa"/>
            <w:gridSpan w:val="2"/>
          </w:tcPr>
          <w:p w14:paraId="20BB83E9">
            <w:pPr>
              <w:pStyle w:val="4"/>
              <w:keepNext w:val="0"/>
              <w:spacing w:before="120" w:after="120" w:line="400" w:lineRule="exact"/>
              <w:rPr>
                <w:rFonts w:hint="eastAsia" w:ascii="宋体" w:hAnsi="宋体"/>
                <w:sz w:val="21"/>
                <w:szCs w:val="21"/>
              </w:rPr>
            </w:pPr>
            <w:bookmarkStart w:id="103" w:name="_Toc211243265"/>
            <w:bookmarkStart w:id="104" w:name="_Toc236803082"/>
            <w:bookmarkStart w:id="105" w:name="_Toc169269417"/>
            <w:bookmarkStart w:id="106" w:name="_Toc454356045"/>
            <w:bookmarkStart w:id="107" w:name="_Toc94192139"/>
            <w:bookmarkStart w:id="108" w:name="_Toc322097890"/>
            <w:r>
              <w:rPr>
                <w:rFonts w:ascii="宋体" w:hAnsi="宋体"/>
                <w:sz w:val="21"/>
                <w:szCs w:val="21"/>
              </w:rPr>
              <w:t>1</w:t>
            </w:r>
            <w:bookmarkEnd w:id="103"/>
            <w:bookmarkStart w:id="109" w:name="_Toc211243266"/>
            <w:bookmarkStart w:id="110" w:name="_Toc205616020"/>
            <w:bookmarkStart w:id="111" w:name="_Toc205623172"/>
            <w:r>
              <w:rPr>
                <w:rFonts w:hint="eastAsia" w:ascii="宋体" w:hAnsi="宋体"/>
                <w:sz w:val="21"/>
                <w:szCs w:val="21"/>
                <w:lang w:val="en-US" w:eastAsia="zh-CN"/>
              </w:rPr>
              <w:t>3</w:t>
            </w:r>
            <w:r>
              <w:rPr>
                <w:rFonts w:hint="eastAsia" w:ascii="宋体" w:hAnsi="宋体"/>
                <w:sz w:val="21"/>
                <w:szCs w:val="21"/>
              </w:rPr>
              <w:t>. 竞标人资格审查文件中的证明文件</w:t>
            </w:r>
            <w:bookmarkEnd w:id="104"/>
            <w:bookmarkEnd w:id="105"/>
            <w:bookmarkEnd w:id="106"/>
            <w:bookmarkEnd w:id="107"/>
            <w:bookmarkEnd w:id="108"/>
            <w:bookmarkEnd w:id="109"/>
            <w:bookmarkEnd w:id="110"/>
            <w:bookmarkEnd w:id="111"/>
          </w:p>
        </w:tc>
      </w:tr>
      <w:tr w14:paraId="29B310C9">
        <w:tblPrEx>
          <w:tblCellMar>
            <w:top w:w="0" w:type="dxa"/>
            <w:left w:w="108" w:type="dxa"/>
            <w:bottom w:w="0" w:type="dxa"/>
            <w:right w:w="108" w:type="dxa"/>
          </w:tblCellMar>
        </w:tblPrEx>
        <w:tc>
          <w:tcPr>
            <w:tcW w:w="851" w:type="dxa"/>
          </w:tcPr>
          <w:p w14:paraId="6F9CD715">
            <w:pPr>
              <w:spacing w:line="400" w:lineRule="exact"/>
              <w:ind w:right="-57"/>
              <w:rPr>
                <w:rFonts w:hint="eastAsia" w:ascii="宋体" w:hAnsi="宋体"/>
                <w:szCs w:val="21"/>
              </w:rPr>
            </w:pPr>
            <w:r>
              <w:rPr>
                <w:rFonts w:ascii="宋体" w:hAnsi="宋体"/>
                <w:szCs w:val="21"/>
              </w:rPr>
              <w:t>1</w:t>
            </w:r>
            <w:r>
              <w:rPr>
                <w:rFonts w:hint="eastAsia" w:ascii="宋体" w:hAnsi="宋体"/>
                <w:szCs w:val="21"/>
                <w:lang w:val="en-US" w:eastAsia="zh-CN"/>
              </w:rPr>
              <w:t>3</w:t>
            </w:r>
            <w:r>
              <w:rPr>
                <w:rFonts w:ascii="宋体" w:hAnsi="宋体"/>
                <w:szCs w:val="21"/>
              </w:rPr>
              <w:t>.1</w:t>
            </w:r>
          </w:p>
        </w:tc>
        <w:tc>
          <w:tcPr>
            <w:tcW w:w="8232" w:type="dxa"/>
          </w:tcPr>
          <w:p w14:paraId="6EF43571">
            <w:pPr>
              <w:spacing w:line="400" w:lineRule="exact"/>
              <w:rPr>
                <w:rFonts w:hint="eastAsia" w:ascii="宋体" w:hAnsi="宋体"/>
                <w:szCs w:val="21"/>
              </w:rPr>
            </w:pPr>
            <w:r>
              <w:rPr>
                <w:rFonts w:hint="eastAsia" w:ascii="宋体" w:hAnsi="宋体"/>
                <w:szCs w:val="21"/>
              </w:rPr>
              <w:t>竞标人</w:t>
            </w:r>
            <w:r>
              <w:rPr>
                <w:rFonts w:ascii="宋体" w:hAnsi="宋体"/>
                <w:szCs w:val="21"/>
              </w:rPr>
              <w:t>应提交证明其有资格参加</w:t>
            </w:r>
            <w:r>
              <w:rPr>
                <w:rFonts w:hint="eastAsia" w:ascii="宋体" w:hAnsi="宋体"/>
                <w:szCs w:val="21"/>
              </w:rPr>
              <w:t>竞标</w:t>
            </w:r>
            <w:r>
              <w:rPr>
                <w:rFonts w:ascii="宋体" w:hAnsi="宋体"/>
                <w:szCs w:val="21"/>
              </w:rPr>
              <w:t>和中</w:t>
            </w:r>
            <w:r>
              <w:rPr>
                <w:rFonts w:hint="eastAsia" w:ascii="宋体" w:hAnsi="宋体"/>
                <w:szCs w:val="21"/>
              </w:rPr>
              <w:t>选</w:t>
            </w:r>
            <w:r>
              <w:rPr>
                <w:rFonts w:ascii="宋体" w:hAnsi="宋体"/>
                <w:szCs w:val="21"/>
              </w:rPr>
              <w:t>后有能力履行合同的文件，并作为其</w:t>
            </w:r>
            <w:r>
              <w:rPr>
                <w:rFonts w:hint="eastAsia" w:ascii="宋体" w:hAnsi="宋体"/>
                <w:szCs w:val="21"/>
              </w:rPr>
              <w:t>资格审查</w:t>
            </w:r>
            <w:r>
              <w:rPr>
                <w:rFonts w:ascii="宋体" w:hAnsi="宋体"/>
                <w:szCs w:val="21"/>
              </w:rPr>
              <w:t>文件的一部分。</w:t>
            </w:r>
          </w:p>
        </w:tc>
      </w:tr>
      <w:tr w14:paraId="7B05C998">
        <w:tblPrEx>
          <w:tblCellMar>
            <w:top w:w="0" w:type="dxa"/>
            <w:left w:w="108" w:type="dxa"/>
            <w:bottom w:w="0" w:type="dxa"/>
            <w:right w:w="108" w:type="dxa"/>
          </w:tblCellMar>
        </w:tblPrEx>
        <w:tc>
          <w:tcPr>
            <w:tcW w:w="851" w:type="dxa"/>
          </w:tcPr>
          <w:p w14:paraId="5597B5AD">
            <w:pPr>
              <w:spacing w:line="400" w:lineRule="exact"/>
              <w:ind w:right="-57"/>
              <w:rPr>
                <w:rFonts w:hint="eastAsia" w:ascii="宋体" w:hAnsi="宋体"/>
                <w:szCs w:val="21"/>
              </w:rPr>
            </w:pPr>
            <w:r>
              <w:rPr>
                <w:rFonts w:hint="eastAsia" w:ascii="宋体" w:hAnsi="宋体"/>
                <w:szCs w:val="21"/>
              </w:rPr>
              <w:t>1</w:t>
            </w:r>
            <w:r>
              <w:rPr>
                <w:rFonts w:hint="eastAsia" w:ascii="宋体" w:hAnsi="宋体"/>
                <w:szCs w:val="21"/>
                <w:lang w:val="en-US" w:eastAsia="zh-CN"/>
              </w:rPr>
              <w:t>3</w:t>
            </w:r>
            <w:r>
              <w:rPr>
                <w:rFonts w:hint="eastAsia" w:ascii="宋体" w:hAnsi="宋体"/>
                <w:szCs w:val="21"/>
              </w:rPr>
              <w:t>.2</w:t>
            </w:r>
          </w:p>
        </w:tc>
        <w:tc>
          <w:tcPr>
            <w:tcW w:w="8232" w:type="dxa"/>
          </w:tcPr>
          <w:p w14:paraId="382192B4">
            <w:pPr>
              <w:spacing w:line="400" w:lineRule="exact"/>
              <w:rPr>
                <w:rFonts w:hint="eastAsia" w:ascii="宋体" w:hAnsi="宋体"/>
                <w:szCs w:val="21"/>
              </w:rPr>
            </w:pPr>
            <w:r>
              <w:rPr>
                <w:rFonts w:hint="eastAsia" w:ascii="宋体" w:hAnsi="宋体"/>
                <w:szCs w:val="21"/>
              </w:rPr>
              <w:t>竞标人提交的资格证明文件应使招租人满意。</w:t>
            </w:r>
          </w:p>
        </w:tc>
      </w:tr>
      <w:tr w14:paraId="5ED47FA6">
        <w:tblPrEx>
          <w:tblCellMar>
            <w:top w:w="0" w:type="dxa"/>
            <w:left w:w="108" w:type="dxa"/>
            <w:bottom w:w="0" w:type="dxa"/>
            <w:right w:w="108" w:type="dxa"/>
          </w:tblCellMar>
        </w:tblPrEx>
        <w:tc>
          <w:tcPr>
            <w:tcW w:w="851" w:type="dxa"/>
          </w:tcPr>
          <w:p w14:paraId="2813D3FE">
            <w:pPr>
              <w:spacing w:line="400" w:lineRule="exact"/>
              <w:ind w:right="-57"/>
              <w:rPr>
                <w:rFonts w:hint="eastAsia" w:ascii="宋体" w:hAnsi="宋体"/>
                <w:szCs w:val="21"/>
              </w:rPr>
            </w:pPr>
            <w:r>
              <w:rPr>
                <w:rFonts w:hint="eastAsia" w:ascii="宋体" w:hAnsi="宋体"/>
                <w:szCs w:val="21"/>
              </w:rPr>
              <w:t>1</w:t>
            </w:r>
            <w:r>
              <w:rPr>
                <w:rFonts w:hint="eastAsia" w:ascii="宋体" w:hAnsi="宋体"/>
                <w:szCs w:val="21"/>
                <w:lang w:val="en-US" w:eastAsia="zh-CN"/>
              </w:rPr>
              <w:t>3</w:t>
            </w:r>
            <w:r>
              <w:rPr>
                <w:rFonts w:hint="eastAsia" w:ascii="宋体" w:hAnsi="宋体"/>
                <w:szCs w:val="21"/>
              </w:rPr>
              <w:t>.3</w:t>
            </w:r>
          </w:p>
        </w:tc>
        <w:tc>
          <w:tcPr>
            <w:tcW w:w="8232" w:type="dxa"/>
          </w:tcPr>
          <w:p w14:paraId="1BB86FD9">
            <w:pPr>
              <w:spacing w:line="400" w:lineRule="exact"/>
              <w:ind w:left="278" w:hanging="278"/>
              <w:rPr>
                <w:rFonts w:hint="eastAsia" w:ascii="宋体" w:hAnsi="宋体"/>
                <w:szCs w:val="21"/>
              </w:rPr>
            </w:pPr>
            <w:r>
              <w:rPr>
                <w:rFonts w:hint="eastAsia" w:ascii="宋体" w:hAnsi="宋体"/>
                <w:szCs w:val="21"/>
              </w:rPr>
              <w:t>资格审查文件及竞标文件同时提交，开标前先审核资格审查文件，以下情况视为形式审查不通过：</w:t>
            </w:r>
          </w:p>
          <w:p w14:paraId="0DA790A2">
            <w:pPr>
              <w:spacing w:line="400" w:lineRule="exact"/>
              <w:ind w:left="278" w:hanging="278"/>
              <w:rPr>
                <w:rFonts w:hint="eastAsia" w:ascii="宋体" w:hAnsi="宋体"/>
                <w:szCs w:val="21"/>
              </w:rPr>
            </w:pPr>
            <w:r>
              <w:rPr>
                <w:rFonts w:hint="eastAsia" w:ascii="宋体" w:hAnsi="宋体"/>
                <w:szCs w:val="21"/>
              </w:rPr>
              <w:t>（1）报名材料不齐全；</w:t>
            </w:r>
          </w:p>
          <w:p w14:paraId="70643E30">
            <w:pPr>
              <w:spacing w:line="400" w:lineRule="exact"/>
              <w:ind w:left="278" w:hanging="278"/>
              <w:rPr>
                <w:rFonts w:hint="eastAsia" w:ascii="宋体" w:hAnsi="宋体"/>
                <w:szCs w:val="21"/>
              </w:rPr>
            </w:pPr>
            <w:r>
              <w:rPr>
                <w:rFonts w:hint="eastAsia" w:ascii="宋体" w:hAnsi="宋体"/>
                <w:szCs w:val="21"/>
              </w:rPr>
              <w:t>（2）报名项目的名称与需求信息不符；</w:t>
            </w:r>
          </w:p>
          <w:p w14:paraId="50B29F23">
            <w:pPr>
              <w:spacing w:line="400" w:lineRule="exact"/>
              <w:rPr>
                <w:rFonts w:hint="eastAsia" w:ascii="宋体" w:hAnsi="宋体"/>
                <w:szCs w:val="21"/>
              </w:rPr>
            </w:pPr>
            <w:r>
              <w:rPr>
                <w:rFonts w:hint="eastAsia" w:ascii="宋体" w:hAnsi="宋体"/>
                <w:szCs w:val="21"/>
              </w:rPr>
              <w:t>（3）报名材料未按要求加盖报名单位公章（如允许自然人报名但未签字加按申请人手印），或公章与报名单位不符（如允许自然人报名但签字及手印与申请人不符）；</w:t>
            </w:r>
          </w:p>
          <w:p w14:paraId="6F8FEA89">
            <w:pPr>
              <w:spacing w:line="400" w:lineRule="exact"/>
              <w:rPr>
                <w:rFonts w:hint="eastAsia" w:ascii="宋体" w:hAnsi="宋体"/>
                <w:szCs w:val="21"/>
              </w:rPr>
            </w:pPr>
            <w:r>
              <w:rPr>
                <w:rFonts w:hint="eastAsia" w:ascii="宋体" w:hAnsi="宋体"/>
                <w:szCs w:val="21"/>
              </w:rPr>
              <w:t>（4）未在招租文件的规定时间内递交有效的资格审查文件或缴纳足额竞价保证金的。</w:t>
            </w:r>
          </w:p>
          <w:p w14:paraId="7F258E64">
            <w:pPr>
              <w:spacing w:line="400" w:lineRule="exact"/>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）其他明显不符合报名要求的情况。</w:t>
            </w:r>
          </w:p>
        </w:tc>
      </w:tr>
      <w:tr w14:paraId="2914A515">
        <w:tblPrEx>
          <w:tblCellMar>
            <w:top w:w="0" w:type="dxa"/>
            <w:left w:w="108" w:type="dxa"/>
            <w:bottom w:w="0" w:type="dxa"/>
            <w:right w:w="108" w:type="dxa"/>
          </w:tblCellMar>
        </w:tblPrEx>
        <w:tc>
          <w:tcPr>
            <w:tcW w:w="9083" w:type="dxa"/>
            <w:gridSpan w:val="2"/>
          </w:tcPr>
          <w:p w14:paraId="1931DDBF">
            <w:pPr>
              <w:pStyle w:val="4"/>
              <w:keepNext w:val="0"/>
              <w:spacing w:before="120" w:after="120" w:line="400" w:lineRule="exact"/>
              <w:rPr>
                <w:rFonts w:hint="eastAsia" w:ascii="宋体" w:hAnsi="宋体"/>
                <w:sz w:val="21"/>
                <w:szCs w:val="21"/>
              </w:rPr>
            </w:pPr>
            <w:bookmarkStart w:id="112" w:name="_Toc211243267"/>
            <w:bookmarkStart w:id="113" w:name="_Toc454356046"/>
            <w:bookmarkStart w:id="114" w:name="_Toc236803083"/>
            <w:bookmarkStart w:id="115" w:name="_Toc94192140"/>
            <w:bookmarkStart w:id="116" w:name="_Toc169269418"/>
            <w:bookmarkStart w:id="117" w:name="_Toc322097891"/>
            <w:r>
              <w:rPr>
                <w:rFonts w:ascii="宋体" w:hAnsi="宋体"/>
                <w:sz w:val="21"/>
                <w:szCs w:val="21"/>
              </w:rPr>
              <w:t>1</w:t>
            </w:r>
            <w:bookmarkEnd w:id="112"/>
            <w:bookmarkStart w:id="118" w:name="_Toc205623174"/>
            <w:bookmarkStart w:id="119" w:name="_Toc211243268"/>
            <w:bookmarkStart w:id="120" w:name="_Toc205616022"/>
            <w:r>
              <w:rPr>
                <w:rFonts w:hint="eastAsia" w:ascii="宋体" w:hAnsi="宋体"/>
                <w:sz w:val="21"/>
                <w:szCs w:val="21"/>
                <w:lang w:val="en-US" w:eastAsia="zh-CN"/>
              </w:rPr>
              <w:t>4</w:t>
            </w:r>
            <w:r>
              <w:rPr>
                <w:rFonts w:hint="eastAsia" w:ascii="宋体" w:hAnsi="宋体"/>
                <w:sz w:val="21"/>
                <w:szCs w:val="21"/>
              </w:rPr>
              <w:t>.证明履约能力和符合竞标文件规定的证明文件</w:t>
            </w:r>
            <w:bookmarkEnd w:id="113"/>
            <w:bookmarkEnd w:id="114"/>
            <w:bookmarkEnd w:id="115"/>
            <w:bookmarkEnd w:id="116"/>
            <w:bookmarkEnd w:id="117"/>
            <w:bookmarkEnd w:id="118"/>
            <w:bookmarkEnd w:id="119"/>
            <w:bookmarkEnd w:id="120"/>
          </w:p>
        </w:tc>
      </w:tr>
      <w:tr w14:paraId="262A77DC">
        <w:tblPrEx>
          <w:tblCellMar>
            <w:top w:w="0" w:type="dxa"/>
            <w:left w:w="108" w:type="dxa"/>
            <w:bottom w:w="0" w:type="dxa"/>
            <w:right w:w="108" w:type="dxa"/>
          </w:tblCellMar>
        </w:tblPrEx>
        <w:tc>
          <w:tcPr>
            <w:tcW w:w="851" w:type="dxa"/>
          </w:tcPr>
          <w:p w14:paraId="180DCF0D">
            <w:pPr>
              <w:spacing w:line="400" w:lineRule="exact"/>
              <w:ind w:right="-57"/>
              <w:rPr>
                <w:rFonts w:hint="eastAsia" w:ascii="宋体" w:hAnsi="宋体"/>
                <w:szCs w:val="21"/>
              </w:rPr>
            </w:pPr>
            <w:r>
              <w:rPr>
                <w:rFonts w:ascii="宋体" w:hAnsi="宋体"/>
                <w:szCs w:val="21"/>
              </w:rPr>
              <w:t>1</w:t>
            </w:r>
            <w:r>
              <w:rPr>
                <w:rFonts w:hint="eastAsia" w:ascii="宋体" w:hAnsi="宋体"/>
                <w:szCs w:val="21"/>
                <w:lang w:val="en-US" w:eastAsia="zh-CN"/>
              </w:rPr>
              <w:t>4</w:t>
            </w:r>
            <w:r>
              <w:rPr>
                <w:rFonts w:ascii="宋体" w:hAnsi="宋体"/>
                <w:szCs w:val="21"/>
              </w:rPr>
              <w:t>.1</w:t>
            </w:r>
          </w:p>
        </w:tc>
        <w:tc>
          <w:tcPr>
            <w:tcW w:w="8232" w:type="dxa"/>
          </w:tcPr>
          <w:p w14:paraId="64CCF6F1">
            <w:pPr>
              <w:spacing w:line="400" w:lineRule="exact"/>
              <w:rPr>
                <w:rFonts w:hint="eastAsia" w:ascii="宋体" w:hAnsi="宋体"/>
                <w:szCs w:val="21"/>
              </w:rPr>
            </w:pPr>
            <w:r>
              <w:rPr>
                <w:rFonts w:hint="eastAsia" w:ascii="宋体" w:hAnsi="宋体"/>
                <w:szCs w:val="21"/>
              </w:rPr>
              <w:t>竞标人</w:t>
            </w:r>
            <w:r>
              <w:rPr>
                <w:rFonts w:ascii="宋体" w:hAnsi="宋体"/>
                <w:szCs w:val="21"/>
              </w:rPr>
              <w:t>应提交证明文件证明</w:t>
            </w:r>
            <w:r>
              <w:rPr>
                <w:rFonts w:hint="eastAsia" w:ascii="宋体" w:hAnsi="宋体"/>
                <w:szCs w:val="21"/>
              </w:rPr>
              <w:t>其履行合同能力</w:t>
            </w:r>
            <w:r>
              <w:rPr>
                <w:rFonts w:ascii="宋体" w:hAnsi="宋体"/>
                <w:szCs w:val="21"/>
              </w:rPr>
              <w:t>符合</w:t>
            </w:r>
            <w:r>
              <w:rPr>
                <w:rFonts w:hint="eastAsia" w:ascii="宋体" w:hAnsi="宋体"/>
                <w:szCs w:val="21"/>
              </w:rPr>
              <w:t>竞标文件</w:t>
            </w:r>
            <w:r>
              <w:rPr>
                <w:rFonts w:ascii="宋体" w:hAnsi="宋体"/>
                <w:szCs w:val="21"/>
              </w:rPr>
              <w:t>规定。该证明文件作为</w:t>
            </w:r>
            <w:r>
              <w:rPr>
                <w:rFonts w:hint="eastAsia" w:ascii="宋体" w:hAnsi="宋体"/>
                <w:szCs w:val="21"/>
              </w:rPr>
              <w:t>资格审查</w:t>
            </w:r>
            <w:r>
              <w:rPr>
                <w:rFonts w:ascii="宋体" w:hAnsi="宋体"/>
                <w:szCs w:val="21"/>
              </w:rPr>
              <w:t>文件的一部分。</w:t>
            </w:r>
          </w:p>
        </w:tc>
      </w:tr>
      <w:tr w14:paraId="264323D4">
        <w:tblPrEx>
          <w:tblCellMar>
            <w:top w:w="0" w:type="dxa"/>
            <w:left w:w="108" w:type="dxa"/>
            <w:bottom w:w="0" w:type="dxa"/>
            <w:right w:w="108" w:type="dxa"/>
          </w:tblCellMar>
        </w:tblPrEx>
        <w:tc>
          <w:tcPr>
            <w:tcW w:w="851" w:type="dxa"/>
          </w:tcPr>
          <w:p w14:paraId="4644F383">
            <w:pPr>
              <w:spacing w:line="400" w:lineRule="exact"/>
              <w:ind w:right="-57"/>
              <w:rPr>
                <w:rFonts w:hint="eastAsia" w:ascii="宋体" w:hAnsi="宋体"/>
                <w:szCs w:val="21"/>
              </w:rPr>
            </w:pPr>
            <w:r>
              <w:rPr>
                <w:rFonts w:ascii="宋体" w:hAnsi="宋体"/>
                <w:szCs w:val="21"/>
              </w:rPr>
              <w:t>1</w:t>
            </w:r>
            <w:r>
              <w:rPr>
                <w:rFonts w:hint="eastAsia" w:ascii="宋体" w:hAnsi="宋体"/>
                <w:szCs w:val="21"/>
                <w:lang w:val="en-US" w:eastAsia="zh-CN"/>
              </w:rPr>
              <w:t>4</w:t>
            </w:r>
            <w:r>
              <w:rPr>
                <w:rFonts w:ascii="宋体" w:hAnsi="宋体"/>
                <w:szCs w:val="21"/>
              </w:rPr>
              <w:t>.2</w:t>
            </w:r>
          </w:p>
        </w:tc>
        <w:tc>
          <w:tcPr>
            <w:tcW w:w="8232" w:type="dxa"/>
          </w:tcPr>
          <w:p w14:paraId="5E3EB218">
            <w:pPr>
              <w:spacing w:line="400" w:lineRule="exact"/>
              <w:ind w:left="278" w:hanging="278"/>
              <w:rPr>
                <w:rFonts w:hint="eastAsia" w:ascii="宋体" w:hAnsi="宋体"/>
              </w:rPr>
            </w:pPr>
            <w:r>
              <w:rPr>
                <w:rFonts w:ascii="宋体" w:hAnsi="宋体"/>
                <w:szCs w:val="21"/>
              </w:rPr>
              <w:t>证明</w:t>
            </w:r>
            <w:r>
              <w:rPr>
                <w:rFonts w:hint="eastAsia" w:ascii="宋体" w:hAnsi="宋体"/>
                <w:szCs w:val="21"/>
              </w:rPr>
              <w:t>履约能力</w:t>
            </w:r>
            <w:r>
              <w:rPr>
                <w:rFonts w:ascii="宋体" w:hAnsi="宋体"/>
                <w:szCs w:val="21"/>
              </w:rPr>
              <w:t>与</w:t>
            </w:r>
            <w:r>
              <w:rPr>
                <w:rFonts w:hint="eastAsia" w:ascii="宋体" w:hAnsi="宋体"/>
                <w:szCs w:val="21"/>
              </w:rPr>
              <w:t>竞标文件</w:t>
            </w:r>
            <w:r>
              <w:rPr>
                <w:rFonts w:ascii="宋体" w:hAnsi="宋体"/>
                <w:szCs w:val="21"/>
              </w:rPr>
              <w:t>的要求相一致的文件，可以是文字资料、图纸和数据</w:t>
            </w:r>
            <w:r>
              <w:rPr>
                <w:rFonts w:ascii="宋体" w:hAnsi="宋体"/>
              </w:rPr>
              <w:t>。</w:t>
            </w:r>
          </w:p>
        </w:tc>
      </w:tr>
      <w:tr w14:paraId="21F382FB">
        <w:tblPrEx>
          <w:tblCellMar>
            <w:top w:w="0" w:type="dxa"/>
            <w:left w:w="108" w:type="dxa"/>
            <w:bottom w:w="0" w:type="dxa"/>
            <w:right w:w="108" w:type="dxa"/>
          </w:tblCellMar>
        </w:tblPrEx>
        <w:trPr>
          <w:trHeight w:val="471" w:hRule="atLeast"/>
        </w:trPr>
        <w:tc>
          <w:tcPr>
            <w:tcW w:w="851" w:type="dxa"/>
          </w:tcPr>
          <w:p w14:paraId="78C23F13">
            <w:pPr>
              <w:spacing w:line="400" w:lineRule="exact"/>
              <w:ind w:right="-57"/>
              <w:rPr>
                <w:rFonts w:hint="eastAsia" w:ascii="宋体" w:hAnsi="宋体"/>
                <w:szCs w:val="21"/>
              </w:rPr>
            </w:pPr>
            <w:bookmarkStart w:id="121" w:name="_Toc322097901"/>
            <w:bookmarkStart w:id="122" w:name="_Toc236803093"/>
            <w:bookmarkStart w:id="123" w:name="_Toc211243286"/>
            <w:bookmarkStart w:id="124" w:name="_Toc454356047"/>
            <w:bookmarkStart w:id="125" w:name="_Toc94192141"/>
            <w:r>
              <w:rPr>
                <w:rFonts w:hint="eastAsia" w:ascii="宋体" w:hAnsi="宋体"/>
                <w:szCs w:val="21"/>
              </w:rPr>
              <w:t>1</w:t>
            </w:r>
            <w:r>
              <w:rPr>
                <w:rFonts w:hint="eastAsia" w:ascii="宋体" w:hAnsi="宋体"/>
                <w:szCs w:val="21"/>
                <w:lang w:val="en-US" w:eastAsia="zh-CN"/>
              </w:rPr>
              <w:t>4</w:t>
            </w:r>
            <w:r>
              <w:rPr>
                <w:rFonts w:hint="eastAsia" w:ascii="宋体" w:hAnsi="宋体"/>
                <w:szCs w:val="21"/>
              </w:rPr>
              <w:t>.3</w:t>
            </w:r>
          </w:p>
        </w:tc>
        <w:tc>
          <w:tcPr>
            <w:tcW w:w="8232" w:type="dxa"/>
          </w:tcPr>
          <w:p w14:paraId="4EFAAB8C">
            <w:pPr>
              <w:spacing w:line="400" w:lineRule="exact"/>
              <w:ind w:left="278" w:hanging="278"/>
              <w:rPr>
                <w:rFonts w:hint="eastAsia" w:ascii="宋体" w:hAnsi="宋体"/>
                <w:szCs w:val="21"/>
              </w:rPr>
            </w:pPr>
            <w:r>
              <w:rPr>
                <w:rFonts w:hint="eastAsia" w:ascii="宋体" w:hAnsi="宋体"/>
                <w:szCs w:val="21"/>
              </w:rPr>
              <w:t>竞标人提交的资格证明文件应使招租人满意。</w:t>
            </w:r>
          </w:p>
          <w:p w14:paraId="0193E637">
            <w:pPr>
              <w:spacing w:line="400" w:lineRule="exact"/>
              <w:ind w:left="278" w:hanging="278"/>
              <w:rPr>
                <w:rFonts w:hint="eastAsia" w:ascii="宋体" w:hAnsi="宋体"/>
              </w:rPr>
            </w:pPr>
          </w:p>
        </w:tc>
      </w:tr>
      <w:tr w14:paraId="3F49CC38">
        <w:tblPrEx>
          <w:tblCellMar>
            <w:top w:w="0" w:type="dxa"/>
            <w:left w:w="108" w:type="dxa"/>
            <w:bottom w:w="0" w:type="dxa"/>
            <w:right w:w="108" w:type="dxa"/>
          </w:tblCellMar>
        </w:tblPrEx>
        <w:trPr>
          <w:trHeight w:val="1757" w:hRule="atLeast"/>
        </w:trPr>
        <w:tc>
          <w:tcPr>
            <w:tcW w:w="9083" w:type="dxa"/>
            <w:gridSpan w:val="2"/>
          </w:tcPr>
          <w:p w14:paraId="484778D0">
            <w:pPr>
              <w:pStyle w:val="3"/>
              <w:spacing w:before="360" w:after="0" w:line="240" w:lineRule="auto"/>
              <w:jc w:val="center"/>
              <w:rPr>
                <w:rFonts w:hint="eastAsia" w:ascii="宋体" w:hAnsi="宋体"/>
                <w:sz w:val="24"/>
                <w:szCs w:val="24"/>
              </w:rPr>
            </w:pPr>
            <w:bookmarkStart w:id="126" w:name="_Toc169269419"/>
            <w:r>
              <w:rPr>
                <w:rFonts w:hint="eastAsia" w:ascii="宋体" w:hAnsi="宋体"/>
                <w:sz w:val="24"/>
                <w:szCs w:val="24"/>
              </w:rPr>
              <w:t>四</w:t>
            </w:r>
            <w:bookmarkEnd w:id="121"/>
            <w:bookmarkEnd w:id="122"/>
            <w:bookmarkEnd w:id="123"/>
            <w:r>
              <w:rPr>
                <w:rFonts w:hint="eastAsia" w:ascii="宋体" w:hAnsi="宋体"/>
                <w:sz w:val="24"/>
                <w:szCs w:val="24"/>
              </w:rPr>
              <w:t xml:space="preserve"> 竞标文件的编制</w:t>
            </w:r>
            <w:bookmarkEnd w:id="124"/>
            <w:bookmarkEnd w:id="125"/>
            <w:bookmarkEnd w:id="126"/>
          </w:p>
          <w:tbl>
            <w:tblPr>
              <w:tblStyle w:val="22"/>
              <w:tblW w:w="9878" w:type="dxa"/>
              <w:tblInd w:w="-86" w:type="dxa"/>
              <w:tblLayout w:type="fixed"/>
              <w:tblCellMar>
                <w:top w:w="0" w:type="dxa"/>
                <w:left w:w="108" w:type="dxa"/>
                <w:bottom w:w="0" w:type="dxa"/>
                <w:right w:w="108" w:type="dxa"/>
              </w:tblCellMar>
            </w:tblPr>
            <w:tblGrid>
              <w:gridCol w:w="827"/>
              <w:gridCol w:w="9051"/>
            </w:tblGrid>
            <w:tr w14:paraId="11562A05">
              <w:tblPrEx>
                <w:tblCellMar>
                  <w:top w:w="0" w:type="dxa"/>
                  <w:left w:w="108" w:type="dxa"/>
                  <w:bottom w:w="0" w:type="dxa"/>
                  <w:right w:w="108" w:type="dxa"/>
                </w:tblCellMar>
              </w:tblPrEx>
              <w:tc>
                <w:tcPr>
                  <w:tcW w:w="9878" w:type="dxa"/>
                  <w:gridSpan w:val="2"/>
                </w:tcPr>
                <w:p w14:paraId="78F2AFFB">
                  <w:pPr>
                    <w:pStyle w:val="4"/>
                    <w:keepNext w:val="0"/>
                    <w:spacing w:before="120" w:after="120" w:line="400" w:lineRule="exact"/>
                    <w:rPr>
                      <w:rFonts w:hint="eastAsia" w:ascii="宋体" w:hAnsi="宋体"/>
                      <w:sz w:val="21"/>
                      <w:szCs w:val="21"/>
                    </w:rPr>
                  </w:pPr>
                  <w:bookmarkStart w:id="127" w:name="_Toc169269420"/>
                  <w:r>
                    <w:rPr>
                      <w:rFonts w:ascii="宋体" w:hAnsi="宋体"/>
                      <w:sz w:val="21"/>
                      <w:szCs w:val="21"/>
                    </w:rPr>
                    <w:t>1</w:t>
                  </w:r>
                  <w:r>
                    <w:rPr>
                      <w:rFonts w:hint="eastAsia" w:ascii="宋体" w:hAnsi="宋体"/>
                      <w:sz w:val="21"/>
                      <w:szCs w:val="21"/>
                      <w:lang w:val="en-US" w:eastAsia="zh-CN"/>
                    </w:rPr>
                    <w:t>5</w:t>
                  </w:r>
                  <w:r>
                    <w:rPr>
                      <w:rFonts w:hint="eastAsia" w:ascii="宋体" w:hAnsi="宋体"/>
                      <w:sz w:val="21"/>
                      <w:szCs w:val="21"/>
                    </w:rPr>
                    <w:t>. 竞标的语言</w:t>
                  </w:r>
                  <w:bookmarkEnd w:id="127"/>
                </w:p>
              </w:tc>
            </w:tr>
            <w:tr w14:paraId="4C78B814">
              <w:tblPrEx>
                <w:tblCellMar>
                  <w:top w:w="0" w:type="dxa"/>
                  <w:left w:w="108" w:type="dxa"/>
                  <w:bottom w:w="0" w:type="dxa"/>
                  <w:right w:w="108" w:type="dxa"/>
                </w:tblCellMar>
              </w:tblPrEx>
              <w:tc>
                <w:tcPr>
                  <w:tcW w:w="827" w:type="dxa"/>
                </w:tcPr>
                <w:p w14:paraId="3196C2C8">
                  <w:pPr>
                    <w:spacing w:line="400" w:lineRule="exact"/>
                    <w:ind w:right="-57"/>
                    <w:rPr>
                      <w:rFonts w:hint="eastAsia" w:ascii="宋体" w:hAnsi="宋体"/>
                      <w:szCs w:val="21"/>
                    </w:rPr>
                  </w:pPr>
                  <w:r>
                    <w:rPr>
                      <w:rFonts w:ascii="宋体" w:hAnsi="宋体"/>
                      <w:szCs w:val="21"/>
                    </w:rPr>
                    <w:t>1</w:t>
                  </w:r>
                  <w:r>
                    <w:rPr>
                      <w:rFonts w:hint="eastAsia" w:ascii="宋体" w:hAnsi="宋体"/>
                      <w:szCs w:val="21"/>
                      <w:lang w:val="en-US" w:eastAsia="zh-CN"/>
                    </w:rPr>
                    <w:t>5</w:t>
                  </w:r>
                  <w:r>
                    <w:rPr>
                      <w:rFonts w:ascii="宋体" w:hAnsi="宋体"/>
                      <w:szCs w:val="21"/>
                    </w:rPr>
                    <w:t>.1</w:t>
                  </w:r>
                </w:p>
              </w:tc>
              <w:tc>
                <w:tcPr>
                  <w:tcW w:w="9051" w:type="dxa"/>
                </w:tcPr>
                <w:p w14:paraId="6F1A17D9">
                  <w:pPr>
                    <w:spacing w:line="400" w:lineRule="exact"/>
                    <w:rPr>
                      <w:rFonts w:hint="eastAsia" w:ascii="宋体" w:hAnsi="宋体"/>
                      <w:szCs w:val="21"/>
                    </w:rPr>
                  </w:pPr>
                  <w:r>
                    <w:rPr>
                      <w:rFonts w:hint="eastAsia" w:ascii="宋体" w:hAnsi="宋体"/>
                      <w:szCs w:val="21"/>
                    </w:rPr>
                    <w:t>竞标人提交的竞标文件以及竞标人与招租人就有关竞标的所有来往函电均应使用中文书</w:t>
                  </w:r>
                </w:p>
                <w:p w14:paraId="7FBB38A3">
                  <w:pPr>
                    <w:spacing w:line="400" w:lineRule="exact"/>
                    <w:rPr>
                      <w:rFonts w:hint="eastAsia" w:ascii="宋体" w:hAnsi="宋体"/>
                      <w:szCs w:val="21"/>
                    </w:rPr>
                  </w:pPr>
                  <w:r>
                    <w:rPr>
                      <w:rFonts w:hint="eastAsia" w:ascii="宋体" w:hAnsi="宋体"/>
                      <w:szCs w:val="21"/>
                    </w:rPr>
                    <w:t>写。对于任何非中文的资料，都应提供中文翻译本，在解释时以翻译本为准。</w:t>
                  </w:r>
                </w:p>
              </w:tc>
            </w:tr>
          </w:tbl>
          <w:p w14:paraId="4E3AC2A3"/>
        </w:tc>
      </w:tr>
      <w:tr w14:paraId="3B302E41">
        <w:tblPrEx>
          <w:tblCellMar>
            <w:top w:w="0" w:type="dxa"/>
            <w:left w:w="108" w:type="dxa"/>
            <w:bottom w:w="0" w:type="dxa"/>
            <w:right w:w="108" w:type="dxa"/>
          </w:tblCellMar>
        </w:tblPrEx>
        <w:tc>
          <w:tcPr>
            <w:tcW w:w="9083" w:type="dxa"/>
            <w:gridSpan w:val="2"/>
          </w:tcPr>
          <w:tbl>
            <w:tblPr>
              <w:tblStyle w:val="22"/>
              <w:tblW w:w="9890" w:type="dxa"/>
              <w:tblInd w:w="-98" w:type="dxa"/>
              <w:tblLayout w:type="fixed"/>
              <w:tblCellMar>
                <w:top w:w="0" w:type="dxa"/>
                <w:left w:w="108" w:type="dxa"/>
                <w:bottom w:w="0" w:type="dxa"/>
                <w:right w:w="108" w:type="dxa"/>
              </w:tblCellMar>
            </w:tblPr>
            <w:tblGrid>
              <w:gridCol w:w="839"/>
              <w:gridCol w:w="9051"/>
            </w:tblGrid>
            <w:tr w14:paraId="78B21892">
              <w:tblPrEx>
                <w:tblCellMar>
                  <w:top w:w="0" w:type="dxa"/>
                  <w:left w:w="108" w:type="dxa"/>
                  <w:bottom w:w="0" w:type="dxa"/>
                  <w:right w:w="108" w:type="dxa"/>
                </w:tblCellMar>
              </w:tblPrEx>
              <w:trPr>
                <w:trHeight w:val="872" w:hRule="atLeast"/>
              </w:trPr>
              <w:tc>
                <w:tcPr>
                  <w:tcW w:w="9890" w:type="dxa"/>
                  <w:gridSpan w:val="2"/>
                </w:tcPr>
                <w:p w14:paraId="0D2C547E">
                  <w:pPr>
                    <w:pStyle w:val="4"/>
                    <w:keepNext w:val="0"/>
                    <w:spacing w:before="120" w:after="120" w:line="400" w:lineRule="exact"/>
                    <w:rPr>
                      <w:rFonts w:hint="eastAsia" w:ascii="宋体" w:hAnsi="宋体"/>
                      <w:szCs w:val="21"/>
                    </w:rPr>
                  </w:pPr>
                  <w:bookmarkStart w:id="128" w:name="_Toc115271948"/>
                  <w:bookmarkStart w:id="129" w:name="_Toc169269421"/>
                  <w:bookmarkStart w:id="130" w:name="_Toc402280516"/>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.竞标文件构成：</w:t>
                  </w:r>
                  <w:bookmarkEnd w:id="128"/>
                  <w:bookmarkEnd w:id="129"/>
                  <w:bookmarkEnd w:id="130"/>
                </w:p>
              </w:tc>
            </w:tr>
            <w:tr w14:paraId="45FC4B4D">
              <w:tblPrEx>
                <w:tblCellMar>
                  <w:top w:w="0" w:type="dxa"/>
                  <w:left w:w="108" w:type="dxa"/>
                  <w:bottom w:w="0" w:type="dxa"/>
                  <w:right w:w="108" w:type="dxa"/>
                </w:tblCellMar>
              </w:tblPrEx>
              <w:tc>
                <w:tcPr>
                  <w:tcW w:w="839" w:type="dxa"/>
                </w:tcPr>
                <w:p w14:paraId="63659F15">
                  <w:pPr>
                    <w:spacing w:line="400" w:lineRule="exact"/>
                    <w:ind w:right="-57"/>
                    <w:rPr>
                      <w:rFonts w:hint="eastAsia"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.1</w:t>
                  </w:r>
                </w:p>
              </w:tc>
              <w:tc>
                <w:tcPr>
                  <w:tcW w:w="9051" w:type="dxa"/>
                </w:tcPr>
                <w:p w14:paraId="4C94E72F">
                  <w:pPr>
                    <w:spacing w:line="400" w:lineRule="exact"/>
                    <w:rPr>
                      <w:rFonts w:hint="eastAsia" w:ascii="宋体" w:hAnsi="宋体"/>
                      <w:szCs w:val="21"/>
                    </w:rPr>
                  </w:pPr>
                  <w:r>
                    <w:rPr>
                      <w:rFonts w:hint="eastAsia" w:ascii="宋体" w:hAnsi="宋体"/>
                      <w:szCs w:val="21"/>
                    </w:rPr>
                    <w:t>竞标人编写的竞标文件应包括下列部分：</w:t>
                  </w:r>
                </w:p>
                <w:p w14:paraId="0775C7E6">
                  <w:pPr>
                    <w:spacing w:line="400" w:lineRule="exact"/>
                    <w:rPr>
                      <w:rFonts w:hint="eastAsia" w:ascii="宋体" w:hAnsi="宋体"/>
                      <w:szCs w:val="21"/>
                    </w:rPr>
                  </w:pPr>
                  <w:r>
                    <w:rPr>
                      <w:rFonts w:hint="eastAsia" w:ascii="宋体" w:hAnsi="宋体"/>
                      <w:szCs w:val="21"/>
                    </w:rPr>
                    <w:t>1）竞标书；</w:t>
                  </w:r>
                </w:p>
                <w:p w14:paraId="4C828384">
                  <w:pPr>
                    <w:spacing w:line="400" w:lineRule="exact"/>
                    <w:rPr>
                      <w:rFonts w:hint="eastAsia" w:ascii="宋体" w:hAnsi="宋体" w:eastAsia="宋体"/>
                      <w:szCs w:val="21"/>
                      <w:lang w:eastAsia="zh-CN"/>
                    </w:rPr>
                  </w:pPr>
                  <w:r>
                    <w:rPr>
                      <w:rFonts w:hint="eastAsia" w:ascii="宋体" w:hAnsi="宋体"/>
                      <w:szCs w:val="21"/>
                    </w:rPr>
                    <w:t>2）竞标方案</w:t>
                  </w:r>
                  <w:r>
                    <w:rPr>
                      <w:rFonts w:hint="eastAsia" w:ascii="宋体" w:hAnsi="宋体"/>
                      <w:szCs w:val="21"/>
                      <w:lang w:eastAsia="zh-CN"/>
                    </w:rPr>
                    <w:t>。</w:t>
                  </w:r>
                </w:p>
              </w:tc>
            </w:tr>
          </w:tbl>
          <w:p w14:paraId="7AE19579">
            <w:pPr>
              <w:pStyle w:val="4"/>
              <w:keepNext w:val="0"/>
              <w:spacing w:before="120" w:after="120" w:line="400" w:lineRule="exact"/>
              <w:rPr>
                <w:rFonts w:hint="eastAsia" w:ascii="宋体" w:hAnsi="宋体"/>
                <w:sz w:val="21"/>
                <w:szCs w:val="21"/>
              </w:rPr>
            </w:pPr>
          </w:p>
        </w:tc>
      </w:tr>
      <w:tr w14:paraId="2A282592">
        <w:tblPrEx>
          <w:tblCellMar>
            <w:top w:w="0" w:type="dxa"/>
            <w:left w:w="108" w:type="dxa"/>
            <w:bottom w:w="0" w:type="dxa"/>
            <w:right w:w="108" w:type="dxa"/>
          </w:tblCellMar>
        </w:tblPrEx>
        <w:tc>
          <w:tcPr>
            <w:tcW w:w="9083" w:type="dxa"/>
            <w:gridSpan w:val="2"/>
          </w:tcPr>
          <w:p w14:paraId="426B51A6">
            <w:pPr>
              <w:pStyle w:val="4"/>
              <w:keepNext w:val="0"/>
              <w:spacing w:before="120" w:after="120" w:line="400" w:lineRule="exact"/>
              <w:rPr>
                <w:rFonts w:hint="eastAsia" w:ascii="宋体" w:hAnsi="宋体"/>
                <w:sz w:val="21"/>
                <w:szCs w:val="21"/>
              </w:rPr>
            </w:pPr>
            <w:bookmarkStart w:id="131" w:name="_Toc169269422"/>
            <w:r>
              <w:rPr>
                <w:rFonts w:hint="eastAsia" w:ascii="宋体" w:hAnsi="宋体"/>
                <w:sz w:val="21"/>
                <w:szCs w:val="21"/>
              </w:rPr>
              <w:t>1</w:t>
            </w:r>
            <w:r>
              <w:rPr>
                <w:rFonts w:hint="eastAsia" w:ascii="宋体" w:hAnsi="宋体"/>
                <w:sz w:val="21"/>
                <w:szCs w:val="21"/>
                <w:lang w:val="en-US" w:eastAsia="zh-CN"/>
              </w:rPr>
              <w:t>7</w:t>
            </w:r>
            <w:r>
              <w:rPr>
                <w:rFonts w:hint="eastAsia" w:ascii="宋体" w:hAnsi="宋体"/>
                <w:sz w:val="21"/>
                <w:szCs w:val="21"/>
              </w:rPr>
              <w:t>.竞标文件格式</w:t>
            </w:r>
            <w:bookmarkEnd w:id="131"/>
          </w:p>
        </w:tc>
      </w:tr>
      <w:tr w14:paraId="7034782D">
        <w:tblPrEx>
          <w:tblCellMar>
            <w:top w:w="0" w:type="dxa"/>
            <w:left w:w="108" w:type="dxa"/>
            <w:bottom w:w="0" w:type="dxa"/>
            <w:right w:w="108" w:type="dxa"/>
          </w:tblCellMar>
        </w:tblPrEx>
        <w:tc>
          <w:tcPr>
            <w:tcW w:w="9083" w:type="dxa"/>
            <w:gridSpan w:val="2"/>
          </w:tcPr>
          <w:tbl>
            <w:tblPr>
              <w:tblStyle w:val="22"/>
              <w:tblW w:w="9890" w:type="dxa"/>
              <w:tblInd w:w="-98" w:type="dxa"/>
              <w:tblLayout w:type="fixed"/>
              <w:tblCellMar>
                <w:top w:w="0" w:type="dxa"/>
                <w:left w:w="108" w:type="dxa"/>
                <w:bottom w:w="0" w:type="dxa"/>
                <w:right w:w="108" w:type="dxa"/>
              </w:tblCellMar>
            </w:tblPr>
            <w:tblGrid>
              <w:gridCol w:w="839"/>
              <w:gridCol w:w="9051"/>
            </w:tblGrid>
            <w:tr w14:paraId="41C75311">
              <w:tblPrEx>
                <w:tblCellMar>
                  <w:top w:w="0" w:type="dxa"/>
                  <w:left w:w="108" w:type="dxa"/>
                  <w:bottom w:w="0" w:type="dxa"/>
                  <w:right w:w="108" w:type="dxa"/>
                </w:tblCellMar>
              </w:tblPrEx>
              <w:tc>
                <w:tcPr>
                  <w:tcW w:w="839" w:type="dxa"/>
                </w:tcPr>
                <w:p w14:paraId="61362AD4">
                  <w:pPr>
                    <w:spacing w:line="400" w:lineRule="exact"/>
                    <w:ind w:right="-57"/>
                    <w:rPr>
                      <w:rFonts w:hint="eastAsia" w:ascii="宋体" w:hAnsi="宋体"/>
                      <w:szCs w:val="21"/>
                    </w:rPr>
                  </w:pPr>
                  <w:r>
                    <w:rPr>
                      <w:rFonts w:hint="eastAsia" w:ascii="宋体" w:hAnsi="宋体"/>
                      <w:szCs w:val="21"/>
                    </w:rPr>
                    <w:t>1</w:t>
                  </w:r>
                  <w:r>
                    <w:rPr>
                      <w:rFonts w:hint="eastAsia" w:ascii="宋体" w:hAnsi="宋体"/>
                      <w:szCs w:val="21"/>
                      <w:lang w:val="en-US" w:eastAsia="zh-CN"/>
                    </w:rPr>
                    <w:t>7</w:t>
                  </w:r>
                  <w:r>
                    <w:rPr>
                      <w:rFonts w:hint="eastAsia" w:ascii="宋体" w:hAnsi="宋体"/>
                      <w:szCs w:val="21"/>
                    </w:rPr>
                    <w:t>.1</w:t>
                  </w:r>
                </w:p>
              </w:tc>
              <w:tc>
                <w:tcPr>
                  <w:tcW w:w="9051" w:type="dxa"/>
                </w:tcPr>
                <w:p w14:paraId="1AAA27AF">
                  <w:pPr>
                    <w:spacing w:line="400" w:lineRule="exact"/>
                    <w:rPr>
                      <w:rFonts w:hint="eastAsia" w:ascii="宋体" w:hAnsi="宋体"/>
                      <w:szCs w:val="21"/>
                    </w:rPr>
                  </w:pPr>
                  <w:r>
                    <w:rPr>
                      <w:rFonts w:hint="eastAsia" w:ascii="宋体" w:hAnsi="宋体"/>
                      <w:szCs w:val="21"/>
                    </w:rPr>
                    <w:t>竞标人应按招租文件“资格审查文件格式及竞标文件格式”中提供的“竞标文件格式”</w:t>
                  </w:r>
                </w:p>
                <w:p w14:paraId="7615EA38">
                  <w:pPr>
                    <w:spacing w:line="400" w:lineRule="exact"/>
                    <w:rPr>
                      <w:rFonts w:hint="eastAsia" w:ascii="宋体" w:hAnsi="宋体"/>
                      <w:szCs w:val="21"/>
                    </w:rPr>
                  </w:pPr>
                  <w:r>
                    <w:rPr>
                      <w:rFonts w:hint="eastAsia" w:ascii="宋体" w:hAnsi="宋体"/>
                      <w:szCs w:val="21"/>
                    </w:rPr>
                    <w:t>填写“竞标书”等（附件）。</w:t>
                  </w:r>
                </w:p>
              </w:tc>
            </w:tr>
            <w:tr w14:paraId="11589182">
              <w:tblPrEx>
                <w:tblCellMar>
                  <w:top w:w="0" w:type="dxa"/>
                  <w:left w:w="108" w:type="dxa"/>
                  <w:bottom w:w="0" w:type="dxa"/>
                  <w:right w:w="108" w:type="dxa"/>
                </w:tblCellMar>
              </w:tblPrEx>
              <w:tc>
                <w:tcPr>
                  <w:tcW w:w="839" w:type="dxa"/>
                </w:tcPr>
                <w:p w14:paraId="16CA7C3C">
                  <w:pPr>
                    <w:spacing w:line="400" w:lineRule="exact"/>
                    <w:ind w:right="-57"/>
                    <w:rPr>
                      <w:rFonts w:hint="eastAsia" w:ascii="宋体" w:hAnsi="宋体"/>
                      <w:szCs w:val="21"/>
                    </w:rPr>
                  </w:pPr>
                  <w:r>
                    <w:rPr>
                      <w:rFonts w:hint="eastAsia" w:ascii="宋体" w:hAnsi="宋体"/>
                      <w:szCs w:val="21"/>
                    </w:rPr>
                    <w:t>1</w:t>
                  </w:r>
                  <w:r>
                    <w:rPr>
                      <w:rFonts w:hint="eastAsia" w:ascii="宋体" w:hAnsi="宋体"/>
                      <w:szCs w:val="21"/>
                      <w:lang w:val="en-US" w:eastAsia="zh-CN"/>
                    </w:rPr>
                    <w:t>7</w:t>
                  </w:r>
                  <w:r>
                    <w:rPr>
                      <w:rFonts w:hint="eastAsia" w:ascii="宋体" w:hAnsi="宋体"/>
                      <w:szCs w:val="21"/>
                    </w:rPr>
                    <w:t>.2</w:t>
                  </w:r>
                </w:p>
              </w:tc>
              <w:tc>
                <w:tcPr>
                  <w:tcW w:w="9051" w:type="dxa"/>
                </w:tcPr>
                <w:p w14:paraId="710CC117">
                  <w:pPr>
                    <w:spacing w:line="400" w:lineRule="exact"/>
                    <w:rPr>
                      <w:rFonts w:hint="eastAsia" w:ascii="宋体" w:hAnsi="宋体"/>
                      <w:szCs w:val="21"/>
                    </w:rPr>
                  </w:pPr>
                  <w:r>
                    <w:rPr>
                      <w:rFonts w:hint="eastAsia" w:ascii="宋体" w:hAnsi="宋体"/>
                      <w:szCs w:val="21"/>
                    </w:rPr>
                    <w:t>竞标人不得将同一物业中的内容拆开竞标，否则将导致其竞标被拒绝。</w:t>
                  </w:r>
                </w:p>
              </w:tc>
            </w:tr>
          </w:tbl>
          <w:p w14:paraId="0DD2EF56">
            <w:pPr>
              <w:pStyle w:val="4"/>
              <w:keepNext w:val="0"/>
              <w:spacing w:before="120" w:after="120" w:line="400" w:lineRule="exact"/>
              <w:rPr>
                <w:rFonts w:hint="eastAsia" w:ascii="宋体" w:hAnsi="宋体"/>
                <w:sz w:val="21"/>
                <w:szCs w:val="21"/>
              </w:rPr>
            </w:pPr>
          </w:p>
        </w:tc>
      </w:tr>
      <w:tr w14:paraId="6E144290">
        <w:tblPrEx>
          <w:tblCellMar>
            <w:top w:w="0" w:type="dxa"/>
            <w:left w:w="108" w:type="dxa"/>
            <w:bottom w:w="0" w:type="dxa"/>
            <w:right w:w="108" w:type="dxa"/>
          </w:tblCellMar>
        </w:tblPrEx>
        <w:tc>
          <w:tcPr>
            <w:tcW w:w="9083" w:type="dxa"/>
            <w:gridSpan w:val="2"/>
          </w:tcPr>
          <w:tbl>
            <w:tblPr>
              <w:tblStyle w:val="22"/>
              <w:tblW w:w="9914" w:type="dxa"/>
              <w:tblInd w:w="-122" w:type="dxa"/>
              <w:tblLayout w:type="fixed"/>
              <w:tblCellMar>
                <w:top w:w="0" w:type="dxa"/>
                <w:left w:w="108" w:type="dxa"/>
                <w:bottom w:w="0" w:type="dxa"/>
                <w:right w:w="108" w:type="dxa"/>
              </w:tblCellMar>
            </w:tblPr>
            <w:tblGrid>
              <w:gridCol w:w="1005"/>
              <w:gridCol w:w="8909"/>
            </w:tblGrid>
            <w:tr w14:paraId="3C663B51">
              <w:tblPrEx>
                <w:tblCellMar>
                  <w:top w:w="0" w:type="dxa"/>
                  <w:left w:w="108" w:type="dxa"/>
                  <w:bottom w:w="0" w:type="dxa"/>
                  <w:right w:w="108" w:type="dxa"/>
                </w:tblCellMar>
              </w:tblPrEx>
              <w:tc>
                <w:tcPr>
                  <w:tcW w:w="9914" w:type="dxa"/>
                  <w:gridSpan w:val="2"/>
                </w:tcPr>
                <w:p w14:paraId="27F3508F">
                  <w:pPr>
                    <w:pStyle w:val="4"/>
                    <w:keepNext w:val="0"/>
                    <w:spacing w:before="120" w:after="120" w:line="400" w:lineRule="exact"/>
                    <w:rPr>
                      <w:rFonts w:hint="eastAsia" w:ascii="宋体" w:hAnsi="宋体"/>
                      <w:szCs w:val="21"/>
                    </w:rPr>
                  </w:pPr>
                  <w:bookmarkStart w:id="132" w:name="_Toc169269423"/>
                  <w:bookmarkStart w:id="133" w:name="_Toc115271950"/>
                  <w:bookmarkStart w:id="134" w:name="_Toc402280518"/>
                  <w:r>
                    <w:rPr>
                      <w:rFonts w:hint="eastAsia" w:ascii="宋体" w:hAnsi="宋体"/>
                      <w:sz w:val="21"/>
                      <w:szCs w:val="21"/>
                    </w:rPr>
                    <w:t>1</w:t>
                  </w:r>
                  <w:r>
                    <w:rPr>
                      <w:rFonts w:hint="eastAsia" w:ascii="宋体" w:hAnsi="宋体"/>
                      <w:sz w:val="21"/>
                      <w:szCs w:val="21"/>
                      <w:lang w:val="en-US" w:eastAsia="zh-CN"/>
                    </w:rPr>
                    <w:t>8</w:t>
                  </w:r>
                  <w:r>
                    <w:rPr>
                      <w:rFonts w:hint="eastAsia" w:ascii="宋体" w:hAnsi="宋体"/>
                      <w:sz w:val="21"/>
                      <w:szCs w:val="21"/>
                    </w:rPr>
                    <w:t>.竞标报价</w:t>
                  </w:r>
                  <w:bookmarkEnd w:id="132"/>
                  <w:bookmarkEnd w:id="133"/>
                  <w:bookmarkEnd w:id="134"/>
                </w:p>
              </w:tc>
            </w:tr>
            <w:tr w14:paraId="66F9B57E">
              <w:tblPrEx>
                <w:tblCellMar>
                  <w:top w:w="0" w:type="dxa"/>
                  <w:left w:w="108" w:type="dxa"/>
                  <w:bottom w:w="0" w:type="dxa"/>
                  <w:right w:w="108" w:type="dxa"/>
                </w:tblCellMar>
              </w:tblPrEx>
              <w:tc>
                <w:tcPr>
                  <w:tcW w:w="1005" w:type="dxa"/>
                </w:tcPr>
                <w:p w14:paraId="38FE6333">
                  <w:pPr>
                    <w:spacing w:line="400" w:lineRule="exact"/>
                    <w:ind w:right="-57"/>
                    <w:rPr>
                      <w:rFonts w:hint="eastAsia" w:ascii="宋体" w:hAnsi="宋体"/>
                      <w:szCs w:val="21"/>
                    </w:rPr>
                  </w:pPr>
                  <w:r>
                    <w:rPr>
                      <w:rFonts w:hint="eastAsia" w:ascii="宋体" w:hAnsi="宋体"/>
                      <w:szCs w:val="21"/>
                    </w:rPr>
                    <w:t>1</w:t>
                  </w:r>
                  <w:r>
                    <w:rPr>
                      <w:rFonts w:hint="eastAsia" w:ascii="宋体" w:hAnsi="宋体"/>
                      <w:szCs w:val="21"/>
                      <w:lang w:val="en-US" w:eastAsia="zh-CN"/>
                    </w:rPr>
                    <w:t>8</w:t>
                  </w:r>
                  <w:r>
                    <w:rPr>
                      <w:rFonts w:hint="eastAsia" w:ascii="宋体" w:hAnsi="宋体"/>
                      <w:szCs w:val="21"/>
                    </w:rPr>
                    <w:t>.1</w:t>
                  </w:r>
                </w:p>
              </w:tc>
              <w:tc>
                <w:tcPr>
                  <w:tcW w:w="8909" w:type="dxa"/>
                </w:tcPr>
                <w:p w14:paraId="12306E07">
                  <w:pPr>
                    <w:spacing w:line="400" w:lineRule="exact"/>
                    <w:rPr>
                      <w:rFonts w:hint="eastAsia" w:ascii="宋体" w:hAnsi="宋体"/>
                      <w:szCs w:val="21"/>
                    </w:rPr>
                  </w:pPr>
                  <w:r>
                    <w:rPr>
                      <w:rFonts w:hint="eastAsia" w:ascii="宋体" w:hAnsi="宋体"/>
                      <w:szCs w:val="21"/>
                    </w:rPr>
                    <w:t>一次密封报价。</w:t>
                  </w:r>
                </w:p>
              </w:tc>
            </w:tr>
          </w:tbl>
          <w:p w14:paraId="14B49066">
            <w:pPr>
              <w:pStyle w:val="4"/>
              <w:keepNext w:val="0"/>
              <w:spacing w:before="120" w:after="120" w:line="400" w:lineRule="exact"/>
              <w:rPr>
                <w:rFonts w:hint="eastAsia" w:ascii="宋体" w:hAnsi="宋体"/>
                <w:sz w:val="21"/>
                <w:szCs w:val="21"/>
              </w:rPr>
            </w:pPr>
          </w:p>
        </w:tc>
      </w:tr>
      <w:tr w14:paraId="2B0E4E79">
        <w:tblPrEx>
          <w:tblCellMar>
            <w:top w:w="0" w:type="dxa"/>
            <w:left w:w="108" w:type="dxa"/>
            <w:bottom w:w="0" w:type="dxa"/>
            <w:right w:w="108" w:type="dxa"/>
          </w:tblCellMar>
        </w:tblPrEx>
        <w:tc>
          <w:tcPr>
            <w:tcW w:w="9083" w:type="dxa"/>
            <w:gridSpan w:val="2"/>
          </w:tcPr>
          <w:tbl>
            <w:tblPr>
              <w:tblStyle w:val="22"/>
              <w:tblW w:w="9878" w:type="dxa"/>
              <w:tblInd w:w="-86" w:type="dxa"/>
              <w:tblLayout w:type="fixed"/>
              <w:tblCellMar>
                <w:top w:w="0" w:type="dxa"/>
                <w:left w:w="108" w:type="dxa"/>
                <w:bottom w:w="0" w:type="dxa"/>
                <w:right w:w="108" w:type="dxa"/>
              </w:tblCellMar>
            </w:tblPr>
            <w:tblGrid>
              <w:gridCol w:w="827"/>
              <w:gridCol w:w="9051"/>
            </w:tblGrid>
            <w:tr w14:paraId="37280846">
              <w:tblPrEx>
                <w:tblCellMar>
                  <w:top w:w="0" w:type="dxa"/>
                  <w:left w:w="108" w:type="dxa"/>
                  <w:bottom w:w="0" w:type="dxa"/>
                  <w:right w:w="108" w:type="dxa"/>
                </w:tblCellMar>
              </w:tblPrEx>
              <w:tc>
                <w:tcPr>
                  <w:tcW w:w="9878" w:type="dxa"/>
                  <w:gridSpan w:val="2"/>
                </w:tcPr>
                <w:p w14:paraId="1A4A8048">
                  <w:pPr>
                    <w:pStyle w:val="4"/>
                    <w:keepNext w:val="0"/>
                    <w:spacing w:before="120" w:after="120" w:line="400" w:lineRule="exact"/>
                    <w:rPr>
                      <w:rFonts w:hint="eastAsia" w:ascii="宋体" w:hAnsi="宋体"/>
                      <w:szCs w:val="21"/>
                    </w:rPr>
                  </w:pPr>
                  <w:bookmarkStart w:id="135" w:name="_Toc169269424"/>
                  <w:bookmarkStart w:id="136" w:name="_Toc115271951"/>
                  <w:bookmarkStart w:id="137" w:name="_Toc402280519"/>
                  <w:r>
                    <w:rPr>
                      <w:rFonts w:hint="eastAsia" w:ascii="宋体" w:hAnsi="宋体"/>
                      <w:sz w:val="21"/>
                      <w:szCs w:val="21"/>
                      <w:lang w:val="en-US" w:eastAsia="zh-CN"/>
                    </w:rPr>
                    <w:t>19</w:t>
                  </w:r>
                  <w:r>
                    <w:rPr>
                      <w:rFonts w:hint="eastAsia" w:ascii="宋体" w:hAnsi="宋体"/>
                      <w:sz w:val="21"/>
                      <w:szCs w:val="21"/>
                    </w:rPr>
                    <w:t>.竞标人资格的证明文件</w:t>
                  </w:r>
                  <w:bookmarkEnd w:id="135"/>
                  <w:bookmarkEnd w:id="136"/>
                  <w:bookmarkEnd w:id="137"/>
                </w:p>
              </w:tc>
            </w:tr>
            <w:tr w14:paraId="20F63C8F">
              <w:tblPrEx>
                <w:tblCellMar>
                  <w:top w:w="0" w:type="dxa"/>
                  <w:left w:w="108" w:type="dxa"/>
                  <w:bottom w:w="0" w:type="dxa"/>
                  <w:right w:w="108" w:type="dxa"/>
                </w:tblCellMar>
              </w:tblPrEx>
              <w:tc>
                <w:tcPr>
                  <w:tcW w:w="827" w:type="dxa"/>
                </w:tcPr>
                <w:p w14:paraId="15D22F29">
                  <w:pPr>
                    <w:spacing w:line="400" w:lineRule="exact"/>
                    <w:ind w:right="-57"/>
                    <w:rPr>
                      <w:rFonts w:hint="eastAsia" w:ascii="宋体" w:hAnsi="宋体"/>
                      <w:szCs w:val="21"/>
                    </w:rPr>
                  </w:pPr>
                  <w:r>
                    <w:rPr>
                      <w:rFonts w:hint="eastAsia" w:ascii="宋体" w:hAnsi="宋体"/>
                      <w:szCs w:val="21"/>
                      <w:lang w:val="en-US" w:eastAsia="zh-CN"/>
                    </w:rPr>
                    <w:t>19</w:t>
                  </w:r>
                  <w:r>
                    <w:rPr>
                      <w:rFonts w:hint="eastAsia" w:ascii="宋体" w:hAnsi="宋体"/>
                      <w:szCs w:val="21"/>
                    </w:rPr>
                    <w:t>.1</w:t>
                  </w:r>
                </w:p>
              </w:tc>
              <w:tc>
                <w:tcPr>
                  <w:tcW w:w="9051" w:type="dxa"/>
                </w:tcPr>
                <w:p w14:paraId="4294F7F0">
                  <w:pPr>
                    <w:spacing w:line="360" w:lineRule="auto"/>
                    <w:rPr>
                      <w:rFonts w:hint="eastAsia" w:ascii="宋体" w:hAnsi="宋体"/>
                      <w:szCs w:val="21"/>
                    </w:rPr>
                  </w:pPr>
                  <w:r>
                    <w:rPr>
                      <w:rFonts w:hint="eastAsia" w:ascii="宋体" w:hAnsi="宋体"/>
                      <w:szCs w:val="21"/>
                    </w:rPr>
                    <w:t>竞标人应提交证明其有中选后有能力履行合同的文件，并作为其竞标文件的一部分。如</w:t>
                  </w:r>
                </w:p>
                <w:p w14:paraId="3B68078B">
                  <w:pPr>
                    <w:spacing w:line="360" w:lineRule="auto"/>
                    <w:rPr>
                      <w:rFonts w:hint="eastAsia" w:ascii="宋体" w:hAnsi="宋体"/>
                      <w:szCs w:val="21"/>
                    </w:rPr>
                  </w:pPr>
                  <w:r>
                    <w:rPr>
                      <w:rFonts w:hint="eastAsia" w:ascii="宋体" w:hAnsi="宋体"/>
                      <w:szCs w:val="21"/>
                    </w:rPr>
                    <w:t>果竞标人为联合体，则联合体各方应分别提交资格文件、联合体协议并注明主办人。</w:t>
                  </w:r>
                </w:p>
              </w:tc>
            </w:tr>
            <w:tr w14:paraId="2F7B0300">
              <w:tblPrEx>
                <w:tblCellMar>
                  <w:top w:w="0" w:type="dxa"/>
                  <w:left w:w="108" w:type="dxa"/>
                  <w:bottom w:w="0" w:type="dxa"/>
                  <w:right w:w="108" w:type="dxa"/>
                </w:tblCellMar>
              </w:tblPrEx>
              <w:tc>
                <w:tcPr>
                  <w:tcW w:w="827" w:type="dxa"/>
                </w:tcPr>
                <w:p w14:paraId="217E045B">
                  <w:pPr>
                    <w:spacing w:line="400" w:lineRule="exact"/>
                    <w:ind w:right="-57"/>
                    <w:rPr>
                      <w:rFonts w:hint="eastAsia" w:ascii="宋体" w:hAnsi="宋体"/>
                      <w:szCs w:val="21"/>
                    </w:rPr>
                  </w:pPr>
                  <w:r>
                    <w:rPr>
                      <w:rFonts w:hint="eastAsia" w:ascii="宋体" w:hAnsi="宋体"/>
                      <w:szCs w:val="21"/>
                      <w:lang w:val="en-US" w:eastAsia="zh-CN"/>
                    </w:rPr>
                    <w:t>19</w:t>
                  </w:r>
                  <w:r>
                    <w:rPr>
                      <w:rFonts w:hint="eastAsia" w:ascii="宋体" w:hAnsi="宋体"/>
                      <w:szCs w:val="21"/>
                    </w:rPr>
                    <w:t>.2</w:t>
                  </w:r>
                </w:p>
              </w:tc>
              <w:tc>
                <w:tcPr>
                  <w:tcW w:w="9051" w:type="dxa"/>
                </w:tcPr>
                <w:p w14:paraId="7A79D8B1">
                  <w:pPr>
                    <w:spacing w:line="360" w:lineRule="auto"/>
                    <w:rPr>
                      <w:rFonts w:hint="eastAsia" w:ascii="宋体" w:hAnsi="宋体"/>
                      <w:szCs w:val="21"/>
                    </w:rPr>
                  </w:pPr>
                  <w:r>
                    <w:rPr>
                      <w:rFonts w:hint="eastAsia" w:ascii="宋体" w:hAnsi="宋体"/>
                      <w:szCs w:val="21"/>
                    </w:rPr>
                    <w:t>竞标人应符合招租文件第二章中规定的资格条件。</w:t>
                  </w:r>
                </w:p>
              </w:tc>
            </w:tr>
          </w:tbl>
          <w:p w14:paraId="1D2EE4DA">
            <w:pPr>
              <w:pStyle w:val="4"/>
              <w:keepNext w:val="0"/>
              <w:spacing w:before="120" w:after="120" w:line="400" w:lineRule="exact"/>
              <w:rPr>
                <w:rFonts w:hint="eastAsia" w:ascii="宋体" w:hAnsi="宋体"/>
                <w:sz w:val="21"/>
                <w:szCs w:val="21"/>
              </w:rPr>
            </w:pPr>
          </w:p>
        </w:tc>
      </w:tr>
      <w:tr w14:paraId="19C2C75C">
        <w:tblPrEx>
          <w:tblCellMar>
            <w:top w:w="0" w:type="dxa"/>
            <w:left w:w="108" w:type="dxa"/>
            <w:bottom w:w="0" w:type="dxa"/>
            <w:right w:w="108" w:type="dxa"/>
          </w:tblCellMar>
        </w:tblPrEx>
        <w:tc>
          <w:tcPr>
            <w:tcW w:w="9083" w:type="dxa"/>
            <w:gridSpan w:val="2"/>
          </w:tcPr>
          <w:p w14:paraId="5EE5322D">
            <w:pPr>
              <w:pStyle w:val="4"/>
              <w:keepNext w:val="0"/>
              <w:spacing w:before="120" w:after="120" w:line="400" w:lineRule="exact"/>
              <w:rPr>
                <w:rFonts w:hint="eastAsia" w:ascii="宋体" w:hAnsi="宋体" w:eastAsia="宋体"/>
                <w:sz w:val="21"/>
                <w:szCs w:val="21"/>
                <w:lang w:eastAsia="zh-CN"/>
              </w:rPr>
            </w:pPr>
            <w:bookmarkStart w:id="138" w:name="_Toc454356048"/>
            <w:bookmarkStart w:id="139" w:name="_Toc94192142"/>
            <w:bookmarkStart w:id="140" w:name="_Toc169269425"/>
            <w:r>
              <w:rPr>
                <w:rFonts w:hint="eastAsia" w:ascii="宋体" w:hAnsi="宋体"/>
                <w:sz w:val="21"/>
                <w:szCs w:val="21"/>
              </w:rPr>
              <w:t>2</w:t>
            </w:r>
            <w:r>
              <w:rPr>
                <w:rFonts w:hint="eastAsia" w:ascii="宋体" w:hAnsi="宋体"/>
                <w:sz w:val="21"/>
                <w:szCs w:val="21"/>
                <w:lang w:val="en-US" w:eastAsia="zh-CN"/>
              </w:rPr>
              <w:t>0</w:t>
            </w:r>
            <w:r>
              <w:rPr>
                <w:rFonts w:hint="eastAsia" w:ascii="宋体" w:hAnsi="宋体"/>
                <w:sz w:val="21"/>
                <w:szCs w:val="21"/>
              </w:rPr>
              <w:t>. 竞标保证金</w:t>
            </w:r>
            <w:bookmarkEnd w:id="138"/>
            <w:bookmarkEnd w:id="139"/>
            <w:bookmarkEnd w:id="140"/>
            <w:r>
              <w:rPr>
                <w:rFonts w:hint="eastAsia" w:ascii="宋体" w:hAnsi="宋体"/>
                <w:sz w:val="21"/>
                <w:szCs w:val="21"/>
                <w:lang w:eastAsia="zh-CN"/>
              </w:rPr>
              <w:t>（</w:t>
            </w:r>
            <w:r>
              <w:rPr>
                <w:rFonts w:hint="eastAsia" w:ascii="宋体" w:hAnsi="宋体"/>
                <w:sz w:val="21"/>
                <w:szCs w:val="21"/>
                <w:lang w:val="en-US" w:eastAsia="zh-CN"/>
              </w:rPr>
              <w:t>如有</w:t>
            </w:r>
            <w:r>
              <w:rPr>
                <w:rFonts w:hint="eastAsia" w:ascii="宋体" w:hAnsi="宋体"/>
                <w:sz w:val="21"/>
                <w:szCs w:val="21"/>
                <w:lang w:eastAsia="zh-CN"/>
              </w:rPr>
              <w:t>）</w:t>
            </w:r>
          </w:p>
        </w:tc>
      </w:tr>
      <w:tr w14:paraId="2FD22488">
        <w:tblPrEx>
          <w:tblCellMar>
            <w:top w:w="0" w:type="dxa"/>
            <w:left w:w="108" w:type="dxa"/>
            <w:bottom w:w="0" w:type="dxa"/>
            <w:right w:w="108" w:type="dxa"/>
          </w:tblCellMar>
        </w:tblPrEx>
        <w:tc>
          <w:tcPr>
            <w:tcW w:w="851" w:type="dxa"/>
          </w:tcPr>
          <w:p w14:paraId="6066D42F">
            <w:pPr>
              <w:spacing w:line="400" w:lineRule="exact"/>
              <w:ind w:right="-57"/>
              <w:rPr>
                <w:rFonts w:hint="eastAsia" w:ascii="宋体" w:hAnsi="宋体"/>
                <w:szCs w:val="21"/>
              </w:rPr>
            </w:pPr>
            <w:r>
              <w:rPr>
                <w:rFonts w:hint="eastAsia" w:ascii="宋体" w:hAnsi="宋体"/>
                <w:szCs w:val="21"/>
              </w:rPr>
              <w:t>2</w:t>
            </w:r>
            <w:r>
              <w:rPr>
                <w:rFonts w:hint="eastAsia" w:ascii="宋体" w:hAnsi="宋体"/>
                <w:szCs w:val="21"/>
                <w:lang w:val="en-US" w:eastAsia="zh-CN"/>
              </w:rPr>
              <w:t>0</w:t>
            </w:r>
            <w:r>
              <w:rPr>
                <w:rFonts w:ascii="宋体" w:hAnsi="宋体"/>
                <w:szCs w:val="21"/>
              </w:rPr>
              <w:t>.1</w:t>
            </w:r>
          </w:p>
        </w:tc>
        <w:tc>
          <w:tcPr>
            <w:tcW w:w="8232" w:type="dxa"/>
          </w:tcPr>
          <w:p w14:paraId="63E6FF04">
            <w:pPr>
              <w:tabs>
                <w:tab w:val="left" w:pos="851"/>
              </w:tabs>
              <w:spacing w:line="400" w:lineRule="exact"/>
              <w:rPr>
                <w:rFonts w:hint="eastAsia" w:ascii="宋体" w:hAnsi="宋体"/>
                <w:szCs w:val="21"/>
              </w:rPr>
            </w:pPr>
            <w:r>
              <w:rPr>
                <w:rFonts w:hint="eastAsia" w:ascii="宋体" w:hAnsi="宋体"/>
                <w:szCs w:val="21"/>
              </w:rPr>
              <w:t>竞标人</w:t>
            </w:r>
            <w:r>
              <w:rPr>
                <w:rFonts w:ascii="宋体" w:hAnsi="宋体"/>
                <w:szCs w:val="21"/>
              </w:rPr>
              <w:t>应</w:t>
            </w:r>
            <w:r>
              <w:rPr>
                <w:rFonts w:hint="eastAsia" w:ascii="宋体" w:hAnsi="宋体"/>
                <w:szCs w:val="21"/>
              </w:rPr>
              <w:t>按招租文件中规定的时间、金额</w:t>
            </w:r>
            <w:r>
              <w:rPr>
                <w:rFonts w:ascii="宋体" w:hAnsi="宋体"/>
                <w:szCs w:val="21"/>
              </w:rPr>
              <w:t>提交</w:t>
            </w:r>
            <w:r>
              <w:rPr>
                <w:rFonts w:hint="eastAsia" w:ascii="宋体" w:hAnsi="宋体"/>
                <w:szCs w:val="21"/>
              </w:rPr>
              <w:t>竞标保证金</w:t>
            </w:r>
            <w:r>
              <w:rPr>
                <w:rFonts w:ascii="宋体" w:hAnsi="宋体"/>
                <w:szCs w:val="21"/>
              </w:rPr>
              <w:t>，</w:t>
            </w:r>
            <w:r>
              <w:rPr>
                <w:rFonts w:hint="eastAsia" w:ascii="宋体" w:hAnsi="宋体"/>
                <w:szCs w:val="21"/>
              </w:rPr>
              <w:t>未按规定时间、金额递交保证金的，不能参加公开竞标</w:t>
            </w:r>
            <w:r>
              <w:rPr>
                <w:rFonts w:ascii="宋体" w:hAnsi="宋体"/>
                <w:szCs w:val="21"/>
              </w:rPr>
              <w:t>。</w:t>
            </w:r>
          </w:p>
        </w:tc>
      </w:tr>
      <w:tr w14:paraId="3D26C997">
        <w:tblPrEx>
          <w:tblCellMar>
            <w:top w:w="0" w:type="dxa"/>
            <w:left w:w="108" w:type="dxa"/>
            <w:bottom w:w="0" w:type="dxa"/>
            <w:right w:w="108" w:type="dxa"/>
          </w:tblCellMar>
        </w:tblPrEx>
        <w:tc>
          <w:tcPr>
            <w:tcW w:w="851" w:type="dxa"/>
          </w:tcPr>
          <w:p w14:paraId="2BD03459">
            <w:pPr>
              <w:spacing w:line="400" w:lineRule="exact"/>
              <w:ind w:right="-57"/>
              <w:rPr>
                <w:rFonts w:hint="eastAsia" w:ascii="宋体" w:hAnsi="宋体"/>
                <w:szCs w:val="21"/>
              </w:rPr>
            </w:pPr>
            <w:r>
              <w:rPr>
                <w:rFonts w:hint="eastAsia" w:ascii="宋体" w:hAnsi="宋体"/>
                <w:szCs w:val="21"/>
              </w:rPr>
              <w:t>2</w:t>
            </w:r>
            <w:r>
              <w:rPr>
                <w:rFonts w:hint="eastAsia" w:ascii="宋体" w:hAnsi="宋体"/>
                <w:szCs w:val="21"/>
                <w:lang w:val="en-US" w:eastAsia="zh-CN"/>
              </w:rPr>
              <w:t>0</w:t>
            </w:r>
            <w:r>
              <w:rPr>
                <w:rFonts w:ascii="宋体" w:hAnsi="宋体"/>
                <w:szCs w:val="21"/>
              </w:rPr>
              <w:t>.2</w:t>
            </w:r>
          </w:p>
        </w:tc>
        <w:tc>
          <w:tcPr>
            <w:tcW w:w="8232" w:type="dxa"/>
          </w:tcPr>
          <w:p w14:paraId="6D7503FC">
            <w:pPr>
              <w:spacing w:line="400" w:lineRule="exact"/>
              <w:rPr>
                <w:rFonts w:hint="eastAsia" w:ascii="宋体" w:hAnsi="宋体"/>
                <w:szCs w:val="21"/>
              </w:rPr>
            </w:pPr>
            <w:r>
              <w:rPr>
                <w:rFonts w:hint="eastAsia" w:ascii="宋体" w:hAnsi="宋体"/>
                <w:szCs w:val="21"/>
              </w:rPr>
              <w:t>竞标保证金</w:t>
            </w:r>
            <w:r>
              <w:rPr>
                <w:rFonts w:ascii="宋体" w:hAnsi="宋体"/>
                <w:szCs w:val="21"/>
              </w:rPr>
              <w:t>是为了保护</w:t>
            </w:r>
            <w:r>
              <w:rPr>
                <w:rFonts w:hint="eastAsia" w:ascii="宋体" w:hAnsi="宋体"/>
                <w:szCs w:val="21"/>
              </w:rPr>
              <w:t>招租</w:t>
            </w:r>
            <w:r>
              <w:rPr>
                <w:rFonts w:ascii="宋体" w:hAnsi="宋体"/>
                <w:szCs w:val="21"/>
              </w:rPr>
              <w:t>人免遭因</w:t>
            </w:r>
            <w:r>
              <w:rPr>
                <w:rFonts w:hint="eastAsia" w:ascii="宋体" w:hAnsi="宋体"/>
                <w:szCs w:val="21"/>
              </w:rPr>
              <w:t>竞标人</w:t>
            </w:r>
            <w:r>
              <w:rPr>
                <w:rFonts w:ascii="宋体" w:hAnsi="宋体"/>
                <w:szCs w:val="21"/>
              </w:rPr>
              <w:t>的行为而蒙受损失。</w:t>
            </w:r>
            <w:r>
              <w:rPr>
                <w:rFonts w:hint="eastAsia" w:ascii="宋体" w:hAnsi="宋体"/>
                <w:szCs w:val="21"/>
              </w:rPr>
              <w:t>招租</w:t>
            </w:r>
            <w:r>
              <w:rPr>
                <w:rFonts w:ascii="宋体" w:hAnsi="宋体"/>
                <w:szCs w:val="21"/>
              </w:rPr>
              <w:t>人在因</w:t>
            </w:r>
            <w:r>
              <w:rPr>
                <w:rFonts w:hint="eastAsia" w:ascii="宋体" w:hAnsi="宋体"/>
                <w:szCs w:val="21"/>
              </w:rPr>
              <w:t>竞标人</w:t>
            </w:r>
            <w:r>
              <w:rPr>
                <w:rFonts w:ascii="宋体" w:hAnsi="宋体"/>
                <w:szCs w:val="21"/>
              </w:rPr>
              <w:t>的行为受到损害时可根据本须知第</w:t>
            </w:r>
            <w:r>
              <w:rPr>
                <w:rFonts w:hint="eastAsia" w:ascii="宋体" w:hAnsi="宋体"/>
                <w:szCs w:val="21"/>
              </w:rPr>
              <w:t>2</w:t>
            </w:r>
            <w:r>
              <w:rPr>
                <w:rFonts w:hint="eastAsia" w:ascii="宋体" w:hAnsi="宋体"/>
                <w:szCs w:val="21"/>
                <w:lang w:val="en-US" w:eastAsia="zh-CN"/>
              </w:rPr>
              <w:t>0</w:t>
            </w:r>
            <w:r>
              <w:rPr>
                <w:rFonts w:hint="eastAsia" w:ascii="宋体" w:hAnsi="宋体"/>
                <w:szCs w:val="21"/>
              </w:rPr>
              <w:t>.6</w:t>
            </w:r>
            <w:r>
              <w:rPr>
                <w:rFonts w:ascii="宋体" w:hAnsi="宋体"/>
                <w:szCs w:val="21"/>
              </w:rPr>
              <w:t>条的规定没收</w:t>
            </w:r>
            <w:r>
              <w:rPr>
                <w:rFonts w:hint="eastAsia" w:ascii="宋体" w:hAnsi="宋体"/>
                <w:szCs w:val="21"/>
              </w:rPr>
              <w:t>竞标人</w:t>
            </w:r>
            <w:r>
              <w:rPr>
                <w:rFonts w:ascii="宋体" w:hAnsi="宋体"/>
                <w:szCs w:val="21"/>
              </w:rPr>
              <w:t>的</w:t>
            </w:r>
            <w:r>
              <w:rPr>
                <w:rFonts w:hint="eastAsia" w:ascii="宋体" w:hAnsi="宋体"/>
                <w:szCs w:val="21"/>
              </w:rPr>
              <w:t>竞标保证金</w:t>
            </w:r>
            <w:r>
              <w:rPr>
                <w:rFonts w:ascii="宋体" w:hAnsi="宋体"/>
                <w:szCs w:val="21"/>
              </w:rPr>
              <w:t>。</w:t>
            </w:r>
          </w:p>
        </w:tc>
      </w:tr>
      <w:tr w14:paraId="7FC81E5A">
        <w:tblPrEx>
          <w:tblCellMar>
            <w:top w:w="0" w:type="dxa"/>
            <w:left w:w="108" w:type="dxa"/>
            <w:bottom w:w="0" w:type="dxa"/>
            <w:right w:w="108" w:type="dxa"/>
          </w:tblCellMar>
        </w:tblPrEx>
        <w:tc>
          <w:tcPr>
            <w:tcW w:w="851" w:type="dxa"/>
          </w:tcPr>
          <w:p w14:paraId="14108731">
            <w:pPr>
              <w:spacing w:line="400" w:lineRule="exact"/>
              <w:ind w:right="-57"/>
              <w:rPr>
                <w:rFonts w:hint="eastAsia" w:ascii="宋体" w:hAnsi="宋体"/>
                <w:szCs w:val="21"/>
              </w:rPr>
            </w:pPr>
            <w:r>
              <w:rPr>
                <w:rFonts w:hint="eastAsia" w:ascii="宋体" w:hAnsi="宋体"/>
                <w:szCs w:val="21"/>
              </w:rPr>
              <w:t>2</w:t>
            </w:r>
            <w:r>
              <w:rPr>
                <w:rFonts w:hint="eastAsia" w:ascii="宋体" w:hAnsi="宋体"/>
                <w:szCs w:val="21"/>
                <w:lang w:val="en-US" w:eastAsia="zh-CN"/>
              </w:rPr>
              <w:t>0</w:t>
            </w:r>
            <w:r>
              <w:rPr>
                <w:rFonts w:ascii="宋体" w:hAnsi="宋体"/>
                <w:szCs w:val="21"/>
              </w:rPr>
              <w:t xml:space="preserve">.3 </w:t>
            </w:r>
          </w:p>
        </w:tc>
        <w:tc>
          <w:tcPr>
            <w:tcW w:w="8232" w:type="dxa"/>
          </w:tcPr>
          <w:p w14:paraId="591F1467">
            <w:pPr>
              <w:spacing w:line="400" w:lineRule="exact"/>
              <w:ind w:left="720" w:hanging="720"/>
              <w:rPr>
                <w:rFonts w:hint="eastAsia" w:ascii="宋体" w:hAnsi="宋体"/>
                <w:szCs w:val="21"/>
              </w:rPr>
            </w:pPr>
            <w:r>
              <w:rPr>
                <w:rFonts w:hint="eastAsia" w:ascii="宋体" w:hAnsi="宋体"/>
                <w:szCs w:val="21"/>
              </w:rPr>
              <w:t>竞标保证金</w:t>
            </w:r>
            <w:r>
              <w:rPr>
                <w:rFonts w:ascii="宋体" w:hAnsi="宋体"/>
                <w:szCs w:val="21"/>
              </w:rPr>
              <w:t>应用</w:t>
            </w:r>
            <w:r>
              <w:rPr>
                <w:rFonts w:hint="eastAsia" w:ascii="宋体" w:hAnsi="宋体"/>
                <w:szCs w:val="21"/>
              </w:rPr>
              <w:t>竞标</w:t>
            </w:r>
            <w:r>
              <w:rPr>
                <w:rFonts w:ascii="宋体" w:hAnsi="宋体"/>
                <w:szCs w:val="21"/>
              </w:rPr>
              <w:t>货币即人民币，并采用现金转账形式：</w:t>
            </w:r>
          </w:p>
          <w:p w14:paraId="185E96B3">
            <w:pPr>
              <w:spacing w:line="400" w:lineRule="exact"/>
              <w:rPr>
                <w:rFonts w:hint="eastAsia" w:ascii="宋体" w:hAnsi="宋体"/>
                <w:szCs w:val="21"/>
              </w:rPr>
            </w:pPr>
            <w:r>
              <w:rPr>
                <w:rFonts w:hint="eastAsia" w:ascii="宋体" w:hAnsi="宋体"/>
                <w:szCs w:val="21"/>
              </w:rPr>
              <w:t>转账</w:t>
            </w:r>
            <w:r>
              <w:rPr>
                <w:rFonts w:ascii="宋体" w:hAnsi="宋体"/>
                <w:szCs w:val="21"/>
              </w:rPr>
              <w:t>（采用</w:t>
            </w:r>
            <w:r>
              <w:rPr>
                <w:rFonts w:hint="eastAsia" w:ascii="宋体" w:hAnsi="宋体"/>
                <w:szCs w:val="21"/>
              </w:rPr>
              <w:t>转账</w:t>
            </w:r>
            <w:r>
              <w:rPr>
                <w:rFonts w:ascii="宋体" w:hAnsi="宋体"/>
                <w:szCs w:val="21"/>
              </w:rPr>
              <w:t>方式，款项必须在</w:t>
            </w:r>
            <w:r>
              <w:rPr>
                <w:rFonts w:hint="eastAsia" w:ascii="宋体" w:hAnsi="宋体"/>
                <w:szCs w:val="21"/>
              </w:rPr>
              <w:t>竞标邀请书规定的时间</w:t>
            </w:r>
            <w:r>
              <w:rPr>
                <w:rFonts w:ascii="宋体" w:hAnsi="宋体"/>
                <w:szCs w:val="21"/>
              </w:rPr>
              <w:t>前</w:t>
            </w:r>
            <w:r>
              <w:rPr>
                <w:rFonts w:hint="eastAsia" w:ascii="宋体" w:hAnsi="宋体"/>
                <w:szCs w:val="21"/>
              </w:rPr>
              <w:t>汇达第一章招租公告</w:t>
            </w:r>
            <w:r>
              <w:rPr>
                <w:rFonts w:ascii="宋体" w:hAnsi="宋体"/>
                <w:szCs w:val="21"/>
              </w:rPr>
              <w:t>指定的</w:t>
            </w:r>
            <w:r>
              <w:rPr>
                <w:rFonts w:hint="eastAsia" w:ascii="宋体" w:hAnsi="宋体"/>
                <w:szCs w:val="21"/>
              </w:rPr>
              <w:t>开户银行、帐号</w:t>
            </w:r>
            <w:r>
              <w:rPr>
                <w:rFonts w:ascii="宋体" w:hAnsi="宋体"/>
                <w:szCs w:val="21"/>
              </w:rPr>
              <w:t>）。</w:t>
            </w:r>
          </w:p>
        </w:tc>
      </w:tr>
      <w:tr w14:paraId="4CC80FF2">
        <w:tblPrEx>
          <w:tblCellMar>
            <w:top w:w="0" w:type="dxa"/>
            <w:left w:w="108" w:type="dxa"/>
            <w:bottom w:w="0" w:type="dxa"/>
            <w:right w:w="108" w:type="dxa"/>
          </w:tblCellMar>
        </w:tblPrEx>
        <w:tc>
          <w:tcPr>
            <w:tcW w:w="851" w:type="dxa"/>
          </w:tcPr>
          <w:p w14:paraId="3B414DEB">
            <w:pPr>
              <w:spacing w:line="400" w:lineRule="exact"/>
              <w:ind w:right="-57"/>
              <w:rPr>
                <w:rFonts w:hint="eastAsia" w:ascii="宋体" w:hAnsi="宋体"/>
                <w:szCs w:val="21"/>
              </w:rPr>
            </w:pPr>
            <w:r>
              <w:rPr>
                <w:rFonts w:hint="eastAsia" w:ascii="宋体" w:hAnsi="宋体"/>
                <w:szCs w:val="21"/>
              </w:rPr>
              <w:t>2</w:t>
            </w:r>
            <w:r>
              <w:rPr>
                <w:rFonts w:hint="eastAsia" w:ascii="宋体" w:hAnsi="宋体"/>
                <w:szCs w:val="21"/>
                <w:lang w:val="en-US" w:eastAsia="zh-CN"/>
              </w:rPr>
              <w:t>0</w:t>
            </w:r>
            <w:r>
              <w:rPr>
                <w:rFonts w:hint="eastAsia" w:ascii="宋体" w:hAnsi="宋体"/>
                <w:szCs w:val="21"/>
              </w:rPr>
              <w:t>.4</w:t>
            </w:r>
          </w:p>
        </w:tc>
        <w:tc>
          <w:tcPr>
            <w:tcW w:w="8232" w:type="dxa"/>
          </w:tcPr>
          <w:p w14:paraId="53570783">
            <w:pPr>
              <w:spacing w:line="400" w:lineRule="exact"/>
              <w:rPr>
                <w:rFonts w:hint="eastAsia" w:ascii="宋体" w:hAnsi="宋体"/>
                <w:szCs w:val="21"/>
              </w:rPr>
            </w:pPr>
            <w:r>
              <w:rPr>
                <w:rFonts w:ascii="宋体" w:hAnsi="宋体"/>
                <w:szCs w:val="21"/>
              </w:rPr>
              <w:t>未中</w:t>
            </w:r>
            <w:r>
              <w:rPr>
                <w:rFonts w:hint="eastAsia" w:ascii="宋体" w:hAnsi="宋体"/>
                <w:szCs w:val="21"/>
              </w:rPr>
              <w:t>选</w:t>
            </w:r>
            <w:r>
              <w:rPr>
                <w:rFonts w:ascii="宋体" w:hAnsi="宋体"/>
                <w:szCs w:val="21"/>
              </w:rPr>
              <w:t>的</w:t>
            </w:r>
            <w:r>
              <w:rPr>
                <w:rFonts w:hint="eastAsia" w:ascii="宋体" w:hAnsi="宋体"/>
                <w:szCs w:val="21"/>
              </w:rPr>
              <w:t>竞标人</w:t>
            </w:r>
            <w:r>
              <w:rPr>
                <w:rFonts w:ascii="宋体" w:hAnsi="宋体"/>
                <w:szCs w:val="21"/>
              </w:rPr>
              <w:t>的</w:t>
            </w:r>
            <w:r>
              <w:rPr>
                <w:rFonts w:hint="eastAsia" w:ascii="宋体" w:hAnsi="宋体"/>
                <w:szCs w:val="21"/>
              </w:rPr>
              <w:t>竞标保证金</w:t>
            </w:r>
            <w:r>
              <w:rPr>
                <w:rFonts w:ascii="宋体" w:hAnsi="宋体"/>
                <w:szCs w:val="21"/>
              </w:rPr>
              <w:t>，将尽速并不晚于按照本须知第</w:t>
            </w:r>
            <w:r>
              <w:rPr>
                <w:rFonts w:hint="eastAsia" w:ascii="宋体" w:hAnsi="宋体"/>
                <w:szCs w:val="21"/>
              </w:rPr>
              <w:t>36</w:t>
            </w:r>
            <w:r>
              <w:rPr>
                <w:rFonts w:ascii="宋体" w:hAnsi="宋体"/>
                <w:szCs w:val="21"/>
              </w:rPr>
              <w:t>条规定的</w:t>
            </w:r>
            <w:r>
              <w:rPr>
                <w:rFonts w:hint="eastAsia" w:ascii="宋体" w:hAnsi="宋体"/>
                <w:szCs w:val="21"/>
              </w:rPr>
              <w:t>成交</w:t>
            </w:r>
            <w:r>
              <w:rPr>
                <w:rFonts w:ascii="宋体" w:hAnsi="宋体"/>
                <w:szCs w:val="21"/>
              </w:rPr>
              <w:t>通知书发出后</w:t>
            </w:r>
            <w:r>
              <w:rPr>
                <w:rFonts w:hint="eastAsia" w:ascii="宋体" w:hAnsi="宋体"/>
                <w:szCs w:val="21"/>
              </w:rPr>
              <w:t>10</w:t>
            </w:r>
            <w:r>
              <w:rPr>
                <w:rFonts w:ascii="宋体" w:hAnsi="宋体"/>
                <w:szCs w:val="21"/>
              </w:rPr>
              <w:t>个工作日内原额退还</w:t>
            </w:r>
            <w:r>
              <w:rPr>
                <w:rFonts w:hint="eastAsia" w:ascii="宋体" w:hAnsi="宋体"/>
                <w:szCs w:val="21"/>
              </w:rPr>
              <w:t>竞标人</w:t>
            </w:r>
            <w:r>
              <w:rPr>
                <w:rFonts w:ascii="宋体" w:hAnsi="宋体"/>
                <w:szCs w:val="21"/>
              </w:rPr>
              <w:t>。</w:t>
            </w:r>
          </w:p>
        </w:tc>
      </w:tr>
      <w:tr w14:paraId="32A11580">
        <w:tblPrEx>
          <w:tblCellMar>
            <w:top w:w="0" w:type="dxa"/>
            <w:left w:w="108" w:type="dxa"/>
            <w:bottom w:w="0" w:type="dxa"/>
            <w:right w:w="108" w:type="dxa"/>
          </w:tblCellMar>
        </w:tblPrEx>
        <w:tc>
          <w:tcPr>
            <w:tcW w:w="851" w:type="dxa"/>
          </w:tcPr>
          <w:p w14:paraId="32188B36">
            <w:pPr>
              <w:spacing w:line="400" w:lineRule="exact"/>
              <w:ind w:right="-57"/>
              <w:rPr>
                <w:rFonts w:hint="eastAsia" w:ascii="宋体" w:hAnsi="宋体"/>
                <w:szCs w:val="21"/>
              </w:rPr>
            </w:pPr>
            <w:r>
              <w:rPr>
                <w:rFonts w:hint="eastAsia" w:ascii="宋体" w:hAnsi="宋体"/>
                <w:szCs w:val="21"/>
              </w:rPr>
              <w:t>2</w:t>
            </w:r>
            <w:r>
              <w:rPr>
                <w:rFonts w:hint="eastAsia" w:ascii="宋体" w:hAnsi="宋体"/>
                <w:szCs w:val="21"/>
                <w:lang w:val="en-US" w:eastAsia="zh-CN"/>
              </w:rPr>
              <w:t>0</w:t>
            </w:r>
            <w:r>
              <w:rPr>
                <w:rFonts w:hint="eastAsia" w:ascii="宋体" w:hAnsi="宋体"/>
                <w:szCs w:val="21"/>
              </w:rPr>
              <w:t>.5</w:t>
            </w:r>
          </w:p>
        </w:tc>
        <w:tc>
          <w:tcPr>
            <w:tcW w:w="8232" w:type="dxa"/>
          </w:tcPr>
          <w:p w14:paraId="72A1575A">
            <w:pPr>
              <w:spacing w:line="400" w:lineRule="exact"/>
              <w:rPr>
                <w:rFonts w:hint="eastAsia" w:ascii="宋体" w:hAnsi="宋体"/>
                <w:szCs w:val="21"/>
              </w:rPr>
            </w:pPr>
            <w:r>
              <w:rPr>
                <w:rFonts w:ascii="宋体" w:hAnsi="宋体"/>
                <w:szCs w:val="21"/>
              </w:rPr>
              <w:t>中</w:t>
            </w:r>
            <w:r>
              <w:rPr>
                <w:rFonts w:hint="eastAsia" w:ascii="宋体" w:hAnsi="宋体"/>
                <w:szCs w:val="21"/>
              </w:rPr>
              <w:t>选</w:t>
            </w:r>
            <w:r>
              <w:rPr>
                <w:rFonts w:ascii="宋体" w:hAnsi="宋体"/>
                <w:szCs w:val="21"/>
              </w:rPr>
              <w:t>人的</w:t>
            </w:r>
            <w:r>
              <w:rPr>
                <w:rFonts w:hint="eastAsia" w:ascii="宋体" w:hAnsi="宋体"/>
                <w:szCs w:val="21"/>
              </w:rPr>
              <w:t>竞标保证金</w:t>
            </w:r>
            <w:r>
              <w:rPr>
                <w:rFonts w:ascii="宋体" w:hAnsi="宋体"/>
                <w:szCs w:val="21"/>
              </w:rPr>
              <w:t>，在中</w:t>
            </w:r>
            <w:r>
              <w:rPr>
                <w:rFonts w:hint="eastAsia" w:ascii="宋体" w:hAnsi="宋体"/>
                <w:szCs w:val="21"/>
              </w:rPr>
              <w:t>选</w:t>
            </w:r>
            <w:r>
              <w:rPr>
                <w:rFonts w:ascii="宋体" w:hAnsi="宋体"/>
                <w:szCs w:val="21"/>
              </w:rPr>
              <w:t>人按本须知第</w:t>
            </w:r>
            <w:r>
              <w:rPr>
                <w:rFonts w:hint="eastAsia" w:ascii="宋体" w:hAnsi="宋体"/>
                <w:szCs w:val="21"/>
              </w:rPr>
              <w:t>37</w:t>
            </w:r>
            <w:r>
              <w:rPr>
                <w:rFonts w:ascii="宋体" w:hAnsi="宋体"/>
                <w:szCs w:val="21"/>
              </w:rPr>
              <w:t>条规定签订合同后予以退还。</w:t>
            </w:r>
          </w:p>
        </w:tc>
      </w:tr>
      <w:tr w14:paraId="19457BBF">
        <w:tblPrEx>
          <w:tblCellMar>
            <w:top w:w="0" w:type="dxa"/>
            <w:left w:w="108" w:type="dxa"/>
            <w:bottom w:w="0" w:type="dxa"/>
            <w:right w:w="108" w:type="dxa"/>
          </w:tblCellMar>
        </w:tblPrEx>
        <w:tc>
          <w:tcPr>
            <w:tcW w:w="851" w:type="dxa"/>
          </w:tcPr>
          <w:p w14:paraId="68C2A870">
            <w:pPr>
              <w:spacing w:line="400" w:lineRule="exact"/>
              <w:ind w:right="-57"/>
              <w:rPr>
                <w:rFonts w:hint="eastAsia" w:ascii="宋体" w:hAnsi="宋体"/>
                <w:szCs w:val="21"/>
              </w:rPr>
            </w:pPr>
            <w:r>
              <w:rPr>
                <w:rFonts w:hint="eastAsia" w:ascii="宋体" w:hAnsi="宋体"/>
                <w:szCs w:val="21"/>
              </w:rPr>
              <w:t>2</w:t>
            </w:r>
            <w:r>
              <w:rPr>
                <w:rFonts w:hint="eastAsia" w:ascii="宋体" w:hAnsi="宋体"/>
                <w:szCs w:val="21"/>
                <w:lang w:val="en-US" w:eastAsia="zh-CN"/>
              </w:rPr>
              <w:t>0</w:t>
            </w:r>
            <w:r>
              <w:rPr>
                <w:rFonts w:hint="eastAsia" w:ascii="宋体" w:hAnsi="宋体"/>
                <w:szCs w:val="21"/>
              </w:rPr>
              <w:t>.6</w:t>
            </w:r>
          </w:p>
        </w:tc>
        <w:tc>
          <w:tcPr>
            <w:tcW w:w="8232" w:type="dxa"/>
          </w:tcPr>
          <w:p w14:paraId="0EC4C1D5">
            <w:pPr>
              <w:spacing w:line="400" w:lineRule="exact"/>
              <w:rPr>
                <w:rFonts w:hint="eastAsia" w:ascii="宋体" w:hAnsi="宋体"/>
                <w:szCs w:val="21"/>
              </w:rPr>
            </w:pPr>
            <w:r>
              <w:rPr>
                <w:rFonts w:ascii="宋体" w:hAnsi="宋体"/>
                <w:szCs w:val="21"/>
              </w:rPr>
              <w:t>下列任何情况发生时，</w:t>
            </w:r>
            <w:r>
              <w:rPr>
                <w:rFonts w:hint="eastAsia" w:ascii="宋体" w:hAnsi="宋体"/>
                <w:szCs w:val="21"/>
              </w:rPr>
              <w:t>竞标保证金</w:t>
            </w:r>
            <w:r>
              <w:rPr>
                <w:rFonts w:ascii="宋体" w:hAnsi="宋体"/>
                <w:szCs w:val="21"/>
              </w:rPr>
              <w:t>将被没收：</w:t>
            </w:r>
          </w:p>
          <w:p w14:paraId="2D4CC67F">
            <w:pPr>
              <w:spacing w:line="400" w:lineRule="exact"/>
              <w:rPr>
                <w:rFonts w:hint="eastAsia" w:ascii="宋体" w:hAnsi="宋体"/>
                <w:szCs w:val="21"/>
              </w:rPr>
            </w:pPr>
            <w:r>
              <w:rPr>
                <w:rFonts w:hint="eastAsia" w:ascii="宋体" w:hAnsi="宋体"/>
                <w:szCs w:val="21"/>
              </w:rPr>
              <w:t>1）竞标人</w:t>
            </w:r>
            <w:r>
              <w:rPr>
                <w:rFonts w:ascii="宋体" w:hAnsi="宋体"/>
                <w:szCs w:val="21"/>
              </w:rPr>
              <w:t>在</w:t>
            </w:r>
            <w:r>
              <w:rPr>
                <w:rFonts w:hint="eastAsia" w:ascii="宋体" w:hAnsi="宋体"/>
                <w:szCs w:val="21"/>
              </w:rPr>
              <w:t>招租文件</w:t>
            </w:r>
            <w:r>
              <w:rPr>
                <w:rFonts w:ascii="宋体" w:hAnsi="宋体"/>
                <w:szCs w:val="21"/>
              </w:rPr>
              <w:t>中规定的</w:t>
            </w:r>
            <w:r>
              <w:rPr>
                <w:rFonts w:hint="eastAsia" w:ascii="宋体" w:hAnsi="宋体"/>
                <w:szCs w:val="21"/>
              </w:rPr>
              <w:t>竞标</w:t>
            </w:r>
            <w:r>
              <w:rPr>
                <w:rFonts w:ascii="宋体" w:hAnsi="宋体"/>
                <w:szCs w:val="21"/>
              </w:rPr>
              <w:t>有效期内撤回其</w:t>
            </w:r>
            <w:r>
              <w:rPr>
                <w:rFonts w:hint="eastAsia" w:ascii="宋体" w:hAnsi="宋体"/>
                <w:szCs w:val="21"/>
              </w:rPr>
              <w:t>竞标</w:t>
            </w:r>
            <w:r>
              <w:rPr>
                <w:rFonts w:ascii="宋体" w:hAnsi="宋体"/>
                <w:szCs w:val="21"/>
              </w:rPr>
              <w:t>；</w:t>
            </w:r>
          </w:p>
          <w:p w14:paraId="7567BFDD">
            <w:pPr>
              <w:spacing w:line="400" w:lineRule="exact"/>
              <w:rPr>
                <w:rFonts w:hint="eastAsia" w:ascii="宋体" w:hAnsi="宋体"/>
                <w:szCs w:val="21"/>
              </w:rPr>
            </w:pPr>
            <w:r>
              <w:rPr>
                <w:rFonts w:hint="eastAsia" w:ascii="宋体" w:hAnsi="宋体"/>
                <w:szCs w:val="21"/>
              </w:rPr>
              <w:t>2）</w:t>
            </w:r>
            <w:r>
              <w:rPr>
                <w:rFonts w:ascii="宋体" w:hAnsi="宋体"/>
                <w:szCs w:val="21"/>
              </w:rPr>
              <w:t>中</w:t>
            </w:r>
            <w:r>
              <w:rPr>
                <w:rFonts w:hint="eastAsia" w:ascii="宋体" w:hAnsi="宋体"/>
                <w:szCs w:val="21"/>
              </w:rPr>
              <w:t>选</w:t>
            </w:r>
            <w:r>
              <w:rPr>
                <w:rFonts w:ascii="宋体" w:hAnsi="宋体"/>
                <w:szCs w:val="21"/>
              </w:rPr>
              <w:t>人在</w:t>
            </w:r>
            <w:r>
              <w:rPr>
                <w:rFonts w:hint="eastAsia" w:ascii="宋体" w:hAnsi="宋体"/>
                <w:szCs w:val="21"/>
              </w:rPr>
              <w:t>收到成交通知书后未在</w:t>
            </w:r>
            <w:r>
              <w:rPr>
                <w:rFonts w:ascii="宋体" w:hAnsi="宋体"/>
                <w:szCs w:val="21"/>
              </w:rPr>
              <w:t>规定期限内</w:t>
            </w:r>
            <w:r>
              <w:rPr>
                <w:rFonts w:hint="eastAsia" w:ascii="宋体" w:hAnsi="宋体"/>
                <w:szCs w:val="21"/>
              </w:rPr>
              <w:t>与招租人签订合同并缴纳租赁保证金的</w:t>
            </w:r>
            <w:r>
              <w:rPr>
                <w:rFonts w:ascii="宋体" w:hAnsi="宋体"/>
                <w:szCs w:val="21"/>
              </w:rPr>
              <w:t>；</w:t>
            </w:r>
          </w:p>
          <w:p w14:paraId="2838774D">
            <w:pPr>
              <w:spacing w:line="400" w:lineRule="exact"/>
              <w:rPr>
                <w:rFonts w:hint="eastAsia" w:ascii="宋体" w:hAnsi="宋体"/>
                <w:szCs w:val="21"/>
              </w:rPr>
            </w:pPr>
            <w:r>
              <w:rPr>
                <w:rFonts w:hint="eastAsia" w:ascii="宋体" w:hAnsi="宋体"/>
                <w:szCs w:val="21"/>
              </w:rPr>
              <w:t>3）竞标人</w:t>
            </w:r>
            <w:r>
              <w:rPr>
                <w:rFonts w:ascii="宋体" w:hAnsi="宋体"/>
                <w:szCs w:val="21"/>
              </w:rPr>
              <w:t>提供虚假</w:t>
            </w:r>
            <w:r>
              <w:rPr>
                <w:rFonts w:hint="eastAsia" w:ascii="宋体" w:hAnsi="宋体"/>
                <w:szCs w:val="21"/>
              </w:rPr>
              <w:t>资格审查</w:t>
            </w:r>
            <w:r>
              <w:rPr>
                <w:rFonts w:ascii="宋体" w:hAnsi="宋体"/>
                <w:szCs w:val="21"/>
              </w:rPr>
              <w:t>文件或</w:t>
            </w:r>
            <w:r>
              <w:rPr>
                <w:rFonts w:hint="eastAsia" w:ascii="宋体" w:hAnsi="宋体"/>
                <w:szCs w:val="21"/>
              </w:rPr>
              <w:t>竞标文件</w:t>
            </w:r>
            <w:r>
              <w:rPr>
                <w:rFonts w:ascii="宋体" w:hAnsi="宋体"/>
                <w:szCs w:val="21"/>
              </w:rPr>
              <w:t>。</w:t>
            </w:r>
          </w:p>
        </w:tc>
      </w:tr>
      <w:tr w14:paraId="0834395C">
        <w:tblPrEx>
          <w:tblCellMar>
            <w:top w:w="0" w:type="dxa"/>
            <w:left w:w="108" w:type="dxa"/>
            <w:bottom w:w="0" w:type="dxa"/>
            <w:right w:w="108" w:type="dxa"/>
          </w:tblCellMar>
        </w:tblPrEx>
        <w:tc>
          <w:tcPr>
            <w:tcW w:w="9083" w:type="dxa"/>
            <w:gridSpan w:val="2"/>
          </w:tcPr>
          <w:p w14:paraId="19A91FC3">
            <w:pPr>
              <w:pStyle w:val="4"/>
              <w:keepNext w:val="0"/>
              <w:spacing w:before="120" w:after="120" w:line="400" w:lineRule="exact"/>
              <w:rPr>
                <w:rFonts w:hint="eastAsia" w:ascii="宋体" w:hAnsi="宋体"/>
                <w:sz w:val="21"/>
                <w:szCs w:val="21"/>
              </w:rPr>
            </w:pPr>
            <w:bookmarkStart w:id="141" w:name="_Toc94192143"/>
            <w:bookmarkStart w:id="142" w:name="_Toc169269426"/>
            <w:bookmarkStart w:id="143" w:name="_Toc454356049"/>
            <w:r>
              <w:rPr>
                <w:rFonts w:hint="eastAsia" w:ascii="宋体" w:hAnsi="宋体"/>
                <w:sz w:val="21"/>
                <w:szCs w:val="21"/>
              </w:rPr>
              <w:t>2</w:t>
            </w:r>
            <w:r>
              <w:rPr>
                <w:rFonts w:hint="eastAsia" w:ascii="宋体" w:hAnsi="宋体"/>
                <w:sz w:val="21"/>
                <w:szCs w:val="21"/>
                <w:lang w:val="en-US" w:eastAsia="zh-CN"/>
              </w:rPr>
              <w:t>1</w:t>
            </w:r>
            <w:r>
              <w:rPr>
                <w:rFonts w:hint="eastAsia" w:ascii="宋体" w:hAnsi="宋体"/>
                <w:sz w:val="21"/>
                <w:szCs w:val="21"/>
              </w:rPr>
              <w:t>. 竞标有效期</w:t>
            </w:r>
            <w:bookmarkEnd w:id="141"/>
            <w:bookmarkEnd w:id="142"/>
            <w:bookmarkEnd w:id="143"/>
          </w:p>
        </w:tc>
      </w:tr>
      <w:tr w14:paraId="49DE6B5A">
        <w:tblPrEx>
          <w:tblCellMar>
            <w:top w:w="0" w:type="dxa"/>
            <w:left w:w="108" w:type="dxa"/>
            <w:bottom w:w="0" w:type="dxa"/>
            <w:right w:w="108" w:type="dxa"/>
          </w:tblCellMar>
        </w:tblPrEx>
        <w:tc>
          <w:tcPr>
            <w:tcW w:w="851" w:type="dxa"/>
          </w:tcPr>
          <w:p w14:paraId="568936C4">
            <w:pPr>
              <w:spacing w:line="400" w:lineRule="exact"/>
              <w:ind w:right="-57"/>
              <w:rPr>
                <w:rFonts w:hint="eastAsia" w:ascii="宋体" w:hAnsi="宋体"/>
                <w:szCs w:val="21"/>
              </w:rPr>
            </w:pPr>
            <w:r>
              <w:rPr>
                <w:rFonts w:hint="eastAsia" w:ascii="宋体" w:hAnsi="宋体"/>
                <w:szCs w:val="21"/>
              </w:rPr>
              <w:t>2</w:t>
            </w:r>
            <w:r>
              <w:rPr>
                <w:rFonts w:hint="eastAsia" w:ascii="宋体" w:hAnsi="宋体"/>
                <w:szCs w:val="21"/>
                <w:lang w:val="en-US" w:eastAsia="zh-CN"/>
              </w:rPr>
              <w:t>1</w:t>
            </w:r>
            <w:r>
              <w:rPr>
                <w:rFonts w:ascii="宋体" w:hAnsi="宋体"/>
                <w:szCs w:val="21"/>
              </w:rPr>
              <w:t>.1</w:t>
            </w:r>
          </w:p>
        </w:tc>
        <w:tc>
          <w:tcPr>
            <w:tcW w:w="8232" w:type="dxa"/>
          </w:tcPr>
          <w:p w14:paraId="6906EDD1">
            <w:pPr>
              <w:spacing w:line="400" w:lineRule="exact"/>
              <w:rPr>
                <w:rFonts w:hint="eastAsia" w:ascii="宋体" w:hAnsi="宋体"/>
                <w:szCs w:val="21"/>
              </w:rPr>
            </w:pPr>
            <w:r>
              <w:rPr>
                <w:rFonts w:hint="eastAsia" w:ascii="宋体" w:hAnsi="宋体"/>
                <w:szCs w:val="21"/>
              </w:rPr>
              <w:t>竞标</w:t>
            </w:r>
            <w:r>
              <w:rPr>
                <w:rFonts w:ascii="宋体" w:hAnsi="宋体"/>
                <w:szCs w:val="21"/>
              </w:rPr>
              <w:t>应在</w:t>
            </w:r>
            <w:r>
              <w:rPr>
                <w:rFonts w:hint="eastAsia" w:ascii="宋体" w:hAnsi="宋体"/>
                <w:szCs w:val="21"/>
              </w:rPr>
              <w:t>公开竞标</w:t>
            </w:r>
            <w:r>
              <w:rPr>
                <w:rFonts w:ascii="宋体" w:hAnsi="宋体"/>
                <w:szCs w:val="21"/>
              </w:rPr>
              <w:t>后</w:t>
            </w:r>
            <w:r>
              <w:rPr>
                <w:rFonts w:ascii="宋体" w:hAnsi="宋体"/>
                <w:szCs w:val="21"/>
                <w:u w:val="single"/>
              </w:rPr>
              <w:t>120</w:t>
            </w:r>
            <w:r>
              <w:rPr>
                <w:rFonts w:hint="eastAsia" w:ascii="宋体" w:hAnsi="宋体"/>
                <w:szCs w:val="21"/>
              </w:rPr>
              <w:t>个日历日内</w:t>
            </w:r>
            <w:r>
              <w:rPr>
                <w:rFonts w:ascii="宋体" w:hAnsi="宋体"/>
                <w:szCs w:val="21"/>
              </w:rPr>
              <w:t>保持有效</w:t>
            </w:r>
            <w:r>
              <w:rPr>
                <w:rFonts w:hint="eastAsia" w:ascii="宋体" w:hAnsi="宋体"/>
                <w:szCs w:val="21"/>
              </w:rPr>
              <w:t>，否则该竞标将不被接受。</w:t>
            </w:r>
          </w:p>
        </w:tc>
      </w:tr>
      <w:tr w14:paraId="6D4F0BDA">
        <w:tblPrEx>
          <w:tblCellMar>
            <w:top w:w="0" w:type="dxa"/>
            <w:left w:w="108" w:type="dxa"/>
            <w:bottom w:w="0" w:type="dxa"/>
            <w:right w:w="108" w:type="dxa"/>
          </w:tblCellMar>
        </w:tblPrEx>
        <w:tc>
          <w:tcPr>
            <w:tcW w:w="851" w:type="dxa"/>
          </w:tcPr>
          <w:p w14:paraId="74C94245">
            <w:pPr>
              <w:spacing w:line="400" w:lineRule="exact"/>
              <w:ind w:right="-57"/>
              <w:rPr>
                <w:rFonts w:hint="eastAsia" w:ascii="宋体" w:hAnsi="宋体"/>
                <w:szCs w:val="21"/>
              </w:rPr>
            </w:pPr>
            <w:r>
              <w:rPr>
                <w:rFonts w:hint="eastAsia" w:ascii="宋体" w:hAnsi="宋体"/>
                <w:szCs w:val="21"/>
              </w:rPr>
              <w:t>2</w:t>
            </w:r>
            <w:r>
              <w:rPr>
                <w:rFonts w:hint="eastAsia" w:ascii="宋体" w:hAnsi="宋体"/>
                <w:szCs w:val="21"/>
                <w:lang w:val="en-US" w:eastAsia="zh-CN"/>
              </w:rPr>
              <w:t>1</w:t>
            </w:r>
            <w:r>
              <w:rPr>
                <w:rFonts w:hint="eastAsia" w:ascii="宋体" w:hAnsi="宋体"/>
                <w:szCs w:val="21"/>
              </w:rPr>
              <w:t>.2</w:t>
            </w:r>
          </w:p>
        </w:tc>
        <w:tc>
          <w:tcPr>
            <w:tcW w:w="8232" w:type="dxa"/>
          </w:tcPr>
          <w:p w14:paraId="68004474">
            <w:pPr>
              <w:spacing w:line="400" w:lineRule="exact"/>
              <w:rPr>
                <w:rFonts w:hint="eastAsia" w:ascii="宋体" w:hAnsi="宋体"/>
                <w:szCs w:val="21"/>
              </w:rPr>
            </w:pPr>
            <w:r>
              <w:rPr>
                <w:rFonts w:hint="eastAsia" w:ascii="宋体" w:hAnsi="宋体"/>
                <w:szCs w:val="21"/>
              </w:rPr>
              <w:t>特殊情况下，在原竞标有效期截止之前，招租人可要求竞标人同意延长竞标有效期。这种要求与答复均应以书面形式提交。竞标人可拒绝招租人的这种要求，其竞标文件在有效期后失效，且竞标保证金将不会被没收。接受延长竞标有效期的竞标人将不会被要求和允许修正其竞标文件，而只会被要求相应地延长竞标文件及竞标保证金的有效期。在这种情况下，本须知第22条有关竞标保证金的退还和没收的规定将在延长了的有效期内继续有效。</w:t>
            </w:r>
          </w:p>
        </w:tc>
      </w:tr>
      <w:tr w14:paraId="2192276D">
        <w:tblPrEx>
          <w:tblCellMar>
            <w:top w:w="0" w:type="dxa"/>
            <w:left w:w="108" w:type="dxa"/>
            <w:bottom w:w="0" w:type="dxa"/>
            <w:right w:w="108" w:type="dxa"/>
          </w:tblCellMar>
        </w:tblPrEx>
        <w:tc>
          <w:tcPr>
            <w:tcW w:w="9083" w:type="dxa"/>
            <w:gridSpan w:val="2"/>
          </w:tcPr>
          <w:p w14:paraId="0C8691C0">
            <w:pPr>
              <w:pStyle w:val="4"/>
              <w:keepNext w:val="0"/>
              <w:spacing w:before="120" w:after="120" w:line="400" w:lineRule="exact"/>
              <w:rPr>
                <w:rFonts w:hint="eastAsia" w:ascii="宋体" w:hAnsi="宋体"/>
                <w:szCs w:val="21"/>
              </w:rPr>
            </w:pPr>
            <w:bookmarkStart w:id="144" w:name="_Toc169269427"/>
            <w:r>
              <w:rPr>
                <w:rFonts w:hint="eastAsia" w:ascii="宋体" w:hAnsi="宋体"/>
                <w:sz w:val="21"/>
                <w:szCs w:val="21"/>
              </w:rPr>
              <w:t>2</w:t>
            </w:r>
            <w:r>
              <w:rPr>
                <w:rFonts w:hint="eastAsia" w:ascii="宋体" w:hAnsi="宋体"/>
                <w:sz w:val="21"/>
                <w:szCs w:val="21"/>
                <w:lang w:val="en-US" w:eastAsia="zh-CN"/>
              </w:rPr>
              <w:t>2</w:t>
            </w:r>
            <w:r>
              <w:rPr>
                <w:rFonts w:hint="eastAsia" w:ascii="宋体" w:hAnsi="宋体"/>
                <w:sz w:val="21"/>
                <w:szCs w:val="21"/>
              </w:rPr>
              <w:t>.竞标文件的式样和签署</w:t>
            </w:r>
            <w:bookmarkEnd w:id="144"/>
          </w:p>
        </w:tc>
      </w:tr>
      <w:tr w14:paraId="7E46142A">
        <w:tblPrEx>
          <w:tblCellMar>
            <w:top w:w="0" w:type="dxa"/>
            <w:left w:w="108" w:type="dxa"/>
            <w:bottom w:w="0" w:type="dxa"/>
            <w:right w:w="108" w:type="dxa"/>
          </w:tblCellMar>
        </w:tblPrEx>
        <w:tc>
          <w:tcPr>
            <w:tcW w:w="851" w:type="dxa"/>
          </w:tcPr>
          <w:p w14:paraId="7EFF4EAB">
            <w:pPr>
              <w:adjustRightInd w:val="0"/>
              <w:snapToGrid w:val="0"/>
              <w:spacing w:line="360" w:lineRule="auto"/>
              <w:rPr>
                <w:rFonts w:hint="eastAsia" w:ascii="宋体" w:hAnsi="宋体"/>
                <w:szCs w:val="21"/>
              </w:rPr>
            </w:pPr>
            <w:r>
              <w:rPr>
                <w:rFonts w:hint="eastAsia" w:ascii="宋体" w:hAnsi="宋体"/>
                <w:szCs w:val="21"/>
              </w:rPr>
              <w:t>2</w:t>
            </w:r>
            <w:r>
              <w:rPr>
                <w:rFonts w:hint="eastAsia" w:ascii="宋体" w:hAnsi="宋体"/>
                <w:szCs w:val="21"/>
                <w:lang w:val="en-US" w:eastAsia="zh-CN"/>
              </w:rPr>
              <w:t>2</w:t>
            </w:r>
            <w:r>
              <w:rPr>
                <w:rFonts w:hint="eastAsia" w:ascii="宋体" w:hAnsi="宋体"/>
                <w:szCs w:val="21"/>
              </w:rPr>
              <w:t>.1</w:t>
            </w:r>
          </w:p>
          <w:p w14:paraId="237A00AA">
            <w:pPr>
              <w:adjustRightInd w:val="0"/>
              <w:snapToGrid w:val="0"/>
              <w:spacing w:line="360" w:lineRule="auto"/>
              <w:rPr>
                <w:rFonts w:hint="eastAsia" w:ascii="宋体" w:hAnsi="宋体"/>
                <w:szCs w:val="21"/>
              </w:rPr>
            </w:pPr>
          </w:p>
          <w:p w14:paraId="1A784E0E">
            <w:pPr>
              <w:adjustRightInd w:val="0"/>
              <w:snapToGrid w:val="0"/>
              <w:spacing w:line="360" w:lineRule="auto"/>
              <w:rPr>
                <w:rFonts w:hint="eastAsia" w:ascii="宋体" w:hAnsi="宋体"/>
                <w:szCs w:val="21"/>
              </w:rPr>
            </w:pPr>
            <w:r>
              <w:rPr>
                <w:rFonts w:ascii="宋体" w:hAnsi="宋体"/>
                <w:szCs w:val="21"/>
              </w:rPr>
              <w:t>2</w:t>
            </w:r>
            <w:r>
              <w:rPr>
                <w:rFonts w:hint="eastAsia" w:ascii="宋体" w:hAnsi="宋体"/>
                <w:szCs w:val="21"/>
                <w:lang w:val="en-US" w:eastAsia="zh-CN"/>
              </w:rPr>
              <w:t>2</w:t>
            </w:r>
            <w:r>
              <w:rPr>
                <w:rFonts w:ascii="宋体" w:hAnsi="宋体"/>
                <w:szCs w:val="21"/>
              </w:rPr>
              <w:t>.2</w:t>
            </w:r>
          </w:p>
          <w:p w14:paraId="14572FD4">
            <w:pPr>
              <w:adjustRightInd w:val="0"/>
              <w:snapToGrid w:val="0"/>
              <w:spacing w:line="360" w:lineRule="auto"/>
              <w:rPr>
                <w:rFonts w:hint="eastAsia" w:ascii="宋体" w:hAnsi="宋体"/>
                <w:szCs w:val="21"/>
              </w:rPr>
            </w:pPr>
          </w:p>
          <w:p w14:paraId="6FD28917">
            <w:pPr>
              <w:adjustRightInd w:val="0"/>
              <w:snapToGrid w:val="0"/>
              <w:spacing w:line="360" w:lineRule="auto"/>
              <w:rPr>
                <w:rFonts w:hint="eastAsia" w:ascii="宋体" w:hAnsi="宋体"/>
                <w:szCs w:val="21"/>
              </w:rPr>
            </w:pPr>
          </w:p>
          <w:p w14:paraId="7AE23695">
            <w:pPr>
              <w:adjustRightInd w:val="0"/>
              <w:snapToGrid w:val="0"/>
              <w:spacing w:line="360" w:lineRule="auto"/>
              <w:rPr>
                <w:rFonts w:hint="eastAsia" w:ascii="宋体" w:hAnsi="宋体"/>
                <w:szCs w:val="21"/>
              </w:rPr>
            </w:pPr>
          </w:p>
          <w:p w14:paraId="799A1E63">
            <w:pPr>
              <w:spacing w:line="400" w:lineRule="exact"/>
              <w:ind w:right="-57"/>
              <w:rPr>
                <w:rFonts w:hint="eastAsia" w:ascii="宋体" w:hAnsi="宋体"/>
                <w:szCs w:val="21"/>
              </w:rPr>
            </w:pPr>
            <w:r>
              <w:rPr>
                <w:rFonts w:ascii="宋体" w:hAnsi="宋体"/>
                <w:szCs w:val="21"/>
              </w:rPr>
              <w:t>2</w:t>
            </w:r>
            <w:r>
              <w:rPr>
                <w:rFonts w:hint="eastAsia" w:ascii="宋体" w:hAnsi="宋体"/>
                <w:szCs w:val="21"/>
                <w:lang w:val="en-US" w:eastAsia="zh-CN"/>
              </w:rPr>
              <w:t>2</w:t>
            </w:r>
            <w:r>
              <w:rPr>
                <w:rFonts w:ascii="宋体" w:hAnsi="宋体"/>
                <w:szCs w:val="21"/>
              </w:rPr>
              <w:t>.3</w:t>
            </w:r>
          </w:p>
        </w:tc>
        <w:tc>
          <w:tcPr>
            <w:tcW w:w="8232" w:type="dxa"/>
          </w:tcPr>
          <w:p w14:paraId="288CAA69">
            <w:pPr>
              <w:adjustRightInd w:val="0"/>
              <w:snapToGrid w:val="0"/>
              <w:spacing w:line="360" w:lineRule="auto"/>
              <w:ind w:right="44" w:rightChars="21"/>
              <w:rPr>
                <w:rFonts w:hint="eastAsia" w:ascii="宋体" w:hAnsi="宋体"/>
                <w:szCs w:val="21"/>
              </w:rPr>
            </w:pPr>
            <w:r>
              <w:rPr>
                <w:rFonts w:hint="eastAsia" w:ascii="宋体" w:hAnsi="宋体"/>
                <w:szCs w:val="21"/>
              </w:rPr>
              <w:t>竞标人应准备一份竞标文件正本和4份副本，每套竞标文件须清楚地标明“正本”或“副本”。若正本和副本不符，以正本为准。</w:t>
            </w:r>
          </w:p>
          <w:p w14:paraId="37724E18">
            <w:pPr>
              <w:adjustRightInd w:val="0"/>
              <w:snapToGrid w:val="0"/>
              <w:spacing w:line="360" w:lineRule="auto"/>
              <w:rPr>
                <w:rFonts w:hint="eastAsia" w:ascii="宋体" w:hAnsi="宋体"/>
                <w:szCs w:val="21"/>
              </w:rPr>
            </w:pPr>
            <w:r>
              <w:rPr>
                <w:rFonts w:hint="eastAsia" w:ascii="宋体" w:hAnsi="宋体"/>
                <w:szCs w:val="21"/>
              </w:rPr>
              <w:t>竞标文件的正本需打印，并由竞标人法定</w:t>
            </w:r>
            <w:r>
              <w:rPr>
                <w:rFonts w:ascii="宋体" w:hAnsi="宋体"/>
                <w:szCs w:val="21"/>
              </w:rPr>
              <w:t>代表人</w:t>
            </w:r>
            <w:r>
              <w:rPr>
                <w:rFonts w:hint="eastAsia" w:ascii="宋体" w:hAnsi="宋体"/>
                <w:szCs w:val="21"/>
              </w:rPr>
              <w:t>或经正式授权并对竞标人有约束力的代表在竞标文件上签字。授权代表须将以书面形式出具的“授权证书”附在竞标文件中。除没有修改过的印刷文献外，竞标文件的每一页都应由竞标人法定</w:t>
            </w:r>
            <w:r>
              <w:rPr>
                <w:rFonts w:ascii="宋体" w:hAnsi="宋体"/>
                <w:szCs w:val="21"/>
              </w:rPr>
              <w:t>代表人</w:t>
            </w:r>
            <w:r>
              <w:rPr>
                <w:rFonts w:hint="eastAsia" w:ascii="宋体" w:hAnsi="宋体"/>
                <w:szCs w:val="21"/>
              </w:rPr>
              <w:t>或其授权代表用姓或首字母签字或</w:t>
            </w:r>
            <w:r>
              <w:rPr>
                <w:rFonts w:ascii="宋体" w:hAnsi="宋体"/>
                <w:szCs w:val="21"/>
              </w:rPr>
              <w:t>加盖公章</w:t>
            </w:r>
            <w:r>
              <w:rPr>
                <w:rFonts w:hint="eastAsia" w:ascii="宋体" w:hAnsi="宋体"/>
                <w:szCs w:val="21"/>
              </w:rPr>
              <w:t>。竞标文件的副本可采用正本的复印件。</w:t>
            </w:r>
          </w:p>
          <w:p w14:paraId="372AC14A">
            <w:pPr>
              <w:spacing w:line="400" w:lineRule="exact"/>
              <w:rPr>
                <w:rFonts w:hint="eastAsia" w:ascii="宋体" w:hAnsi="宋体"/>
                <w:szCs w:val="21"/>
              </w:rPr>
            </w:pPr>
            <w:r>
              <w:rPr>
                <w:rFonts w:hint="eastAsia" w:ascii="宋体" w:hAnsi="宋体"/>
                <w:szCs w:val="21"/>
              </w:rPr>
              <w:t>任何行间插字、涂改和增删，必须由竞标文件签字人用姓或首字母在旁边签字才有效。</w:t>
            </w:r>
          </w:p>
        </w:tc>
      </w:tr>
      <w:tr w14:paraId="18A57ABA">
        <w:tblPrEx>
          <w:tblCellMar>
            <w:top w:w="0" w:type="dxa"/>
            <w:left w:w="108" w:type="dxa"/>
            <w:bottom w:w="0" w:type="dxa"/>
            <w:right w:w="108" w:type="dxa"/>
          </w:tblCellMar>
        </w:tblPrEx>
        <w:tc>
          <w:tcPr>
            <w:tcW w:w="9083" w:type="dxa"/>
            <w:gridSpan w:val="2"/>
          </w:tcPr>
          <w:p w14:paraId="618078C1">
            <w:pPr>
              <w:pStyle w:val="4"/>
              <w:keepNext w:val="0"/>
              <w:tabs>
                <w:tab w:val="left" w:pos="720"/>
              </w:tabs>
              <w:spacing w:before="120" w:after="120" w:line="400" w:lineRule="exact"/>
              <w:jc w:val="center"/>
              <w:rPr>
                <w:rFonts w:hint="eastAsia" w:ascii="宋体" w:hAnsi="宋体"/>
                <w:sz w:val="21"/>
                <w:szCs w:val="21"/>
              </w:rPr>
            </w:pPr>
            <w:bookmarkStart w:id="145" w:name="_Toc115271955"/>
            <w:bookmarkStart w:id="146" w:name="_Toc402280522"/>
            <w:bookmarkStart w:id="147" w:name="_Toc169269428"/>
            <w:r>
              <w:rPr>
                <w:rFonts w:hint="eastAsia" w:ascii="宋体" w:hAnsi="宋体"/>
                <w:sz w:val="24"/>
                <w:szCs w:val="24"/>
              </w:rPr>
              <w:t>五 竞标文件的递交</w:t>
            </w:r>
            <w:bookmarkEnd w:id="145"/>
            <w:bookmarkEnd w:id="146"/>
            <w:bookmarkEnd w:id="147"/>
          </w:p>
        </w:tc>
      </w:tr>
      <w:tr w14:paraId="0CB34B78">
        <w:tblPrEx>
          <w:tblCellMar>
            <w:top w:w="0" w:type="dxa"/>
            <w:left w:w="108" w:type="dxa"/>
            <w:bottom w:w="0" w:type="dxa"/>
            <w:right w:w="108" w:type="dxa"/>
          </w:tblCellMar>
        </w:tblPrEx>
        <w:tc>
          <w:tcPr>
            <w:tcW w:w="9083" w:type="dxa"/>
            <w:gridSpan w:val="2"/>
          </w:tcPr>
          <w:p w14:paraId="1F61F9A7">
            <w:pPr>
              <w:pStyle w:val="4"/>
              <w:keepNext w:val="0"/>
              <w:spacing w:before="120" w:after="120" w:line="400" w:lineRule="exact"/>
              <w:rPr>
                <w:rFonts w:hint="eastAsia" w:ascii="宋体" w:hAnsi="宋体"/>
                <w:szCs w:val="21"/>
              </w:rPr>
            </w:pPr>
            <w:bookmarkStart w:id="148" w:name="_Toc115271956"/>
            <w:bookmarkStart w:id="149" w:name="_Toc169269429"/>
            <w:r>
              <w:rPr>
                <w:rFonts w:hint="eastAsia" w:ascii="宋体" w:hAnsi="宋体"/>
                <w:sz w:val="21"/>
                <w:szCs w:val="21"/>
              </w:rPr>
              <w:t>2</w:t>
            </w:r>
            <w:r>
              <w:rPr>
                <w:rFonts w:hint="eastAsia" w:ascii="宋体" w:hAnsi="宋体"/>
                <w:sz w:val="21"/>
                <w:szCs w:val="21"/>
                <w:lang w:val="en-US" w:eastAsia="zh-CN"/>
              </w:rPr>
              <w:t>3</w:t>
            </w:r>
            <w:r>
              <w:rPr>
                <w:rFonts w:hint="eastAsia" w:ascii="宋体" w:hAnsi="宋体"/>
                <w:sz w:val="21"/>
                <w:szCs w:val="21"/>
              </w:rPr>
              <w:t>.竞标文件的递交</w:t>
            </w:r>
            <w:bookmarkEnd w:id="148"/>
            <w:bookmarkEnd w:id="149"/>
          </w:p>
        </w:tc>
      </w:tr>
      <w:tr w14:paraId="08AF7BF9">
        <w:tblPrEx>
          <w:tblCellMar>
            <w:top w:w="0" w:type="dxa"/>
            <w:left w:w="108" w:type="dxa"/>
            <w:bottom w:w="0" w:type="dxa"/>
            <w:right w:w="108" w:type="dxa"/>
          </w:tblCellMar>
        </w:tblPrEx>
        <w:tc>
          <w:tcPr>
            <w:tcW w:w="851" w:type="dxa"/>
          </w:tcPr>
          <w:p w14:paraId="5562FF3A">
            <w:pPr>
              <w:adjustRightInd w:val="0"/>
              <w:snapToGrid w:val="0"/>
              <w:spacing w:line="360" w:lineRule="auto"/>
              <w:rPr>
                <w:rFonts w:hint="eastAsia" w:ascii="宋体" w:hAnsi="宋体"/>
                <w:szCs w:val="21"/>
              </w:rPr>
            </w:pPr>
            <w:r>
              <w:rPr>
                <w:rFonts w:hint="eastAsia" w:ascii="宋体" w:hAnsi="宋体"/>
                <w:szCs w:val="21"/>
              </w:rPr>
              <w:t>2</w:t>
            </w:r>
            <w:r>
              <w:rPr>
                <w:rFonts w:hint="eastAsia" w:ascii="宋体" w:hAnsi="宋体"/>
                <w:szCs w:val="21"/>
                <w:lang w:val="en-US" w:eastAsia="zh-CN"/>
              </w:rPr>
              <w:t>3</w:t>
            </w:r>
            <w:r>
              <w:rPr>
                <w:rFonts w:hint="eastAsia" w:ascii="宋体" w:hAnsi="宋体"/>
                <w:szCs w:val="21"/>
              </w:rPr>
              <w:t>.1</w:t>
            </w:r>
          </w:p>
        </w:tc>
        <w:tc>
          <w:tcPr>
            <w:tcW w:w="8232" w:type="dxa"/>
          </w:tcPr>
          <w:p w14:paraId="51E63C98">
            <w:pPr>
              <w:adjustRightInd w:val="0"/>
              <w:snapToGrid w:val="0"/>
              <w:spacing w:line="360" w:lineRule="auto"/>
              <w:rPr>
                <w:rFonts w:hint="eastAsia" w:ascii="宋体" w:hAnsi="宋体"/>
                <w:szCs w:val="21"/>
              </w:rPr>
            </w:pPr>
            <w:r>
              <w:rPr>
                <w:rFonts w:hint="eastAsia" w:ascii="宋体" w:hAnsi="宋体"/>
                <w:szCs w:val="21"/>
              </w:rPr>
              <w:t>密封要求：竞标文件须密封，且须在</w:t>
            </w:r>
            <w:r>
              <w:rPr>
                <w:rFonts w:ascii="宋体" w:hAnsi="宋体"/>
              </w:rPr>
              <w:t>密封封口处加盖竞</w:t>
            </w:r>
            <w:r>
              <w:rPr>
                <w:rFonts w:hint="eastAsia" w:ascii="宋体" w:hAnsi="宋体"/>
              </w:rPr>
              <w:t>标</w:t>
            </w:r>
            <w:r>
              <w:rPr>
                <w:rFonts w:ascii="宋体" w:hAnsi="宋体"/>
              </w:rPr>
              <w:t>单位公章</w:t>
            </w:r>
            <w:r>
              <w:rPr>
                <w:rFonts w:hint="eastAsia" w:ascii="宋体" w:hAnsi="宋体"/>
              </w:rPr>
              <w:t>或有效签字，否则不予受理。</w:t>
            </w:r>
          </w:p>
        </w:tc>
      </w:tr>
      <w:tr w14:paraId="367D6D3F">
        <w:tblPrEx>
          <w:tblCellMar>
            <w:top w:w="0" w:type="dxa"/>
            <w:left w:w="108" w:type="dxa"/>
            <w:bottom w:w="0" w:type="dxa"/>
            <w:right w:w="108" w:type="dxa"/>
          </w:tblCellMar>
        </w:tblPrEx>
        <w:tc>
          <w:tcPr>
            <w:tcW w:w="851" w:type="dxa"/>
          </w:tcPr>
          <w:p w14:paraId="4F33B062">
            <w:pPr>
              <w:adjustRightInd w:val="0"/>
              <w:snapToGrid w:val="0"/>
              <w:spacing w:line="360" w:lineRule="auto"/>
              <w:rPr>
                <w:rFonts w:hint="eastAsia" w:ascii="宋体" w:hAnsi="宋体"/>
                <w:szCs w:val="21"/>
              </w:rPr>
            </w:pPr>
            <w:r>
              <w:rPr>
                <w:rFonts w:ascii="宋体" w:hAnsi="宋体"/>
                <w:szCs w:val="21"/>
              </w:rPr>
              <w:t>2</w:t>
            </w:r>
            <w:r>
              <w:rPr>
                <w:rFonts w:hint="eastAsia" w:ascii="宋体" w:hAnsi="宋体"/>
                <w:szCs w:val="21"/>
                <w:lang w:val="en-US" w:eastAsia="zh-CN"/>
              </w:rPr>
              <w:t>3</w:t>
            </w:r>
            <w:r>
              <w:rPr>
                <w:rFonts w:ascii="宋体" w:hAnsi="宋体"/>
                <w:szCs w:val="21"/>
              </w:rPr>
              <w:t>.2</w:t>
            </w:r>
          </w:p>
        </w:tc>
        <w:tc>
          <w:tcPr>
            <w:tcW w:w="8232" w:type="dxa"/>
          </w:tcPr>
          <w:p w14:paraId="0D0290E6">
            <w:pPr>
              <w:adjustRightInd w:val="0"/>
              <w:snapToGrid w:val="0"/>
              <w:spacing w:line="360" w:lineRule="auto"/>
              <w:rPr>
                <w:rFonts w:hint="eastAsia" w:ascii="宋体" w:hAnsi="宋体"/>
                <w:szCs w:val="21"/>
              </w:rPr>
            </w:pPr>
            <w:r>
              <w:rPr>
                <w:rFonts w:hint="eastAsia" w:ascii="宋体" w:hAnsi="宋体"/>
                <w:szCs w:val="21"/>
              </w:rPr>
              <w:t>竞标截止期：按招租文件规定时间内单独提交到指定地点，时间截止后不再接收任何文件。</w:t>
            </w:r>
          </w:p>
        </w:tc>
      </w:tr>
      <w:tr w14:paraId="577D3D72">
        <w:tblPrEx>
          <w:tblCellMar>
            <w:top w:w="0" w:type="dxa"/>
            <w:left w:w="108" w:type="dxa"/>
            <w:bottom w:w="0" w:type="dxa"/>
            <w:right w:w="108" w:type="dxa"/>
          </w:tblCellMar>
        </w:tblPrEx>
        <w:tc>
          <w:tcPr>
            <w:tcW w:w="851" w:type="dxa"/>
          </w:tcPr>
          <w:p w14:paraId="04D4CB61">
            <w:pPr>
              <w:spacing w:line="400" w:lineRule="exact"/>
              <w:ind w:right="-57"/>
              <w:rPr>
                <w:rFonts w:hint="eastAsia" w:ascii="宋体" w:hAnsi="宋体"/>
                <w:szCs w:val="21"/>
              </w:rPr>
            </w:pPr>
            <w:r>
              <w:rPr>
                <w:rFonts w:ascii="宋体" w:hAnsi="宋体"/>
                <w:szCs w:val="21"/>
              </w:rPr>
              <w:t>2</w:t>
            </w:r>
            <w:r>
              <w:rPr>
                <w:rFonts w:hint="eastAsia" w:ascii="宋体" w:hAnsi="宋体"/>
                <w:szCs w:val="21"/>
                <w:lang w:val="en-US" w:eastAsia="zh-CN"/>
              </w:rPr>
              <w:t>3</w:t>
            </w:r>
            <w:r>
              <w:rPr>
                <w:rFonts w:ascii="宋体" w:hAnsi="宋体"/>
                <w:szCs w:val="21"/>
              </w:rPr>
              <w:t>.3</w:t>
            </w:r>
          </w:p>
        </w:tc>
        <w:tc>
          <w:tcPr>
            <w:tcW w:w="8232" w:type="dxa"/>
          </w:tcPr>
          <w:p w14:paraId="728AF245">
            <w:pPr>
              <w:spacing w:line="400" w:lineRule="exact"/>
              <w:rPr>
                <w:rFonts w:hint="eastAsia" w:ascii="宋体" w:hAnsi="宋体"/>
              </w:rPr>
            </w:pPr>
            <w:r>
              <w:rPr>
                <w:rFonts w:hint="eastAsia" w:ascii="宋体" w:hAnsi="宋体"/>
                <w:szCs w:val="21"/>
              </w:rPr>
              <w:t>迟交的竞标文件：招租人将拒绝并原封退回在截止期后收到的任何竞标文件。</w:t>
            </w:r>
          </w:p>
        </w:tc>
      </w:tr>
      <w:tr w14:paraId="13D0A4A1">
        <w:tblPrEx>
          <w:tblCellMar>
            <w:top w:w="0" w:type="dxa"/>
            <w:left w:w="108" w:type="dxa"/>
            <w:bottom w:w="0" w:type="dxa"/>
            <w:right w:w="108" w:type="dxa"/>
          </w:tblCellMar>
        </w:tblPrEx>
        <w:tc>
          <w:tcPr>
            <w:tcW w:w="9083" w:type="dxa"/>
            <w:gridSpan w:val="2"/>
          </w:tcPr>
          <w:p w14:paraId="7AAB2C55">
            <w:pPr>
              <w:pStyle w:val="4"/>
              <w:keepNext w:val="0"/>
              <w:spacing w:before="120" w:after="120" w:line="400" w:lineRule="exact"/>
              <w:rPr>
                <w:rFonts w:hint="eastAsia" w:ascii="宋体" w:hAnsi="宋体"/>
                <w:szCs w:val="21"/>
              </w:rPr>
            </w:pPr>
            <w:bookmarkStart w:id="150" w:name="_Toc115271957"/>
            <w:bookmarkStart w:id="151" w:name="_Toc169269430"/>
            <w:bookmarkStart w:id="152" w:name="_Toc402280524"/>
            <w:r>
              <w:rPr>
                <w:rFonts w:hint="eastAsia" w:ascii="宋体" w:hAnsi="宋体"/>
                <w:sz w:val="21"/>
                <w:szCs w:val="21"/>
              </w:rPr>
              <w:t>2</w:t>
            </w:r>
            <w:r>
              <w:rPr>
                <w:rFonts w:hint="eastAsia" w:ascii="宋体" w:hAnsi="宋体"/>
                <w:sz w:val="21"/>
                <w:szCs w:val="21"/>
                <w:lang w:val="en-US" w:eastAsia="zh-CN"/>
              </w:rPr>
              <w:t>4</w:t>
            </w:r>
            <w:r>
              <w:rPr>
                <w:rFonts w:hint="eastAsia" w:ascii="宋体" w:hAnsi="宋体"/>
                <w:sz w:val="21"/>
                <w:szCs w:val="21"/>
              </w:rPr>
              <w:t>.竞标文件的修改与撤回</w:t>
            </w:r>
            <w:bookmarkEnd w:id="150"/>
            <w:bookmarkEnd w:id="151"/>
            <w:bookmarkEnd w:id="152"/>
          </w:p>
        </w:tc>
      </w:tr>
      <w:tr w14:paraId="2A538D70">
        <w:tblPrEx>
          <w:tblCellMar>
            <w:top w:w="0" w:type="dxa"/>
            <w:left w:w="108" w:type="dxa"/>
            <w:bottom w:w="0" w:type="dxa"/>
            <w:right w:w="108" w:type="dxa"/>
          </w:tblCellMar>
        </w:tblPrEx>
        <w:tc>
          <w:tcPr>
            <w:tcW w:w="851" w:type="dxa"/>
          </w:tcPr>
          <w:p w14:paraId="46486FC2">
            <w:pPr>
              <w:spacing w:line="400" w:lineRule="exact"/>
              <w:ind w:right="-57"/>
              <w:rPr>
                <w:rFonts w:hint="eastAsia" w:ascii="宋体" w:hAnsi="宋体"/>
                <w:szCs w:val="21"/>
              </w:rPr>
            </w:pPr>
            <w:r>
              <w:rPr>
                <w:rFonts w:hint="eastAsia" w:ascii="宋体" w:hAnsi="宋体"/>
                <w:szCs w:val="21"/>
              </w:rPr>
              <w:t>2</w:t>
            </w:r>
            <w:r>
              <w:rPr>
                <w:rFonts w:hint="eastAsia" w:ascii="宋体" w:hAnsi="宋体"/>
                <w:szCs w:val="21"/>
                <w:lang w:val="en-US" w:eastAsia="zh-CN"/>
              </w:rPr>
              <w:t>4</w:t>
            </w:r>
            <w:r>
              <w:rPr>
                <w:rFonts w:hint="eastAsia" w:ascii="宋体" w:hAnsi="宋体"/>
                <w:szCs w:val="21"/>
              </w:rPr>
              <w:t>.1</w:t>
            </w:r>
          </w:p>
        </w:tc>
        <w:tc>
          <w:tcPr>
            <w:tcW w:w="8232" w:type="dxa"/>
          </w:tcPr>
          <w:p w14:paraId="63F432F3">
            <w:pPr>
              <w:spacing w:line="400" w:lineRule="exact"/>
              <w:rPr>
                <w:rFonts w:hint="eastAsia" w:ascii="宋体" w:hAnsi="宋体"/>
                <w:szCs w:val="21"/>
              </w:rPr>
            </w:pPr>
            <w:r>
              <w:rPr>
                <w:rFonts w:hint="eastAsia" w:ascii="宋体" w:hAnsi="宋体"/>
                <w:szCs w:val="21"/>
              </w:rPr>
              <w:t>竞标人在递交竞标文件后，可以修改或撤回其竞标，但招租人必须在招租公告及招租文件规定的竞标截止期之前，收到修改或撤回的书面通知。</w:t>
            </w:r>
          </w:p>
        </w:tc>
      </w:tr>
      <w:tr w14:paraId="652AC6F1">
        <w:tblPrEx>
          <w:tblCellMar>
            <w:top w:w="0" w:type="dxa"/>
            <w:left w:w="108" w:type="dxa"/>
            <w:bottom w:w="0" w:type="dxa"/>
            <w:right w:w="108" w:type="dxa"/>
          </w:tblCellMar>
        </w:tblPrEx>
        <w:tc>
          <w:tcPr>
            <w:tcW w:w="851" w:type="dxa"/>
          </w:tcPr>
          <w:p w14:paraId="6265D083">
            <w:pPr>
              <w:spacing w:line="400" w:lineRule="exact"/>
              <w:ind w:right="-57"/>
              <w:rPr>
                <w:rFonts w:hint="eastAsia" w:ascii="宋体" w:hAnsi="宋体"/>
                <w:szCs w:val="21"/>
              </w:rPr>
            </w:pPr>
            <w:r>
              <w:rPr>
                <w:rFonts w:hint="eastAsia" w:ascii="宋体" w:hAnsi="宋体"/>
                <w:szCs w:val="21"/>
              </w:rPr>
              <w:t>2</w:t>
            </w:r>
            <w:r>
              <w:rPr>
                <w:rFonts w:hint="eastAsia" w:ascii="宋体" w:hAnsi="宋体"/>
                <w:szCs w:val="21"/>
                <w:lang w:val="en-US" w:eastAsia="zh-CN"/>
              </w:rPr>
              <w:t>4</w:t>
            </w:r>
            <w:r>
              <w:rPr>
                <w:rFonts w:hint="eastAsia" w:ascii="宋体" w:hAnsi="宋体"/>
                <w:szCs w:val="21"/>
              </w:rPr>
              <w:t>.2</w:t>
            </w:r>
          </w:p>
        </w:tc>
        <w:tc>
          <w:tcPr>
            <w:tcW w:w="8232" w:type="dxa"/>
          </w:tcPr>
          <w:p w14:paraId="76FD0EB9">
            <w:pPr>
              <w:spacing w:line="400" w:lineRule="exact"/>
              <w:rPr>
                <w:rFonts w:hint="eastAsia" w:ascii="宋体" w:hAnsi="宋体"/>
                <w:szCs w:val="21"/>
              </w:rPr>
            </w:pPr>
            <w:r>
              <w:rPr>
                <w:rFonts w:hint="eastAsia" w:ascii="宋体" w:hAnsi="宋体"/>
                <w:szCs w:val="21"/>
              </w:rPr>
              <w:t>竞标人的修改或撤回通知应按本须知第2</w:t>
            </w:r>
            <w:r>
              <w:rPr>
                <w:rFonts w:hint="eastAsia" w:ascii="宋体" w:hAnsi="宋体"/>
                <w:szCs w:val="21"/>
                <w:lang w:val="en-US" w:eastAsia="zh-CN"/>
              </w:rPr>
              <w:t>3</w:t>
            </w:r>
            <w:r>
              <w:rPr>
                <w:rFonts w:hint="eastAsia" w:ascii="宋体" w:hAnsi="宋体"/>
                <w:szCs w:val="21"/>
              </w:rPr>
              <w:t>条规定编制、密封、标记和发送。</w:t>
            </w:r>
          </w:p>
        </w:tc>
      </w:tr>
      <w:tr w14:paraId="0975BD86">
        <w:tblPrEx>
          <w:tblCellMar>
            <w:top w:w="0" w:type="dxa"/>
            <w:left w:w="108" w:type="dxa"/>
            <w:bottom w:w="0" w:type="dxa"/>
            <w:right w:w="108" w:type="dxa"/>
          </w:tblCellMar>
        </w:tblPrEx>
        <w:tc>
          <w:tcPr>
            <w:tcW w:w="851" w:type="dxa"/>
          </w:tcPr>
          <w:p w14:paraId="351EEF95">
            <w:pPr>
              <w:spacing w:line="400" w:lineRule="exact"/>
              <w:ind w:right="-57"/>
              <w:rPr>
                <w:rFonts w:hint="eastAsia" w:ascii="宋体" w:hAnsi="宋体"/>
                <w:szCs w:val="21"/>
              </w:rPr>
            </w:pPr>
            <w:r>
              <w:rPr>
                <w:rFonts w:hint="eastAsia" w:ascii="宋体" w:hAnsi="宋体"/>
                <w:szCs w:val="21"/>
              </w:rPr>
              <w:t>2</w:t>
            </w:r>
            <w:r>
              <w:rPr>
                <w:rFonts w:hint="eastAsia" w:ascii="宋体" w:hAnsi="宋体"/>
                <w:szCs w:val="21"/>
                <w:lang w:val="en-US" w:eastAsia="zh-CN"/>
              </w:rPr>
              <w:t>4</w:t>
            </w:r>
            <w:r>
              <w:rPr>
                <w:rFonts w:hint="eastAsia" w:ascii="宋体" w:hAnsi="宋体"/>
                <w:szCs w:val="21"/>
              </w:rPr>
              <w:t>.3</w:t>
            </w:r>
          </w:p>
        </w:tc>
        <w:tc>
          <w:tcPr>
            <w:tcW w:w="8232" w:type="dxa"/>
          </w:tcPr>
          <w:p w14:paraId="7ED9ED68">
            <w:pPr>
              <w:spacing w:line="400" w:lineRule="exact"/>
              <w:rPr>
                <w:rFonts w:hint="eastAsia" w:ascii="宋体" w:hAnsi="宋体"/>
                <w:szCs w:val="21"/>
              </w:rPr>
            </w:pPr>
            <w:r>
              <w:rPr>
                <w:rFonts w:hint="eastAsia" w:ascii="宋体" w:hAnsi="宋体"/>
                <w:szCs w:val="21"/>
              </w:rPr>
              <w:t>在竞标截止期之后，竞标人不得对其竞标做任何修改。</w:t>
            </w:r>
          </w:p>
        </w:tc>
      </w:tr>
      <w:tr w14:paraId="6DFDB7BF">
        <w:tblPrEx>
          <w:tblCellMar>
            <w:top w:w="0" w:type="dxa"/>
            <w:left w:w="108" w:type="dxa"/>
            <w:bottom w:w="0" w:type="dxa"/>
            <w:right w:w="108" w:type="dxa"/>
          </w:tblCellMar>
        </w:tblPrEx>
        <w:tc>
          <w:tcPr>
            <w:tcW w:w="851" w:type="dxa"/>
          </w:tcPr>
          <w:p w14:paraId="04F47235">
            <w:pPr>
              <w:spacing w:line="400" w:lineRule="exact"/>
              <w:ind w:right="-57"/>
              <w:rPr>
                <w:rFonts w:hint="eastAsia" w:ascii="宋体" w:hAnsi="宋体"/>
                <w:szCs w:val="21"/>
              </w:rPr>
            </w:pPr>
            <w:r>
              <w:rPr>
                <w:rFonts w:hint="eastAsia" w:ascii="宋体" w:hAnsi="宋体"/>
                <w:szCs w:val="21"/>
              </w:rPr>
              <w:t>2</w:t>
            </w:r>
            <w:r>
              <w:rPr>
                <w:rFonts w:hint="eastAsia" w:ascii="宋体" w:hAnsi="宋体"/>
                <w:szCs w:val="21"/>
                <w:lang w:val="en-US" w:eastAsia="zh-CN"/>
              </w:rPr>
              <w:t>4</w:t>
            </w:r>
            <w:r>
              <w:rPr>
                <w:rFonts w:hint="eastAsia" w:ascii="宋体" w:hAnsi="宋体"/>
                <w:szCs w:val="21"/>
              </w:rPr>
              <w:t>.4</w:t>
            </w:r>
          </w:p>
        </w:tc>
        <w:tc>
          <w:tcPr>
            <w:tcW w:w="8232" w:type="dxa"/>
          </w:tcPr>
          <w:p w14:paraId="30CE1B65">
            <w:pPr>
              <w:spacing w:line="400" w:lineRule="exact"/>
              <w:rPr>
                <w:rFonts w:hint="eastAsia" w:ascii="宋体" w:hAnsi="宋体"/>
                <w:szCs w:val="21"/>
              </w:rPr>
            </w:pPr>
            <w:r>
              <w:rPr>
                <w:rFonts w:hint="eastAsia" w:ascii="宋体" w:hAnsi="宋体"/>
                <w:szCs w:val="21"/>
              </w:rPr>
              <w:t>从竞标截止期至竞标人在竞标书格式中确定的竞标有效期之间的这段时间内，竞标人不得撤回其竞标，否则其竞标保证金将按照本须知第2</w:t>
            </w:r>
            <w:r>
              <w:rPr>
                <w:rFonts w:hint="eastAsia" w:ascii="宋体" w:hAnsi="宋体"/>
                <w:szCs w:val="21"/>
                <w:lang w:val="en-US" w:eastAsia="zh-CN"/>
              </w:rPr>
              <w:t>0</w:t>
            </w:r>
            <w:r>
              <w:rPr>
                <w:rFonts w:ascii="宋体" w:hAnsi="宋体"/>
                <w:szCs w:val="21"/>
              </w:rPr>
              <w:t>.</w:t>
            </w:r>
            <w:r>
              <w:rPr>
                <w:rFonts w:hint="eastAsia" w:ascii="宋体" w:hAnsi="宋体"/>
                <w:szCs w:val="21"/>
              </w:rPr>
              <w:t>6条的规定被没收。</w:t>
            </w:r>
          </w:p>
        </w:tc>
      </w:tr>
      <w:tr w14:paraId="5B378FAB">
        <w:tblPrEx>
          <w:tblCellMar>
            <w:top w:w="0" w:type="dxa"/>
            <w:left w:w="108" w:type="dxa"/>
            <w:bottom w:w="0" w:type="dxa"/>
            <w:right w:w="108" w:type="dxa"/>
          </w:tblCellMar>
        </w:tblPrEx>
        <w:tc>
          <w:tcPr>
            <w:tcW w:w="9083" w:type="dxa"/>
            <w:gridSpan w:val="2"/>
          </w:tcPr>
          <w:p w14:paraId="397F1439">
            <w:pPr>
              <w:pStyle w:val="4"/>
              <w:keepNext w:val="0"/>
              <w:spacing w:before="120" w:after="120" w:line="400" w:lineRule="exact"/>
              <w:rPr>
                <w:rFonts w:hint="eastAsia" w:ascii="宋体" w:hAnsi="宋体"/>
                <w:szCs w:val="21"/>
              </w:rPr>
            </w:pPr>
            <w:bookmarkStart w:id="153" w:name="_Toc169269431"/>
            <w:r>
              <w:rPr>
                <w:rFonts w:hint="eastAsia" w:ascii="宋体" w:hAnsi="宋体"/>
                <w:sz w:val="21"/>
                <w:szCs w:val="21"/>
              </w:rPr>
              <w:t>2</w:t>
            </w:r>
            <w:r>
              <w:rPr>
                <w:rFonts w:hint="eastAsia" w:ascii="宋体" w:hAnsi="宋体"/>
                <w:sz w:val="21"/>
                <w:szCs w:val="21"/>
                <w:lang w:val="en-US" w:eastAsia="zh-CN"/>
              </w:rPr>
              <w:t>5</w:t>
            </w:r>
            <w:r>
              <w:rPr>
                <w:rFonts w:hint="eastAsia" w:ascii="宋体" w:hAnsi="宋体"/>
                <w:sz w:val="21"/>
                <w:szCs w:val="21"/>
              </w:rPr>
              <w:t>.评标委员会</w:t>
            </w:r>
            <w:bookmarkEnd w:id="153"/>
          </w:p>
        </w:tc>
      </w:tr>
      <w:tr w14:paraId="4E5CE317">
        <w:tblPrEx>
          <w:tblCellMar>
            <w:top w:w="0" w:type="dxa"/>
            <w:left w:w="108" w:type="dxa"/>
            <w:bottom w:w="0" w:type="dxa"/>
            <w:right w:w="108" w:type="dxa"/>
          </w:tblCellMar>
        </w:tblPrEx>
        <w:tc>
          <w:tcPr>
            <w:tcW w:w="851" w:type="dxa"/>
          </w:tcPr>
          <w:p w14:paraId="7D8F7F77">
            <w:pPr>
              <w:spacing w:line="400" w:lineRule="exact"/>
              <w:ind w:right="-57"/>
              <w:rPr>
                <w:rFonts w:hint="eastAsia" w:ascii="宋体" w:hAnsi="宋体"/>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.1</w:t>
            </w:r>
          </w:p>
        </w:tc>
        <w:tc>
          <w:tcPr>
            <w:tcW w:w="8232" w:type="dxa"/>
          </w:tcPr>
          <w:p w14:paraId="0519EB19">
            <w:pPr>
              <w:spacing w:line="400" w:lineRule="exact"/>
              <w:rPr>
                <w:rFonts w:hint="eastAsia" w:ascii="宋体" w:hAnsi="宋体"/>
                <w:szCs w:val="21"/>
              </w:rPr>
            </w:pPr>
            <w:r>
              <w:rPr>
                <w:rFonts w:hint="eastAsia" w:ascii="宋体" w:hAnsi="宋体"/>
                <w:szCs w:val="21"/>
              </w:rPr>
              <w:t>为保证该公开竞标项目的顺利进行，本招租项目成立招租竞标评标委员会。依照招租文件中的规定，对公开竞标中的相关程序进行核准，对竞标人的竞标资料进行评议，对竞标人的相关异议进行审议。</w:t>
            </w:r>
          </w:p>
        </w:tc>
      </w:tr>
      <w:tr w14:paraId="62D0C9C9">
        <w:tblPrEx>
          <w:tblCellMar>
            <w:top w:w="0" w:type="dxa"/>
            <w:left w:w="108" w:type="dxa"/>
            <w:bottom w:w="0" w:type="dxa"/>
            <w:right w:w="108" w:type="dxa"/>
          </w:tblCellMar>
        </w:tblPrEx>
        <w:tc>
          <w:tcPr>
            <w:tcW w:w="851" w:type="dxa"/>
          </w:tcPr>
          <w:p w14:paraId="5C80CE5B">
            <w:pPr>
              <w:spacing w:line="400" w:lineRule="exact"/>
              <w:ind w:right="-57"/>
              <w:rPr>
                <w:rFonts w:hint="eastAsia" w:ascii="宋体" w:hAnsi="宋体"/>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.2</w:t>
            </w:r>
          </w:p>
        </w:tc>
        <w:tc>
          <w:tcPr>
            <w:tcW w:w="8232" w:type="dxa"/>
          </w:tcPr>
          <w:p w14:paraId="54797391">
            <w:pPr>
              <w:spacing w:line="400" w:lineRule="exact"/>
              <w:rPr>
                <w:rFonts w:hint="eastAsia" w:ascii="宋体" w:hAnsi="宋体"/>
                <w:szCs w:val="21"/>
              </w:rPr>
            </w:pPr>
            <w:r>
              <w:rPr>
                <w:rFonts w:ascii="宋体" w:hAnsi="宋体"/>
                <w:szCs w:val="21"/>
              </w:rPr>
              <w:t>依法组成</w:t>
            </w:r>
            <w:r>
              <w:rPr>
                <w:rFonts w:hint="eastAsia" w:ascii="宋体" w:hAnsi="宋体"/>
                <w:szCs w:val="21"/>
              </w:rPr>
              <w:t>招租竞标</w:t>
            </w:r>
            <w:r>
              <w:rPr>
                <w:rFonts w:ascii="宋体" w:hAnsi="宋体"/>
                <w:szCs w:val="21"/>
              </w:rPr>
              <w:t>评标委员会，评标委员会由招租人和有关技术、经济等方面的专家组成，成员人数为不少于5人以上单数。</w:t>
            </w:r>
          </w:p>
          <w:p w14:paraId="52535AD7">
            <w:pPr>
              <w:spacing w:line="400" w:lineRule="exact"/>
              <w:rPr>
                <w:rFonts w:hint="eastAsia" w:ascii="宋体" w:hAnsi="宋体"/>
                <w:szCs w:val="21"/>
              </w:rPr>
            </w:pPr>
          </w:p>
        </w:tc>
      </w:tr>
      <w:tr w14:paraId="116A535B">
        <w:tblPrEx>
          <w:tblCellMar>
            <w:top w:w="0" w:type="dxa"/>
            <w:left w:w="108" w:type="dxa"/>
            <w:bottom w:w="0" w:type="dxa"/>
            <w:right w:w="108" w:type="dxa"/>
          </w:tblCellMar>
        </w:tblPrEx>
        <w:tc>
          <w:tcPr>
            <w:tcW w:w="9083" w:type="dxa"/>
            <w:gridSpan w:val="2"/>
          </w:tcPr>
          <w:p w14:paraId="7EDA227F">
            <w:pPr>
              <w:pStyle w:val="4"/>
              <w:keepNext w:val="0"/>
              <w:tabs>
                <w:tab w:val="left" w:pos="720"/>
              </w:tabs>
              <w:spacing w:before="120" w:after="120" w:line="400" w:lineRule="exact"/>
              <w:jc w:val="center"/>
              <w:rPr>
                <w:rFonts w:hint="eastAsia" w:ascii="宋体" w:hAnsi="宋体"/>
                <w:szCs w:val="21"/>
              </w:rPr>
            </w:pPr>
            <w:bookmarkStart w:id="154" w:name="_Toc115271959"/>
            <w:bookmarkStart w:id="155" w:name="_Toc402280526"/>
            <w:bookmarkStart w:id="156" w:name="_Toc169269432"/>
            <w:r>
              <w:rPr>
                <w:rFonts w:hint="eastAsia" w:ascii="宋体" w:hAnsi="宋体"/>
                <w:sz w:val="24"/>
                <w:szCs w:val="24"/>
              </w:rPr>
              <w:t>六 开标与评标</w:t>
            </w:r>
            <w:bookmarkEnd w:id="154"/>
            <w:bookmarkEnd w:id="155"/>
            <w:bookmarkEnd w:id="156"/>
          </w:p>
        </w:tc>
      </w:tr>
      <w:tr w14:paraId="77DF23EB">
        <w:tblPrEx>
          <w:tblCellMar>
            <w:top w:w="0" w:type="dxa"/>
            <w:left w:w="108" w:type="dxa"/>
            <w:bottom w:w="0" w:type="dxa"/>
            <w:right w:w="108" w:type="dxa"/>
          </w:tblCellMar>
        </w:tblPrEx>
        <w:trPr>
          <w:trHeight w:val="523" w:hRule="atLeast"/>
        </w:trPr>
        <w:tc>
          <w:tcPr>
            <w:tcW w:w="9083" w:type="dxa"/>
            <w:gridSpan w:val="2"/>
          </w:tcPr>
          <w:p w14:paraId="370C8F38">
            <w:pPr>
              <w:pStyle w:val="4"/>
              <w:keepNext w:val="0"/>
              <w:spacing w:before="120" w:after="120" w:line="400" w:lineRule="exact"/>
              <w:rPr>
                <w:rFonts w:hint="eastAsia" w:ascii="宋体" w:hAnsi="宋体"/>
                <w:b w:val="0"/>
              </w:rPr>
            </w:pPr>
            <w:bookmarkStart w:id="157" w:name="_Toc402280527"/>
            <w:bookmarkStart w:id="158" w:name="_Toc115271961"/>
            <w:bookmarkStart w:id="159" w:name="_Toc169269433"/>
            <w:r>
              <w:rPr>
                <w:rFonts w:hint="eastAsia" w:ascii="宋体" w:hAnsi="宋体"/>
                <w:sz w:val="21"/>
                <w:szCs w:val="21"/>
              </w:rPr>
              <w:t>2</w:t>
            </w:r>
            <w:r>
              <w:rPr>
                <w:rFonts w:hint="eastAsia" w:ascii="宋体" w:hAnsi="宋体"/>
                <w:sz w:val="21"/>
                <w:szCs w:val="21"/>
                <w:lang w:val="en-US" w:eastAsia="zh-CN"/>
              </w:rPr>
              <w:t>6</w:t>
            </w:r>
            <w:r>
              <w:rPr>
                <w:rFonts w:hint="eastAsia" w:ascii="宋体" w:hAnsi="宋体"/>
                <w:sz w:val="21"/>
                <w:szCs w:val="21"/>
              </w:rPr>
              <w:t>.开标</w:t>
            </w:r>
            <w:bookmarkEnd w:id="157"/>
            <w:r>
              <w:rPr>
                <w:rFonts w:hint="eastAsia" w:ascii="宋体" w:hAnsi="宋体"/>
                <w:sz w:val="21"/>
                <w:szCs w:val="21"/>
              </w:rPr>
              <w:t>（纸质</w:t>
            </w:r>
            <w:r>
              <w:rPr>
                <w:rFonts w:ascii="宋体" w:hAnsi="宋体"/>
                <w:sz w:val="21"/>
                <w:szCs w:val="21"/>
              </w:rPr>
              <w:t>）</w:t>
            </w:r>
            <w:bookmarkEnd w:id="158"/>
            <w:bookmarkEnd w:id="159"/>
          </w:p>
        </w:tc>
      </w:tr>
      <w:tr w14:paraId="01F25581">
        <w:tblPrEx>
          <w:tblCellMar>
            <w:top w:w="0" w:type="dxa"/>
            <w:left w:w="108" w:type="dxa"/>
            <w:bottom w:w="0" w:type="dxa"/>
            <w:right w:w="108" w:type="dxa"/>
          </w:tblCellMar>
        </w:tblPrEx>
        <w:trPr>
          <w:trHeight w:val="401" w:hRule="atLeast"/>
        </w:trPr>
        <w:tc>
          <w:tcPr>
            <w:tcW w:w="851" w:type="dxa"/>
          </w:tcPr>
          <w:p w14:paraId="4671E0A3">
            <w:pPr>
              <w:spacing w:line="360" w:lineRule="auto"/>
              <w:rPr>
                <w:rFonts w:hint="eastAsia" w:ascii="宋体" w:hAnsi="宋体"/>
                <w:szCs w:val="21"/>
              </w:rPr>
            </w:pPr>
            <w:r>
              <w:rPr>
                <w:rFonts w:hint="eastAsia" w:ascii="宋体" w:hAnsi="宋体"/>
                <w:szCs w:val="21"/>
              </w:rPr>
              <w:t>2</w:t>
            </w:r>
            <w:r>
              <w:rPr>
                <w:rFonts w:hint="eastAsia" w:ascii="宋体" w:hAnsi="宋体"/>
                <w:szCs w:val="21"/>
                <w:lang w:val="en-US" w:eastAsia="zh-CN"/>
              </w:rPr>
              <w:t>6</w:t>
            </w:r>
            <w:r>
              <w:rPr>
                <w:rFonts w:hint="eastAsia" w:ascii="宋体" w:hAnsi="宋体"/>
                <w:szCs w:val="21"/>
              </w:rPr>
              <w:t>.1</w:t>
            </w:r>
          </w:p>
        </w:tc>
        <w:tc>
          <w:tcPr>
            <w:tcW w:w="8232" w:type="dxa"/>
          </w:tcPr>
          <w:p w14:paraId="19C3A735">
            <w:pPr>
              <w:spacing w:line="360" w:lineRule="auto"/>
              <w:rPr>
                <w:rFonts w:hint="eastAsia" w:ascii="宋体" w:hAnsi="宋体"/>
                <w:szCs w:val="21"/>
              </w:rPr>
            </w:pPr>
            <w:r>
              <w:rPr>
                <w:rFonts w:hint="eastAsia" w:ascii="宋体" w:hAnsi="宋体"/>
                <w:szCs w:val="21"/>
              </w:rPr>
              <w:t>招租人在招租文件中要求的开标时间和开标地点组织公开开标。</w:t>
            </w:r>
          </w:p>
        </w:tc>
      </w:tr>
      <w:tr w14:paraId="274818DF">
        <w:tblPrEx>
          <w:tblCellMar>
            <w:top w:w="0" w:type="dxa"/>
            <w:left w:w="108" w:type="dxa"/>
            <w:bottom w:w="0" w:type="dxa"/>
            <w:right w:w="108" w:type="dxa"/>
          </w:tblCellMar>
        </w:tblPrEx>
        <w:trPr>
          <w:trHeight w:val="420" w:hRule="atLeast"/>
        </w:trPr>
        <w:tc>
          <w:tcPr>
            <w:tcW w:w="851" w:type="dxa"/>
          </w:tcPr>
          <w:p w14:paraId="48C6E0A6">
            <w:pPr>
              <w:spacing w:line="360" w:lineRule="auto"/>
              <w:rPr>
                <w:rFonts w:hint="eastAsia" w:ascii="宋体" w:hAnsi="宋体"/>
                <w:szCs w:val="21"/>
              </w:rPr>
            </w:pPr>
            <w:r>
              <w:rPr>
                <w:rFonts w:hint="eastAsia" w:ascii="宋体" w:hAnsi="宋体"/>
                <w:szCs w:val="21"/>
              </w:rPr>
              <w:t>2</w:t>
            </w:r>
            <w:r>
              <w:rPr>
                <w:rFonts w:hint="eastAsia" w:ascii="宋体" w:hAnsi="宋体"/>
                <w:szCs w:val="21"/>
                <w:lang w:val="en-US" w:eastAsia="zh-CN"/>
              </w:rPr>
              <w:t>6</w:t>
            </w:r>
            <w:r>
              <w:rPr>
                <w:rFonts w:hint="eastAsia" w:ascii="宋体" w:hAnsi="宋体"/>
                <w:szCs w:val="21"/>
              </w:rPr>
              <w:t>.2</w:t>
            </w:r>
          </w:p>
        </w:tc>
        <w:tc>
          <w:tcPr>
            <w:tcW w:w="8232" w:type="dxa"/>
          </w:tcPr>
          <w:p w14:paraId="10A50F49">
            <w:pPr>
              <w:spacing w:line="360" w:lineRule="auto"/>
              <w:rPr>
                <w:rFonts w:hint="eastAsia" w:ascii="宋体" w:hAnsi="宋体"/>
                <w:szCs w:val="21"/>
                <w:highlight w:val="yellow"/>
              </w:rPr>
            </w:pPr>
            <w:r>
              <w:rPr>
                <w:rFonts w:hint="eastAsia" w:ascii="宋体" w:hAnsi="宋体"/>
                <w:szCs w:val="21"/>
              </w:rPr>
              <w:t>开标时，招标人当众宣读竞标人名称、修改和撤回竞标的通知、竞标价格、是否提交了竞标保证金，以及招租人认为合适的其他内容。除了按照本须知第2</w:t>
            </w:r>
            <w:r>
              <w:rPr>
                <w:rFonts w:hint="eastAsia" w:ascii="宋体" w:hAnsi="宋体"/>
                <w:szCs w:val="21"/>
                <w:lang w:val="en-US" w:eastAsia="zh-CN"/>
              </w:rPr>
              <w:t>6</w:t>
            </w:r>
            <w:r>
              <w:rPr>
                <w:rFonts w:hint="eastAsia" w:ascii="宋体" w:hAnsi="宋体"/>
                <w:szCs w:val="21"/>
              </w:rPr>
              <w:t>条的规定原封退回迟到的竞标之外，开标时将不得拒绝任何竞标。</w:t>
            </w:r>
          </w:p>
        </w:tc>
      </w:tr>
      <w:tr w14:paraId="272DBBA7">
        <w:tblPrEx>
          <w:tblCellMar>
            <w:top w:w="0" w:type="dxa"/>
            <w:left w:w="108" w:type="dxa"/>
            <w:bottom w:w="0" w:type="dxa"/>
            <w:right w:w="108" w:type="dxa"/>
          </w:tblCellMar>
        </w:tblPrEx>
        <w:trPr>
          <w:trHeight w:val="420" w:hRule="atLeast"/>
        </w:trPr>
        <w:tc>
          <w:tcPr>
            <w:tcW w:w="851" w:type="dxa"/>
          </w:tcPr>
          <w:p w14:paraId="13EEE314">
            <w:pPr>
              <w:spacing w:line="360" w:lineRule="auto"/>
              <w:rPr>
                <w:rFonts w:hint="eastAsia" w:ascii="宋体" w:hAnsi="宋体"/>
                <w:szCs w:val="21"/>
              </w:rPr>
            </w:pPr>
            <w:r>
              <w:rPr>
                <w:rFonts w:hint="eastAsia" w:ascii="宋体" w:hAnsi="宋体"/>
                <w:szCs w:val="21"/>
              </w:rPr>
              <w:t>2</w:t>
            </w:r>
            <w:r>
              <w:rPr>
                <w:rFonts w:hint="eastAsia" w:ascii="宋体" w:hAnsi="宋体"/>
                <w:szCs w:val="21"/>
                <w:lang w:val="en-US" w:eastAsia="zh-CN"/>
              </w:rPr>
              <w:t>6</w:t>
            </w:r>
            <w:r>
              <w:rPr>
                <w:rFonts w:hint="eastAsia" w:ascii="宋体" w:hAnsi="宋体"/>
                <w:szCs w:val="21"/>
              </w:rPr>
              <w:t>.3</w:t>
            </w:r>
          </w:p>
        </w:tc>
        <w:tc>
          <w:tcPr>
            <w:tcW w:w="8232" w:type="dxa"/>
          </w:tcPr>
          <w:p w14:paraId="4E8A355B">
            <w:pPr>
              <w:spacing w:line="360" w:lineRule="auto"/>
              <w:rPr>
                <w:rFonts w:hint="eastAsia" w:ascii="宋体" w:hAnsi="宋体"/>
                <w:szCs w:val="21"/>
              </w:rPr>
            </w:pPr>
            <w:r>
              <w:rPr>
                <w:rFonts w:hint="eastAsia" w:ascii="宋体" w:hAnsi="宋体"/>
                <w:szCs w:val="21"/>
              </w:rPr>
              <w:t>在开标时没有启封和读出的竞标文件（包括按照本须知第2</w:t>
            </w:r>
            <w:r>
              <w:rPr>
                <w:rFonts w:hint="eastAsia" w:ascii="宋体" w:hAnsi="宋体"/>
                <w:szCs w:val="21"/>
                <w:lang w:val="en-US" w:eastAsia="zh-CN"/>
              </w:rPr>
              <w:t>7</w:t>
            </w:r>
            <w:r>
              <w:rPr>
                <w:rFonts w:hint="eastAsia" w:ascii="宋体" w:hAnsi="宋体"/>
                <w:szCs w:val="21"/>
              </w:rPr>
              <w:t>条递交的修改书），在评标时将不予考虑。没有启封和读出的竞标文件将原封退回给竞标人。</w:t>
            </w:r>
          </w:p>
        </w:tc>
      </w:tr>
      <w:tr w14:paraId="400E3B02">
        <w:tblPrEx>
          <w:tblCellMar>
            <w:top w:w="0" w:type="dxa"/>
            <w:left w:w="108" w:type="dxa"/>
            <w:bottom w:w="0" w:type="dxa"/>
            <w:right w:w="108" w:type="dxa"/>
          </w:tblCellMar>
        </w:tblPrEx>
        <w:tc>
          <w:tcPr>
            <w:tcW w:w="851" w:type="dxa"/>
          </w:tcPr>
          <w:p w14:paraId="2084B61C">
            <w:pPr>
              <w:spacing w:line="360" w:lineRule="auto"/>
              <w:rPr>
                <w:rFonts w:hint="eastAsia" w:ascii="宋体" w:hAnsi="宋体"/>
                <w:szCs w:val="21"/>
              </w:rPr>
            </w:pPr>
            <w:r>
              <w:rPr>
                <w:rFonts w:hint="eastAsia" w:ascii="宋体" w:hAnsi="宋体"/>
                <w:szCs w:val="21"/>
              </w:rPr>
              <w:t>2</w:t>
            </w:r>
            <w:r>
              <w:rPr>
                <w:rFonts w:hint="eastAsia" w:ascii="宋体" w:hAnsi="宋体"/>
                <w:szCs w:val="21"/>
                <w:lang w:val="en-US" w:eastAsia="zh-CN"/>
              </w:rPr>
              <w:t>6</w:t>
            </w:r>
            <w:r>
              <w:rPr>
                <w:rFonts w:hint="eastAsia" w:ascii="宋体" w:hAnsi="宋体"/>
                <w:szCs w:val="21"/>
              </w:rPr>
              <w:t>.4</w:t>
            </w:r>
          </w:p>
        </w:tc>
        <w:tc>
          <w:tcPr>
            <w:tcW w:w="8232" w:type="dxa"/>
          </w:tcPr>
          <w:p w14:paraId="1E4B0BBE">
            <w:pPr>
              <w:spacing w:line="360" w:lineRule="auto"/>
              <w:rPr>
                <w:rFonts w:hint="eastAsia" w:ascii="宋体" w:hAnsi="宋体"/>
                <w:szCs w:val="21"/>
              </w:rPr>
            </w:pPr>
            <w:r>
              <w:rPr>
                <w:rFonts w:hint="eastAsia" w:ascii="宋体" w:hAnsi="宋体"/>
                <w:szCs w:val="21"/>
              </w:rPr>
              <w:t>招标人将做开标记录。</w:t>
            </w:r>
          </w:p>
        </w:tc>
      </w:tr>
      <w:tr w14:paraId="3681D3BE">
        <w:tblPrEx>
          <w:tblCellMar>
            <w:top w:w="0" w:type="dxa"/>
            <w:left w:w="108" w:type="dxa"/>
            <w:bottom w:w="0" w:type="dxa"/>
            <w:right w:w="108" w:type="dxa"/>
          </w:tblCellMar>
        </w:tblPrEx>
        <w:tc>
          <w:tcPr>
            <w:tcW w:w="9083" w:type="dxa"/>
            <w:gridSpan w:val="2"/>
          </w:tcPr>
          <w:p w14:paraId="7CFAA466">
            <w:pPr>
              <w:pStyle w:val="4"/>
              <w:keepNext w:val="0"/>
              <w:spacing w:before="120" w:after="120" w:line="400" w:lineRule="exact"/>
              <w:rPr>
                <w:rFonts w:hint="eastAsia" w:ascii="宋体" w:hAnsi="宋体"/>
                <w:szCs w:val="21"/>
              </w:rPr>
            </w:pPr>
            <w:bookmarkStart w:id="160" w:name="_Toc402280528"/>
            <w:bookmarkStart w:id="161" w:name="_Toc169269434"/>
            <w:bookmarkStart w:id="162" w:name="_Toc115271962"/>
            <w:r>
              <w:rPr>
                <w:rFonts w:hint="eastAsia" w:ascii="宋体" w:hAnsi="宋体"/>
                <w:sz w:val="21"/>
                <w:szCs w:val="21"/>
              </w:rPr>
              <w:t>2</w:t>
            </w:r>
            <w:r>
              <w:rPr>
                <w:rFonts w:hint="eastAsia" w:ascii="宋体" w:hAnsi="宋体"/>
                <w:sz w:val="21"/>
                <w:szCs w:val="21"/>
                <w:lang w:val="en-US" w:eastAsia="zh-CN"/>
              </w:rPr>
              <w:t>7</w:t>
            </w:r>
            <w:r>
              <w:rPr>
                <w:rFonts w:hint="eastAsia" w:ascii="宋体" w:hAnsi="宋体"/>
                <w:sz w:val="21"/>
                <w:szCs w:val="21"/>
              </w:rPr>
              <w:t>.竞标文件的澄清</w:t>
            </w:r>
            <w:bookmarkEnd w:id="160"/>
            <w:bookmarkEnd w:id="161"/>
            <w:bookmarkEnd w:id="162"/>
          </w:p>
        </w:tc>
      </w:tr>
      <w:tr w14:paraId="2E1C5424">
        <w:tblPrEx>
          <w:tblCellMar>
            <w:top w:w="0" w:type="dxa"/>
            <w:left w:w="108" w:type="dxa"/>
            <w:bottom w:w="0" w:type="dxa"/>
            <w:right w:w="108" w:type="dxa"/>
          </w:tblCellMar>
        </w:tblPrEx>
        <w:tc>
          <w:tcPr>
            <w:tcW w:w="851" w:type="dxa"/>
          </w:tcPr>
          <w:p w14:paraId="2DA4EF13">
            <w:pPr>
              <w:spacing w:line="360" w:lineRule="auto"/>
              <w:rPr>
                <w:rFonts w:hint="eastAsia" w:ascii="宋体" w:hAnsi="宋体"/>
                <w:szCs w:val="21"/>
              </w:rPr>
            </w:pPr>
            <w:r>
              <w:rPr>
                <w:rFonts w:hint="eastAsia" w:ascii="宋体" w:hAnsi="宋体"/>
                <w:szCs w:val="21"/>
              </w:rPr>
              <w:t>2</w:t>
            </w:r>
            <w:r>
              <w:rPr>
                <w:rFonts w:hint="eastAsia" w:ascii="宋体" w:hAnsi="宋体"/>
                <w:szCs w:val="21"/>
                <w:lang w:val="en-US" w:eastAsia="zh-CN"/>
              </w:rPr>
              <w:t>7</w:t>
            </w:r>
            <w:r>
              <w:rPr>
                <w:rFonts w:hint="eastAsia" w:ascii="宋体" w:hAnsi="宋体"/>
                <w:szCs w:val="21"/>
              </w:rPr>
              <w:t>.1</w:t>
            </w:r>
          </w:p>
        </w:tc>
        <w:tc>
          <w:tcPr>
            <w:tcW w:w="8232" w:type="dxa"/>
          </w:tcPr>
          <w:p w14:paraId="2B747795">
            <w:pPr>
              <w:spacing w:line="360" w:lineRule="auto"/>
              <w:rPr>
                <w:rFonts w:hint="eastAsia" w:ascii="宋体" w:hAnsi="宋体"/>
              </w:rPr>
            </w:pPr>
            <w:r>
              <w:rPr>
                <w:rFonts w:hint="eastAsia" w:ascii="宋体" w:hAnsi="宋体"/>
                <w:szCs w:val="21"/>
              </w:rPr>
              <w:t>在</w:t>
            </w:r>
            <w:r>
              <w:rPr>
                <w:rFonts w:ascii="宋体" w:hAnsi="宋体"/>
                <w:szCs w:val="21"/>
              </w:rPr>
              <w:t>评审过程中，评审委员会可</w:t>
            </w:r>
            <w:r>
              <w:rPr>
                <w:rFonts w:hint="eastAsia" w:ascii="宋体" w:hAnsi="宋体"/>
                <w:szCs w:val="21"/>
              </w:rPr>
              <w:t>要求</w:t>
            </w:r>
            <w:r>
              <w:rPr>
                <w:rFonts w:ascii="宋体" w:hAnsi="宋体"/>
                <w:szCs w:val="21"/>
              </w:rPr>
              <w:t>竞标人对竞标文件中含义不明确</w:t>
            </w:r>
            <w:r>
              <w:rPr>
                <w:rFonts w:hint="eastAsia" w:ascii="宋体" w:hAnsi="宋体"/>
                <w:szCs w:val="21"/>
              </w:rPr>
              <w:t>、</w:t>
            </w:r>
            <w:r>
              <w:rPr>
                <w:rFonts w:ascii="宋体" w:hAnsi="宋体"/>
                <w:szCs w:val="21"/>
              </w:rPr>
              <w:t>对同类问题表述不致或者有明显文字和计算错误的内容作必要的澄清、说明或补正。澄清</w:t>
            </w:r>
            <w:r>
              <w:rPr>
                <w:rFonts w:hint="eastAsia" w:ascii="宋体" w:hAnsi="宋体"/>
                <w:szCs w:val="21"/>
              </w:rPr>
              <w:t>、</w:t>
            </w:r>
            <w:r>
              <w:rPr>
                <w:rFonts w:ascii="宋体" w:hAnsi="宋体"/>
                <w:szCs w:val="21"/>
              </w:rPr>
              <w:t>说明或补</w:t>
            </w:r>
            <w:r>
              <w:rPr>
                <w:rFonts w:hint="eastAsia" w:ascii="宋体" w:hAnsi="宋体"/>
                <w:szCs w:val="21"/>
              </w:rPr>
              <w:t>正</w:t>
            </w:r>
            <w:r>
              <w:rPr>
                <w:rFonts w:ascii="宋体" w:hAnsi="宋体"/>
                <w:szCs w:val="21"/>
              </w:rPr>
              <w:t>应以</w:t>
            </w:r>
            <w:r>
              <w:rPr>
                <w:rFonts w:hint="eastAsia" w:ascii="宋体" w:hAnsi="宋体"/>
                <w:szCs w:val="21"/>
              </w:rPr>
              <w:t>书面方式进行</w:t>
            </w:r>
            <w:r>
              <w:rPr>
                <w:rFonts w:ascii="宋体" w:hAnsi="宋体"/>
                <w:szCs w:val="21"/>
              </w:rPr>
              <w:t>。评审</w:t>
            </w:r>
            <w:r>
              <w:rPr>
                <w:rFonts w:hint="eastAsia" w:ascii="宋体" w:hAnsi="宋体"/>
                <w:szCs w:val="21"/>
              </w:rPr>
              <w:t>委员</w:t>
            </w:r>
            <w:r>
              <w:rPr>
                <w:rFonts w:ascii="宋体" w:hAnsi="宋体"/>
                <w:szCs w:val="21"/>
              </w:rPr>
              <w:t>会不接受竞标人主动提出的澄清、说明或补正。</w:t>
            </w:r>
            <w:r>
              <w:rPr>
                <w:rFonts w:hint="eastAsia" w:ascii="宋体" w:hAnsi="宋体"/>
                <w:szCs w:val="21"/>
              </w:rPr>
              <w:t>澄清</w:t>
            </w:r>
            <w:r>
              <w:rPr>
                <w:rFonts w:ascii="宋体" w:hAnsi="宋体"/>
                <w:szCs w:val="21"/>
              </w:rPr>
              <w:t>、说明或补正不得超出竞标文件的范围，且不得寻求、提供或允许对竞标价格等实质性内容做任何更改。</w:t>
            </w:r>
          </w:p>
        </w:tc>
      </w:tr>
      <w:tr w14:paraId="6C3311FC">
        <w:tblPrEx>
          <w:tblCellMar>
            <w:top w:w="0" w:type="dxa"/>
            <w:left w:w="108" w:type="dxa"/>
            <w:bottom w:w="0" w:type="dxa"/>
            <w:right w:w="108" w:type="dxa"/>
          </w:tblCellMar>
        </w:tblPrEx>
        <w:tc>
          <w:tcPr>
            <w:tcW w:w="9083" w:type="dxa"/>
            <w:gridSpan w:val="2"/>
          </w:tcPr>
          <w:p w14:paraId="0FD4A7B9">
            <w:pPr>
              <w:pStyle w:val="4"/>
              <w:keepNext w:val="0"/>
              <w:spacing w:before="120" w:after="120" w:line="400" w:lineRule="exact"/>
              <w:rPr>
                <w:rFonts w:hint="eastAsia" w:ascii="宋体" w:hAnsi="宋体"/>
                <w:szCs w:val="21"/>
              </w:rPr>
            </w:pPr>
            <w:bookmarkStart w:id="163" w:name="_Toc169269435"/>
            <w:bookmarkStart w:id="164" w:name="_Toc115271963"/>
            <w:bookmarkStart w:id="165" w:name="_Toc402280529"/>
            <w:r>
              <w:rPr>
                <w:rFonts w:hint="eastAsia" w:ascii="宋体" w:hAnsi="宋体"/>
                <w:sz w:val="21"/>
                <w:szCs w:val="21"/>
              </w:rPr>
              <w:t>2</w:t>
            </w:r>
            <w:r>
              <w:rPr>
                <w:rFonts w:hint="eastAsia" w:ascii="宋体" w:hAnsi="宋体"/>
                <w:sz w:val="21"/>
                <w:szCs w:val="21"/>
                <w:lang w:val="en-US" w:eastAsia="zh-CN"/>
              </w:rPr>
              <w:t>8</w:t>
            </w:r>
            <w:r>
              <w:rPr>
                <w:rFonts w:hint="eastAsia" w:ascii="宋体" w:hAnsi="宋体"/>
                <w:sz w:val="21"/>
                <w:szCs w:val="21"/>
              </w:rPr>
              <w:t>.竞标文件的初审</w:t>
            </w:r>
            <w:bookmarkEnd w:id="163"/>
            <w:bookmarkEnd w:id="164"/>
            <w:bookmarkEnd w:id="165"/>
          </w:p>
        </w:tc>
      </w:tr>
      <w:tr w14:paraId="1C485A6D">
        <w:tblPrEx>
          <w:tblCellMar>
            <w:top w:w="0" w:type="dxa"/>
            <w:left w:w="108" w:type="dxa"/>
            <w:bottom w:w="0" w:type="dxa"/>
            <w:right w:w="108" w:type="dxa"/>
          </w:tblCellMar>
        </w:tblPrEx>
        <w:tc>
          <w:tcPr>
            <w:tcW w:w="851" w:type="dxa"/>
          </w:tcPr>
          <w:p w14:paraId="7E45F012">
            <w:pPr>
              <w:spacing w:line="360" w:lineRule="auto"/>
              <w:rPr>
                <w:rFonts w:hint="eastAsia" w:ascii="宋体" w:hAnsi="宋体"/>
                <w:szCs w:val="21"/>
              </w:rPr>
            </w:pPr>
            <w:r>
              <w:rPr>
                <w:rFonts w:hint="eastAsia" w:ascii="宋体" w:hAnsi="宋体"/>
                <w:szCs w:val="21"/>
              </w:rPr>
              <w:t>2</w:t>
            </w:r>
            <w:r>
              <w:rPr>
                <w:rFonts w:hint="eastAsia" w:ascii="宋体" w:hAnsi="宋体"/>
                <w:szCs w:val="21"/>
                <w:lang w:val="en-US" w:eastAsia="zh-CN"/>
              </w:rPr>
              <w:t>8</w:t>
            </w:r>
            <w:r>
              <w:rPr>
                <w:rFonts w:hint="eastAsia" w:ascii="宋体" w:hAnsi="宋体"/>
                <w:szCs w:val="21"/>
              </w:rPr>
              <w:t>.1</w:t>
            </w:r>
          </w:p>
        </w:tc>
        <w:tc>
          <w:tcPr>
            <w:tcW w:w="8232" w:type="dxa"/>
          </w:tcPr>
          <w:p w14:paraId="5C17E8BC">
            <w:pPr>
              <w:spacing w:line="360" w:lineRule="auto"/>
              <w:rPr>
                <w:rFonts w:hint="eastAsia" w:ascii="宋体" w:hAnsi="宋体"/>
              </w:rPr>
            </w:pPr>
            <w:r>
              <w:rPr>
                <w:rFonts w:hint="eastAsia" w:ascii="宋体" w:hAnsi="宋体"/>
                <w:szCs w:val="21"/>
              </w:rPr>
              <w:t>评标委员会将审查竞标文件是否完整、总体编排是否有序、文件签署是否合格、有无计算上的错误等。</w:t>
            </w:r>
          </w:p>
        </w:tc>
      </w:tr>
      <w:tr w14:paraId="05FADC11">
        <w:tblPrEx>
          <w:tblCellMar>
            <w:top w:w="0" w:type="dxa"/>
            <w:left w:w="108" w:type="dxa"/>
            <w:bottom w:w="0" w:type="dxa"/>
            <w:right w:w="108" w:type="dxa"/>
          </w:tblCellMar>
        </w:tblPrEx>
        <w:tc>
          <w:tcPr>
            <w:tcW w:w="851" w:type="dxa"/>
          </w:tcPr>
          <w:p w14:paraId="1EC1D12E">
            <w:pPr>
              <w:spacing w:line="360" w:lineRule="auto"/>
              <w:rPr>
                <w:rFonts w:hint="eastAsia" w:ascii="宋体" w:hAnsi="宋体" w:eastAsia="宋体"/>
                <w:szCs w:val="21"/>
                <w:lang w:eastAsia="zh-CN"/>
              </w:rPr>
            </w:pPr>
            <w:r>
              <w:rPr>
                <w:rFonts w:hint="eastAsia" w:ascii="宋体" w:hAnsi="宋体"/>
                <w:szCs w:val="21"/>
              </w:rPr>
              <w:t>2</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2</w:t>
            </w:r>
          </w:p>
        </w:tc>
        <w:tc>
          <w:tcPr>
            <w:tcW w:w="8232" w:type="dxa"/>
          </w:tcPr>
          <w:p w14:paraId="0C82936D">
            <w:pPr>
              <w:spacing w:line="360" w:lineRule="auto"/>
              <w:rPr>
                <w:rFonts w:hint="eastAsia" w:ascii="宋体" w:hAnsi="宋体"/>
                <w:szCs w:val="21"/>
              </w:rPr>
            </w:pPr>
            <w:r>
              <w:rPr>
                <w:rFonts w:hint="eastAsia" w:ascii="宋体" w:hAnsi="宋体"/>
                <w:szCs w:val="21"/>
              </w:rPr>
              <w:t>算术错误将按以下方法更正（次序排先者优先）：</w:t>
            </w:r>
          </w:p>
          <w:p w14:paraId="085E7B8B">
            <w:pPr>
              <w:spacing w:line="360" w:lineRule="auto"/>
              <w:rPr>
                <w:rFonts w:hint="eastAsia" w:ascii="宋体" w:hAnsi="宋体"/>
                <w:szCs w:val="21"/>
              </w:rPr>
            </w:pPr>
            <w:r>
              <w:rPr>
                <w:rFonts w:hint="eastAsia" w:ascii="宋体" w:hAnsi="宋体"/>
                <w:szCs w:val="21"/>
              </w:rPr>
              <w:t>若用文字表示的数值与用数字表示的数值不一致，以文字表示的数值为准。</w:t>
            </w:r>
          </w:p>
          <w:p w14:paraId="2BB626CA">
            <w:pPr>
              <w:spacing w:line="360" w:lineRule="auto"/>
              <w:rPr>
                <w:rFonts w:hint="eastAsia" w:ascii="宋体" w:hAnsi="宋体"/>
              </w:rPr>
            </w:pPr>
            <w:r>
              <w:rPr>
                <w:rFonts w:hint="eastAsia" w:ascii="宋体" w:hAnsi="宋体"/>
                <w:szCs w:val="21"/>
              </w:rPr>
              <w:t>如果竞标人不接受以上对其错误的更正，其竞标将被拒绝。</w:t>
            </w:r>
          </w:p>
        </w:tc>
      </w:tr>
      <w:tr w14:paraId="3C1FA748">
        <w:tblPrEx>
          <w:tblCellMar>
            <w:top w:w="0" w:type="dxa"/>
            <w:left w:w="108" w:type="dxa"/>
            <w:bottom w:w="0" w:type="dxa"/>
            <w:right w:w="108" w:type="dxa"/>
          </w:tblCellMar>
        </w:tblPrEx>
        <w:tc>
          <w:tcPr>
            <w:tcW w:w="851" w:type="dxa"/>
          </w:tcPr>
          <w:p w14:paraId="03D93300">
            <w:pPr>
              <w:spacing w:line="360" w:lineRule="auto"/>
              <w:rPr>
                <w:rFonts w:hint="eastAsia" w:ascii="宋体" w:hAnsi="宋体"/>
                <w:szCs w:val="21"/>
              </w:rPr>
            </w:pPr>
            <w:r>
              <w:rPr>
                <w:rFonts w:hint="eastAsia" w:ascii="宋体" w:hAnsi="宋体"/>
                <w:szCs w:val="21"/>
              </w:rPr>
              <w:t>2</w:t>
            </w:r>
            <w:r>
              <w:rPr>
                <w:rFonts w:hint="eastAsia" w:ascii="宋体" w:hAnsi="宋体"/>
                <w:szCs w:val="21"/>
                <w:lang w:val="en-US" w:eastAsia="zh-CN"/>
              </w:rPr>
              <w:t>8</w:t>
            </w:r>
            <w:r>
              <w:rPr>
                <w:rFonts w:hint="eastAsia" w:ascii="宋体" w:hAnsi="宋体"/>
                <w:szCs w:val="21"/>
              </w:rPr>
              <w:t>.3</w:t>
            </w:r>
          </w:p>
        </w:tc>
        <w:tc>
          <w:tcPr>
            <w:tcW w:w="8232" w:type="dxa"/>
          </w:tcPr>
          <w:p w14:paraId="3E862AAB">
            <w:pPr>
              <w:spacing w:line="360" w:lineRule="auto"/>
              <w:rPr>
                <w:rFonts w:hint="eastAsia" w:ascii="宋体" w:hAnsi="宋体"/>
              </w:rPr>
            </w:pPr>
            <w:r>
              <w:rPr>
                <w:rFonts w:hint="eastAsia" w:ascii="宋体" w:hAnsi="宋体"/>
                <w:szCs w:val="21"/>
              </w:rPr>
              <w:t>对于竞标文件中不构成实质性偏差的不正规、不一致或不规则，评标委员会可以接受，但这种接受不能损害或影响任何竞标人的相对排序。</w:t>
            </w:r>
          </w:p>
        </w:tc>
      </w:tr>
      <w:tr w14:paraId="331F9F71">
        <w:tblPrEx>
          <w:tblCellMar>
            <w:top w:w="0" w:type="dxa"/>
            <w:left w:w="108" w:type="dxa"/>
            <w:bottom w:w="0" w:type="dxa"/>
            <w:right w:w="108" w:type="dxa"/>
          </w:tblCellMar>
        </w:tblPrEx>
        <w:tc>
          <w:tcPr>
            <w:tcW w:w="851" w:type="dxa"/>
          </w:tcPr>
          <w:p w14:paraId="256141BC">
            <w:pPr>
              <w:spacing w:line="360" w:lineRule="auto"/>
              <w:rPr>
                <w:rFonts w:hint="eastAsia" w:ascii="宋体" w:hAnsi="宋体"/>
                <w:szCs w:val="21"/>
              </w:rPr>
            </w:pPr>
            <w:r>
              <w:rPr>
                <w:rFonts w:hint="eastAsia" w:ascii="宋体" w:hAnsi="宋体"/>
                <w:szCs w:val="21"/>
              </w:rPr>
              <w:t>2</w:t>
            </w:r>
            <w:r>
              <w:rPr>
                <w:rFonts w:hint="eastAsia" w:ascii="宋体" w:hAnsi="宋体"/>
                <w:szCs w:val="21"/>
                <w:lang w:val="en-US" w:eastAsia="zh-CN"/>
              </w:rPr>
              <w:t>8</w:t>
            </w:r>
            <w:r>
              <w:rPr>
                <w:rFonts w:hint="eastAsia" w:ascii="宋体" w:hAnsi="宋体"/>
                <w:szCs w:val="21"/>
              </w:rPr>
              <w:t>.4</w:t>
            </w:r>
          </w:p>
        </w:tc>
        <w:tc>
          <w:tcPr>
            <w:tcW w:w="8232" w:type="dxa"/>
          </w:tcPr>
          <w:p w14:paraId="1F239534">
            <w:pPr>
              <w:spacing w:line="360" w:lineRule="auto"/>
              <w:rPr>
                <w:rFonts w:hint="eastAsia" w:ascii="宋体" w:hAnsi="宋体"/>
              </w:rPr>
            </w:pPr>
            <w:r>
              <w:rPr>
                <w:rFonts w:hint="eastAsia" w:ascii="宋体" w:hAnsi="宋体"/>
                <w:szCs w:val="21"/>
              </w:rPr>
              <w:t>评标委员会将要审查每份竞标文件是否实质上响应了招租文件的要求。实质上响应的竞标应该是与招租文件要求的全部条款、条件和要求相符，没有重大偏离的竞标。对关键条文的偏离、保留或反对，例如关于竞标保证金、适用法律、税等内容的偏离将被认为是实质上的偏离。评标委员会决定竞标的响应性只根据竞标本身的内容，而不寻求外部的证据。</w:t>
            </w:r>
          </w:p>
        </w:tc>
      </w:tr>
      <w:tr w14:paraId="78972278">
        <w:tblPrEx>
          <w:tblCellMar>
            <w:top w:w="0" w:type="dxa"/>
            <w:left w:w="108" w:type="dxa"/>
            <w:bottom w:w="0" w:type="dxa"/>
            <w:right w:w="108" w:type="dxa"/>
          </w:tblCellMar>
        </w:tblPrEx>
        <w:tc>
          <w:tcPr>
            <w:tcW w:w="851" w:type="dxa"/>
          </w:tcPr>
          <w:p w14:paraId="5F348AB0">
            <w:pPr>
              <w:spacing w:line="360" w:lineRule="auto"/>
              <w:rPr>
                <w:rFonts w:hint="eastAsia" w:ascii="宋体" w:hAnsi="宋体"/>
                <w:szCs w:val="21"/>
              </w:rPr>
            </w:pPr>
            <w:r>
              <w:rPr>
                <w:rFonts w:hint="eastAsia" w:ascii="宋体" w:hAnsi="宋体"/>
                <w:szCs w:val="21"/>
              </w:rPr>
              <w:t>2</w:t>
            </w:r>
            <w:r>
              <w:rPr>
                <w:rFonts w:hint="eastAsia" w:ascii="宋体" w:hAnsi="宋体"/>
                <w:szCs w:val="21"/>
                <w:lang w:val="en-US" w:eastAsia="zh-CN"/>
              </w:rPr>
              <w:t>8</w:t>
            </w:r>
            <w:r>
              <w:rPr>
                <w:rFonts w:hint="eastAsia" w:ascii="宋体" w:hAnsi="宋体"/>
                <w:szCs w:val="21"/>
              </w:rPr>
              <w:t>.5</w:t>
            </w:r>
          </w:p>
        </w:tc>
        <w:tc>
          <w:tcPr>
            <w:tcW w:w="8232" w:type="dxa"/>
          </w:tcPr>
          <w:p w14:paraId="7DB97D91">
            <w:pPr>
              <w:spacing w:line="360" w:lineRule="auto"/>
              <w:rPr>
                <w:rFonts w:hint="eastAsia" w:ascii="宋体" w:hAnsi="宋体"/>
                <w:szCs w:val="21"/>
              </w:rPr>
            </w:pPr>
            <w:r>
              <w:rPr>
                <w:rFonts w:hint="eastAsia" w:ascii="宋体" w:hAnsi="宋体"/>
                <w:szCs w:val="21"/>
              </w:rPr>
              <w:t>实质上没有响应招租文件要求的竞标将被拒绝。竞标人不得通过修正或撤销不合要求的偏离或保留从而使其竞标成为实质上响应的竞标。如发现下列情况之一的，其竞标将被拒绝：</w:t>
            </w:r>
          </w:p>
          <w:p w14:paraId="501318A3">
            <w:pPr>
              <w:spacing w:line="360" w:lineRule="auto"/>
              <w:rPr>
                <w:rFonts w:hint="eastAsia" w:ascii="宋体" w:hAnsi="宋体"/>
                <w:szCs w:val="21"/>
              </w:rPr>
            </w:pPr>
            <w:r>
              <w:rPr>
                <w:rFonts w:ascii="宋体" w:hAnsi="宋体"/>
                <w:szCs w:val="21"/>
              </w:rPr>
              <w:t xml:space="preserve">1) </w:t>
            </w:r>
            <w:r>
              <w:rPr>
                <w:rFonts w:hint="eastAsia" w:ascii="宋体" w:hAnsi="宋体"/>
                <w:szCs w:val="21"/>
              </w:rPr>
              <w:t>竞标文件中要求法人代表签字和加盖公章，而竞标人提交的文件无法人代表签字或公章的，或签字人无法人代表有效委托的；</w:t>
            </w:r>
          </w:p>
          <w:p w14:paraId="07A513E3">
            <w:pPr>
              <w:spacing w:line="360" w:lineRule="auto"/>
              <w:rPr>
                <w:rFonts w:hint="eastAsia" w:ascii="宋体" w:hAnsi="宋体"/>
                <w:szCs w:val="21"/>
              </w:rPr>
            </w:pPr>
            <w:r>
              <w:rPr>
                <w:rFonts w:ascii="宋体" w:hAnsi="宋体"/>
                <w:szCs w:val="21"/>
              </w:rPr>
              <w:t xml:space="preserve">2) </w:t>
            </w:r>
            <w:r>
              <w:rPr>
                <w:rFonts w:hint="eastAsia" w:ascii="宋体" w:hAnsi="宋体"/>
                <w:szCs w:val="21"/>
              </w:rPr>
              <w:t>未按招租文件要求提交竞标书，或竞标书的内容与招租文件有明显不一致的；</w:t>
            </w:r>
          </w:p>
          <w:p w14:paraId="62F8A9CE">
            <w:pPr>
              <w:spacing w:line="360" w:lineRule="auto"/>
              <w:rPr>
                <w:rFonts w:hint="eastAsia" w:ascii="宋体" w:hAnsi="宋体"/>
              </w:rPr>
            </w:pPr>
            <w:r>
              <w:rPr>
                <w:rFonts w:ascii="宋体" w:hAnsi="宋体"/>
                <w:szCs w:val="21"/>
              </w:rPr>
              <w:t xml:space="preserve">3) </w:t>
            </w:r>
            <w:r>
              <w:rPr>
                <w:rFonts w:hint="eastAsia" w:ascii="宋体" w:hAnsi="宋体"/>
                <w:szCs w:val="21"/>
              </w:rPr>
              <w:t>招租文件当中已列明的其他导致废标的因素。</w:t>
            </w:r>
          </w:p>
        </w:tc>
      </w:tr>
      <w:tr w14:paraId="2C110BDC">
        <w:tblPrEx>
          <w:tblCellMar>
            <w:top w:w="0" w:type="dxa"/>
            <w:left w:w="108" w:type="dxa"/>
            <w:bottom w:w="0" w:type="dxa"/>
            <w:right w:w="108" w:type="dxa"/>
          </w:tblCellMar>
        </w:tblPrEx>
        <w:tc>
          <w:tcPr>
            <w:tcW w:w="9083" w:type="dxa"/>
            <w:gridSpan w:val="2"/>
          </w:tcPr>
          <w:p w14:paraId="59123F3E">
            <w:pPr>
              <w:pStyle w:val="4"/>
              <w:keepNext w:val="0"/>
              <w:spacing w:before="120" w:after="120" w:line="400" w:lineRule="exact"/>
              <w:rPr>
                <w:rFonts w:hint="eastAsia" w:ascii="宋体" w:hAnsi="宋体"/>
                <w:szCs w:val="21"/>
              </w:rPr>
            </w:pPr>
            <w:bookmarkStart w:id="166" w:name="_Toc115271964"/>
            <w:bookmarkStart w:id="167" w:name="_Toc169269436"/>
            <w:bookmarkStart w:id="168" w:name="_Toc402280530"/>
            <w:r>
              <w:rPr>
                <w:rFonts w:hint="eastAsia" w:ascii="宋体" w:hAnsi="宋体"/>
                <w:sz w:val="21"/>
                <w:szCs w:val="21"/>
                <w:lang w:val="en-US" w:eastAsia="zh-CN"/>
              </w:rPr>
              <w:t>29</w:t>
            </w:r>
            <w:r>
              <w:rPr>
                <w:rFonts w:hint="eastAsia" w:ascii="宋体" w:hAnsi="宋体"/>
                <w:sz w:val="21"/>
                <w:szCs w:val="21"/>
              </w:rPr>
              <w:t>.评审（内容详见第四章“评审办法”）</w:t>
            </w:r>
            <w:bookmarkEnd w:id="166"/>
            <w:bookmarkEnd w:id="167"/>
            <w:bookmarkEnd w:id="168"/>
          </w:p>
        </w:tc>
      </w:tr>
      <w:tr w14:paraId="33CCD495">
        <w:tblPrEx>
          <w:tblCellMar>
            <w:top w:w="0" w:type="dxa"/>
            <w:left w:w="108" w:type="dxa"/>
            <w:bottom w:w="0" w:type="dxa"/>
            <w:right w:w="108" w:type="dxa"/>
          </w:tblCellMar>
        </w:tblPrEx>
        <w:tc>
          <w:tcPr>
            <w:tcW w:w="851" w:type="dxa"/>
          </w:tcPr>
          <w:p w14:paraId="2500C4B3">
            <w:pPr>
              <w:spacing w:line="360" w:lineRule="auto"/>
              <w:rPr>
                <w:rFonts w:hint="eastAsia" w:ascii="宋体" w:hAnsi="宋体"/>
                <w:szCs w:val="21"/>
              </w:rPr>
            </w:pPr>
            <w:r>
              <w:rPr>
                <w:rFonts w:hint="eastAsia" w:ascii="宋体" w:hAnsi="宋体"/>
                <w:szCs w:val="21"/>
                <w:lang w:val="en-US" w:eastAsia="zh-CN"/>
              </w:rPr>
              <w:t>29</w:t>
            </w:r>
            <w:r>
              <w:rPr>
                <w:rFonts w:hint="eastAsia" w:ascii="宋体" w:hAnsi="宋体"/>
                <w:szCs w:val="21"/>
              </w:rPr>
              <w:t>.1</w:t>
            </w:r>
          </w:p>
        </w:tc>
        <w:tc>
          <w:tcPr>
            <w:tcW w:w="8232" w:type="dxa"/>
          </w:tcPr>
          <w:p w14:paraId="2986CF56">
            <w:pPr>
              <w:spacing w:line="360" w:lineRule="auto"/>
              <w:rPr>
                <w:rFonts w:hint="default" w:ascii="宋体" w:hAnsi="宋体" w:eastAsia="宋体"/>
                <w:szCs w:val="21"/>
                <w:lang w:val="en-US" w:eastAsia="zh-CN"/>
              </w:rPr>
            </w:pPr>
            <w:r>
              <w:rPr>
                <w:rFonts w:hint="eastAsia" w:hAnsi="宋体"/>
                <w:bCs/>
                <w:szCs w:val="21"/>
              </w:rPr>
              <w:t>评标步骤：形式评审—</w:t>
            </w:r>
            <w:r>
              <w:rPr>
                <w:rFonts w:hint="eastAsia" w:hAnsi="宋体"/>
                <w:bCs/>
                <w:szCs w:val="21"/>
                <w:lang w:val="en-US" w:eastAsia="zh-CN"/>
              </w:rPr>
              <w:t>公开竞价</w:t>
            </w:r>
          </w:p>
        </w:tc>
      </w:tr>
      <w:tr w14:paraId="17A65999">
        <w:tblPrEx>
          <w:tblCellMar>
            <w:top w:w="0" w:type="dxa"/>
            <w:left w:w="108" w:type="dxa"/>
            <w:bottom w:w="0" w:type="dxa"/>
            <w:right w:w="108" w:type="dxa"/>
          </w:tblCellMar>
        </w:tblPrEx>
        <w:tc>
          <w:tcPr>
            <w:tcW w:w="851" w:type="dxa"/>
          </w:tcPr>
          <w:p w14:paraId="540436C3">
            <w:pPr>
              <w:spacing w:line="360" w:lineRule="auto"/>
              <w:rPr>
                <w:rFonts w:hint="eastAsia" w:ascii="宋体" w:hAnsi="宋体"/>
                <w:szCs w:val="21"/>
              </w:rPr>
            </w:pPr>
            <w:r>
              <w:rPr>
                <w:rFonts w:hint="eastAsia" w:ascii="宋体" w:hAnsi="宋体"/>
                <w:szCs w:val="21"/>
                <w:lang w:val="en-US" w:eastAsia="zh-CN"/>
              </w:rPr>
              <w:t>29</w:t>
            </w:r>
            <w:r>
              <w:rPr>
                <w:rFonts w:hint="eastAsia" w:ascii="宋体" w:hAnsi="宋体"/>
                <w:szCs w:val="21"/>
              </w:rPr>
              <w:t>.2</w:t>
            </w:r>
          </w:p>
        </w:tc>
        <w:tc>
          <w:tcPr>
            <w:tcW w:w="8232" w:type="dxa"/>
          </w:tcPr>
          <w:p w14:paraId="40B5C07D">
            <w:pPr>
              <w:spacing w:line="360" w:lineRule="auto"/>
              <w:rPr>
                <w:rFonts w:hint="eastAsia" w:ascii="宋体" w:hAnsi="宋体"/>
                <w:szCs w:val="21"/>
              </w:rPr>
            </w:pPr>
            <w:r>
              <w:rPr>
                <w:rFonts w:hint="eastAsia" w:hAnsi="宋体"/>
                <w:bCs/>
                <w:szCs w:val="21"/>
              </w:rPr>
              <w:t>形式评审（详见竞标文件第四章评标办法）</w:t>
            </w:r>
          </w:p>
        </w:tc>
      </w:tr>
      <w:tr w14:paraId="4D48E474">
        <w:tblPrEx>
          <w:tblCellMar>
            <w:top w:w="0" w:type="dxa"/>
            <w:left w:w="108" w:type="dxa"/>
            <w:bottom w:w="0" w:type="dxa"/>
            <w:right w:w="108" w:type="dxa"/>
          </w:tblCellMar>
        </w:tblPrEx>
        <w:tc>
          <w:tcPr>
            <w:tcW w:w="851" w:type="dxa"/>
          </w:tcPr>
          <w:p w14:paraId="63C8026B">
            <w:pPr>
              <w:spacing w:line="360" w:lineRule="auto"/>
              <w:rPr>
                <w:rFonts w:hint="eastAsia" w:ascii="宋体" w:hAnsi="宋体"/>
                <w:szCs w:val="21"/>
              </w:rPr>
            </w:pPr>
            <w:r>
              <w:rPr>
                <w:rFonts w:hint="eastAsia" w:ascii="宋体" w:hAnsi="宋体"/>
                <w:szCs w:val="21"/>
                <w:lang w:val="en-US" w:eastAsia="zh-CN"/>
              </w:rPr>
              <w:t>29</w:t>
            </w:r>
            <w:r>
              <w:rPr>
                <w:rFonts w:hint="eastAsia" w:ascii="宋体" w:hAnsi="宋体"/>
                <w:szCs w:val="21"/>
              </w:rPr>
              <w:t>.3</w:t>
            </w:r>
          </w:p>
        </w:tc>
        <w:tc>
          <w:tcPr>
            <w:tcW w:w="8232" w:type="dxa"/>
          </w:tcPr>
          <w:p w14:paraId="019F09D5">
            <w:pPr>
              <w:spacing w:line="360" w:lineRule="auto"/>
              <w:rPr>
                <w:rFonts w:hint="default" w:ascii="宋体" w:hAnsi="宋体" w:eastAsia="宋体"/>
                <w:szCs w:val="21"/>
                <w:lang w:val="en-US" w:eastAsia="zh-CN"/>
              </w:rPr>
            </w:pPr>
            <w:r>
              <w:rPr>
                <w:rFonts w:hint="eastAsia" w:ascii="宋体" w:hAnsi="宋体"/>
                <w:szCs w:val="21"/>
                <w:lang w:val="en-US" w:eastAsia="zh-CN"/>
              </w:rPr>
              <w:t>公开竞价：</w:t>
            </w:r>
            <w:r>
              <w:rPr>
                <w:rFonts w:hAnsi="宋体"/>
                <w:szCs w:val="21"/>
              </w:rPr>
              <w:t>以</w:t>
            </w:r>
            <w:r>
              <w:rPr>
                <w:rFonts w:hint="eastAsia" w:hAnsi="宋体"/>
                <w:szCs w:val="21"/>
                <w:lang w:val="en-US" w:eastAsia="zh-CN"/>
              </w:rPr>
              <w:t>有效报价</w:t>
            </w:r>
            <w:r>
              <w:rPr>
                <w:rFonts w:hAnsi="宋体"/>
                <w:szCs w:val="21"/>
              </w:rPr>
              <w:t>最高的竞标人作为中选单位。如竞标人</w:t>
            </w:r>
            <w:r>
              <w:rPr>
                <w:rFonts w:hint="eastAsia" w:hAnsi="宋体"/>
                <w:szCs w:val="21"/>
                <w:lang w:val="en-US" w:eastAsia="zh-CN"/>
              </w:rPr>
              <w:t>报价</w:t>
            </w:r>
            <w:r>
              <w:rPr>
                <w:rFonts w:hAnsi="宋体"/>
                <w:szCs w:val="21"/>
              </w:rPr>
              <w:t>相同，则</w:t>
            </w:r>
            <w:r>
              <w:rPr>
                <w:rFonts w:hint="eastAsia" w:hAnsi="宋体"/>
                <w:szCs w:val="21"/>
              </w:rPr>
              <w:t>具有优先承租权的竞标人中选，无优先承租权的项目采用抽签方式确定中选承租人。抽签中选的原则：大号中选。</w:t>
            </w:r>
          </w:p>
        </w:tc>
      </w:tr>
      <w:tr w14:paraId="52AB2A69">
        <w:tblPrEx>
          <w:tblCellMar>
            <w:top w:w="0" w:type="dxa"/>
            <w:left w:w="108" w:type="dxa"/>
            <w:bottom w:w="0" w:type="dxa"/>
            <w:right w:w="108" w:type="dxa"/>
          </w:tblCellMar>
        </w:tblPrEx>
        <w:tc>
          <w:tcPr>
            <w:tcW w:w="9083" w:type="dxa"/>
            <w:gridSpan w:val="2"/>
          </w:tcPr>
          <w:p w14:paraId="3EBC2383">
            <w:pPr>
              <w:pStyle w:val="4"/>
              <w:keepNext w:val="0"/>
              <w:spacing w:before="120" w:after="120" w:line="400" w:lineRule="exact"/>
              <w:rPr>
                <w:rFonts w:hint="eastAsia" w:ascii="宋体" w:hAnsi="宋体"/>
                <w:szCs w:val="21"/>
              </w:rPr>
            </w:pPr>
            <w:bookmarkStart w:id="169" w:name="_Toc115271965"/>
            <w:bookmarkStart w:id="170" w:name="_Toc169269437"/>
            <w:bookmarkStart w:id="171" w:name="_Toc402280531"/>
            <w:r>
              <w:rPr>
                <w:rFonts w:hint="eastAsia" w:ascii="宋体" w:hAnsi="宋体"/>
                <w:sz w:val="21"/>
                <w:szCs w:val="21"/>
              </w:rPr>
              <w:t>3</w:t>
            </w:r>
            <w:r>
              <w:rPr>
                <w:rFonts w:hint="eastAsia" w:ascii="宋体" w:hAnsi="宋体"/>
                <w:sz w:val="21"/>
                <w:szCs w:val="21"/>
                <w:lang w:val="en-US" w:eastAsia="zh-CN"/>
              </w:rPr>
              <w:t>0</w:t>
            </w:r>
            <w:r>
              <w:rPr>
                <w:rFonts w:hint="eastAsia" w:ascii="宋体" w:hAnsi="宋体"/>
                <w:sz w:val="21"/>
                <w:szCs w:val="21"/>
              </w:rPr>
              <w:t>.优先承租权</w:t>
            </w:r>
            <w:bookmarkEnd w:id="169"/>
            <w:bookmarkEnd w:id="170"/>
            <w:bookmarkEnd w:id="171"/>
          </w:p>
        </w:tc>
      </w:tr>
      <w:tr w14:paraId="0AAFA20E">
        <w:tblPrEx>
          <w:tblCellMar>
            <w:top w:w="0" w:type="dxa"/>
            <w:left w:w="108" w:type="dxa"/>
            <w:bottom w:w="0" w:type="dxa"/>
            <w:right w:w="108" w:type="dxa"/>
          </w:tblCellMar>
        </w:tblPrEx>
        <w:tc>
          <w:tcPr>
            <w:tcW w:w="851" w:type="dxa"/>
          </w:tcPr>
          <w:p w14:paraId="0B86E579">
            <w:pPr>
              <w:spacing w:line="360" w:lineRule="auto"/>
              <w:rPr>
                <w:rFonts w:hint="eastAsia" w:ascii="宋体" w:hAnsi="宋体"/>
                <w:szCs w:val="21"/>
              </w:rPr>
            </w:pPr>
            <w:r>
              <w:rPr>
                <w:rFonts w:hint="eastAsia" w:ascii="宋体" w:hAnsi="宋体"/>
                <w:szCs w:val="21"/>
              </w:rPr>
              <w:t>3</w:t>
            </w:r>
            <w:r>
              <w:rPr>
                <w:rFonts w:hint="eastAsia" w:ascii="宋体" w:hAnsi="宋体"/>
                <w:szCs w:val="21"/>
                <w:lang w:val="en-US" w:eastAsia="zh-CN"/>
              </w:rPr>
              <w:t>0</w:t>
            </w:r>
            <w:r>
              <w:rPr>
                <w:rFonts w:hint="eastAsia" w:ascii="宋体" w:hAnsi="宋体"/>
                <w:szCs w:val="21"/>
              </w:rPr>
              <w:t>.1</w:t>
            </w:r>
          </w:p>
        </w:tc>
        <w:tc>
          <w:tcPr>
            <w:tcW w:w="8232" w:type="dxa"/>
          </w:tcPr>
          <w:p w14:paraId="511E18F0">
            <w:pPr>
              <w:spacing w:line="360" w:lineRule="auto"/>
              <w:rPr>
                <w:rFonts w:hint="eastAsia" w:ascii="宋体" w:hAnsi="宋体"/>
                <w:szCs w:val="21"/>
              </w:rPr>
            </w:pPr>
            <w:r>
              <w:rPr>
                <w:rFonts w:hint="eastAsia" w:ascii="宋体" w:hAnsi="宋体"/>
                <w:szCs w:val="21"/>
              </w:rPr>
              <w:t>原承租人报名参与公开招租的不存在优先承租权的，在招租时不享有同等条件下的优先承租权。</w:t>
            </w:r>
          </w:p>
        </w:tc>
      </w:tr>
      <w:tr w14:paraId="10E875DB">
        <w:tblPrEx>
          <w:tblCellMar>
            <w:top w:w="0" w:type="dxa"/>
            <w:left w:w="108" w:type="dxa"/>
            <w:bottom w:w="0" w:type="dxa"/>
            <w:right w:w="108" w:type="dxa"/>
          </w:tblCellMar>
        </w:tblPrEx>
        <w:tc>
          <w:tcPr>
            <w:tcW w:w="9083" w:type="dxa"/>
            <w:gridSpan w:val="2"/>
          </w:tcPr>
          <w:p w14:paraId="0EE8B806">
            <w:pPr>
              <w:spacing w:line="360" w:lineRule="auto"/>
              <w:rPr>
                <w:rFonts w:hint="eastAsia" w:ascii="宋体" w:hAnsi="宋体"/>
                <w:b/>
                <w:bCs/>
                <w:szCs w:val="21"/>
              </w:rPr>
            </w:pPr>
            <w:bookmarkStart w:id="172" w:name="_Toc115271966"/>
            <w:bookmarkStart w:id="173" w:name="_Toc402280532"/>
            <w:r>
              <w:rPr>
                <w:rFonts w:hint="eastAsia" w:ascii="宋体" w:hAnsi="宋体"/>
                <w:b/>
                <w:bCs/>
                <w:szCs w:val="21"/>
              </w:rPr>
              <w:t>3</w:t>
            </w:r>
            <w:r>
              <w:rPr>
                <w:rFonts w:hint="eastAsia" w:ascii="宋体" w:hAnsi="宋体"/>
                <w:b/>
                <w:bCs/>
                <w:szCs w:val="21"/>
                <w:lang w:val="en-US" w:eastAsia="zh-CN"/>
              </w:rPr>
              <w:t>1</w:t>
            </w:r>
            <w:r>
              <w:rPr>
                <w:rFonts w:hint="eastAsia" w:ascii="宋体" w:hAnsi="宋体"/>
                <w:b/>
                <w:bCs/>
                <w:szCs w:val="21"/>
              </w:rPr>
              <w:t>.公开竞标、协议租赁及重新招租</w:t>
            </w:r>
            <w:bookmarkEnd w:id="172"/>
            <w:bookmarkEnd w:id="173"/>
          </w:p>
        </w:tc>
      </w:tr>
      <w:tr w14:paraId="09AC3F3D">
        <w:tblPrEx>
          <w:tblCellMar>
            <w:top w:w="0" w:type="dxa"/>
            <w:left w:w="108" w:type="dxa"/>
            <w:bottom w:w="0" w:type="dxa"/>
            <w:right w:w="108" w:type="dxa"/>
          </w:tblCellMar>
        </w:tblPrEx>
        <w:tc>
          <w:tcPr>
            <w:tcW w:w="851" w:type="dxa"/>
          </w:tcPr>
          <w:p w14:paraId="40FE0476">
            <w:pPr>
              <w:spacing w:line="360" w:lineRule="auto"/>
              <w:rPr>
                <w:rFonts w:hint="eastAsia" w:ascii="宋体" w:hAnsi="宋体"/>
                <w:szCs w:val="21"/>
              </w:rPr>
            </w:pPr>
            <w:r>
              <w:rPr>
                <w:rFonts w:hint="eastAsia" w:ascii="宋体" w:hAnsi="宋体"/>
                <w:szCs w:val="21"/>
              </w:rPr>
              <w:t>3</w:t>
            </w:r>
            <w:r>
              <w:rPr>
                <w:rFonts w:hint="eastAsia" w:ascii="宋体" w:hAnsi="宋体"/>
                <w:szCs w:val="21"/>
                <w:lang w:val="en-US" w:eastAsia="zh-CN"/>
              </w:rPr>
              <w:t>1</w:t>
            </w:r>
            <w:r>
              <w:rPr>
                <w:rFonts w:ascii="宋体" w:hAnsi="宋体"/>
                <w:szCs w:val="21"/>
              </w:rPr>
              <w:t>.1</w:t>
            </w:r>
          </w:p>
        </w:tc>
        <w:tc>
          <w:tcPr>
            <w:tcW w:w="8232" w:type="dxa"/>
          </w:tcPr>
          <w:p w14:paraId="6BFDFBA8">
            <w:pPr>
              <w:spacing w:line="360" w:lineRule="auto"/>
              <w:rPr>
                <w:rFonts w:hint="eastAsia" w:ascii="宋体" w:hAnsi="宋体"/>
                <w:szCs w:val="21"/>
              </w:rPr>
            </w:pPr>
            <w:r>
              <w:rPr>
                <w:rFonts w:hint="eastAsia" w:ascii="宋体" w:hAnsi="宋体"/>
                <w:szCs w:val="21"/>
              </w:rPr>
              <w:t>经公开招租有二个以上符合条件的报名者的，项目采用公开竞标方式进行。</w:t>
            </w:r>
          </w:p>
        </w:tc>
      </w:tr>
      <w:tr w14:paraId="07B0AA4E">
        <w:tblPrEx>
          <w:tblCellMar>
            <w:top w:w="0" w:type="dxa"/>
            <w:left w:w="108" w:type="dxa"/>
            <w:bottom w:w="0" w:type="dxa"/>
            <w:right w:w="108" w:type="dxa"/>
          </w:tblCellMar>
        </w:tblPrEx>
        <w:tc>
          <w:tcPr>
            <w:tcW w:w="851" w:type="dxa"/>
          </w:tcPr>
          <w:p w14:paraId="3002CD85">
            <w:pPr>
              <w:spacing w:line="360" w:lineRule="auto"/>
              <w:rPr>
                <w:rFonts w:hint="eastAsia" w:ascii="宋体" w:hAnsi="宋体"/>
                <w:szCs w:val="21"/>
              </w:rPr>
            </w:pPr>
            <w:r>
              <w:rPr>
                <w:rFonts w:hint="eastAsia" w:ascii="宋体" w:hAnsi="宋体"/>
                <w:szCs w:val="21"/>
              </w:rPr>
              <w:t>3</w:t>
            </w:r>
            <w:r>
              <w:rPr>
                <w:rFonts w:hint="eastAsia" w:ascii="宋体" w:hAnsi="宋体"/>
                <w:szCs w:val="21"/>
                <w:lang w:val="en-US" w:eastAsia="zh-CN"/>
              </w:rPr>
              <w:t>1</w:t>
            </w:r>
            <w:r>
              <w:rPr>
                <w:rFonts w:hint="eastAsia" w:ascii="宋体" w:hAnsi="宋体"/>
                <w:szCs w:val="21"/>
              </w:rPr>
              <w:t>.2</w:t>
            </w:r>
          </w:p>
        </w:tc>
        <w:tc>
          <w:tcPr>
            <w:tcW w:w="8232" w:type="dxa"/>
          </w:tcPr>
          <w:p w14:paraId="7693304B">
            <w:pPr>
              <w:spacing w:line="360" w:lineRule="auto"/>
              <w:rPr>
                <w:rFonts w:hint="eastAsia" w:ascii="宋体" w:hAnsi="宋体"/>
                <w:szCs w:val="21"/>
              </w:rPr>
            </w:pPr>
            <w:r>
              <w:rPr>
                <w:rFonts w:hint="eastAsia" w:ascii="宋体" w:hAnsi="宋体"/>
                <w:szCs w:val="21"/>
              </w:rPr>
              <w:t>如公开招租只有一个符合条件的报名者，可以采取协议租赁方式，并按规定公示</w:t>
            </w:r>
            <w:r>
              <w:rPr>
                <w:rFonts w:ascii="宋体" w:hAnsi="宋体"/>
                <w:szCs w:val="21"/>
              </w:rPr>
              <w:t>3</w:t>
            </w:r>
            <w:r>
              <w:rPr>
                <w:rFonts w:hint="eastAsia" w:ascii="宋体" w:hAnsi="宋体"/>
                <w:szCs w:val="21"/>
              </w:rPr>
              <w:t>个工作日后无异议方可实施，但租金标准仍不得低于原招租底价</w:t>
            </w:r>
            <w:r>
              <w:rPr>
                <w:rStyle w:val="29"/>
                <w:rFonts w:hint="eastAsia"/>
              </w:rPr>
              <w:t>。</w:t>
            </w:r>
          </w:p>
        </w:tc>
      </w:tr>
      <w:tr w14:paraId="41ACB839">
        <w:tblPrEx>
          <w:tblCellMar>
            <w:top w:w="0" w:type="dxa"/>
            <w:left w:w="108" w:type="dxa"/>
            <w:bottom w:w="0" w:type="dxa"/>
            <w:right w:w="108" w:type="dxa"/>
          </w:tblCellMar>
        </w:tblPrEx>
        <w:tc>
          <w:tcPr>
            <w:tcW w:w="851" w:type="dxa"/>
          </w:tcPr>
          <w:p w14:paraId="1F822BF5">
            <w:pPr>
              <w:spacing w:line="360" w:lineRule="auto"/>
              <w:rPr>
                <w:rFonts w:hint="eastAsia" w:ascii="宋体" w:hAnsi="宋体"/>
                <w:szCs w:val="21"/>
              </w:rPr>
            </w:pPr>
            <w:r>
              <w:rPr>
                <w:rFonts w:hint="eastAsia" w:ascii="宋体" w:hAnsi="宋体"/>
                <w:szCs w:val="21"/>
              </w:rPr>
              <w:t>3</w:t>
            </w:r>
            <w:r>
              <w:rPr>
                <w:rFonts w:hint="eastAsia" w:ascii="宋体" w:hAnsi="宋体"/>
                <w:szCs w:val="21"/>
                <w:lang w:val="en-US" w:eastAsia="zh-CN"/>
              </w:rPr>
              <w:t>1</w:t>
            </w:r>
            <w:r>
              <w:rPr>
                <w:rFonts w:hint="eastAsia" w:ascii="宋体" w:hAnsi="宋体"/>
                <w:szCs w:val="21"/>
              </w:rPr>
              <w:t>.3</w:t>
            </w:r>
          </w:p>
        </w:tc>
        <w:tc>
          <w:tcPr>
            <w:tcW w:w="8232" w:type="dxa"/>
          </w:tcPr>
          <w:p w14:paraId="5FDD23A1">
            <w:pPr>
              <w:spacing w:line="360" w:lineRule="auto"/>
              <w:rPr>
                <w:rFonts w:hint="eastAsia" w:ascii="宋体" w:hAnsi="宋体"/>
                <w:szCs w:val="21"/>
              </w:rPr>
            </w:pPr>
            <w:r>
              <w:rPr>
                <w:rFonts w:hint="eastAsia" w:ascii="宋体" w:hAnsi="宋体"/>
                <w:szCs w:val="21"/>
              </w:rPr>
              <w:t>经公开招租无报名者，经原决策机构批准，可按不低于出租底价90%的价格重新公开招租。</w:t>
            </w:r>
          </w:p>
        </w:tc>
      </w:tr>
      <w:tr w14:paraId="7850D9C4">
        <w:tblPrEx>
          <w:tblCellMar>
            <w:top w:w="0" w:type="dxa"/>
            <w:left w:w="108" w:type="dxa"/>
            <w:bottom w:w="0" w:type="dxa"/>
            <w:right w:w="108" w:type="dxa"/>
          </w:tblCellMar>
        </w:tblPrEx>
        <w:tc>
          <w:tcPr>
            <w:tcW w:w="9083" w:type="dxa"/>
            <w:gridSpan w:val="2"/>
          </w:tcPr>
          <w:p w14:paraId="1A24294B">
            <w:pPr>
              <w:spacing w:line="360" w:lineRule="auto"/>
              <w:rPr>
                <w:rFonts w:hint="eastAsia" w:ascii="宋体" w:hAnsi="宋体"/>
                <w:b/>
                <w:bCs/>
                <w:szCs w:val="21"/>
              </w:rPr>
            </w:pPr>
            <w:bookmarkStart w:id="174" w:name="_Toc402280533"/>
            <w:bookmarkStart w:id="175" w:name="_Toc115271967"/>
            <w:r>
              <w:rPr>
                <w:rFonts w:hint="eastAsia" w:ascii="宋体" w:hAnsi="宋体"/>
                <w:b/>
                <w:bCs/>
                <w:szCs w:val="21"/>
              </w:rPr>
              <w:t>3</w:t>
            </w:r>
            <w:r>
              <w:rPr>
                <w:rFonts w:hint="eastAsia" w:ascii="宋体" w:hAnsi="宋体"/>
                <w:b/>
                <w:bCs/>
                <w:szCs w:val="21"/>
                <w:lang w:val="en-US" w:eastAsia="zh-CN"/>
              </w:rPr>
              <w:t>2</w:t>
            </w:r>
            <w:r>
              <w:rPr>
                <w:rFonts w:hint="eastAsia" w:ascii="宋体" w:hAnsi="宋体"/>
                <w:b/>
                <w:bCs/>
                <w:szCs w:val="21"/>
              </w:rPr>
              <w:t>.成交确认</w:t>
            </w:r>
            <w:bookmarkEnd w:id="174"/>
            <w:bookmarkEnd w:id="175"/>
          </w:p>
        </w:tc>
      </w:tr>
      <w:tr w14:paraId="5C4DDB29">
        <w:tblPrEx>
          <w:tblCellMar>
            <w:top w:w="0" w:type="dxa"/>
            <w:left w:w="108" w:type="dxa"/>
            <w:bottom w:w="0" w:type="dxa"/>
            <w:right w:w="108" w:type="dxa"/>
          </w:tblCellMar>
        </w:tblPrEx>
        <w:tc>
          <w:tcPr>
            <w:tcW w:w="851" w:type="dxa"/>
          </w:tcPr>
          <w:p w14:paraId="50BF24E5">
            <w:pPr>
              <w:spacing w:line="360" w:lineRule="auto"/>
              <w:rPr>
                <w:rFonts w:hint="eastAsia" w:ascii="宋体" w:hAnsi="宋体"/>
                <w:szCs w:val="21"/>
              </w:rPr>
            </w:pPr>
            <w:r>
              <w:rPr>
                <w:rFonts w:hint="eastAsia" w:ascii="宋体" w:hAnsi="宋体"/>
                <w:szCs w:val="21"/>
              </w:rPr>
              <w:t>3</w:t>
            </w:r>
            <w:r>
              <w:rPr>
                <w:rFonts w:hint="eastAsia" w:ascii="宋体" w:hAnsi="宋体"/>
                <w:szCs w:val="21"/>
                <w:lang w:val="en-US" w:eastAsia="zh-CN"/>
              </w:rPr>
              <w:t>2</w:t>
            </w:r>
            <w:r>
              <w:rPr>
                <w:rFonts w:hint="eastAsia" w:ascii="宋体" w:hAnsi="宋体"/>
                <w:szCs w:val="21"/>
              </w:rPr>
              <w:t>.1</w:t>
            </w:r>
          </w:p>
        </w:tc>
        <w:tc>
          <w:tcPr>
            <w:tcW w:w="8232" w:type="dxa"/>
          </w:tcPr>
          <w:p w14:paraId="4FF74639">
            <w:pPr>
              <w:pStyle w:val="6"/>
              <w:spacing w:line="360" w:lineRule="auto"/>
              <w:rPr>
                <w:rFonts w:hint="eastAsia" w:ascii="宋体" w:hAnsi="宋体"/>
              </w:rPr>
            </w:pPr>
            <w:r>
              <w:rPr>
                <w:rFonts w:hint="eastAsia" w:ascii="宋体" w:hAnsi="宋体"/>
                <w:szCs w:val="21"/>
              </w:rPr>
              <w:t>竞标结果经招租人书面确认后，将在深圳阳光租赁平台网站、深圳</w:t>
            </w:r>
            <w:r>
              <w:rPr>
                <w:rFonts w:hint="eastAsia" w:ascii="宋体" w:hAnsi="宋体"/>
                <w:szCs w:val="21"/>
                <w:lang w:val="en-US" w:eastAsia="zh-CN"/>
              </w:rPr>
              <w:t>创科</w:t>
            </w:r>
            <w:r>
              <w:rPr>
                <w:rFonts w:hint="eastAsia" w:ascii="宋体" w:hAnsi="宋体"/>
                <w:szCs w:val="21"/>
              </w:rPr>
              <w:t>发展有限公司网站进行公示，公示期为3个工作日。若竞标人对评标结果有异议，可在公示期内以竞标人的名义向深圳</w:t>
            </w:r>
            <w:r>
              <w:rPr>
                <w:rFonts w:hint="eastAsia" w:ascii="宋体" w:hAnsi="宋体"/>
                <w:szCs w:val="21"/>
                <w:lang w:val="en-US" w:eastAsia="zh-CN"/>
              </w:rPr>
              <w:t>创科</w:t>
            </w:r>
            <w:r>
              <w:rPr>
                <w:rFonts w:hint="eastAsia" w:ascii="宋体" w:hAnsi="宋体"/>
                <w:szCs w:val="21"/>
              </w:rPr>
              <w:t>发展有限公司风险审计部提出书面质疑。</w:t>
            </w:r>
          </w:p>
        </w:tc>
      </w:tr>
      <w:tr w14:paraId="1F75CA39">
        <w:tblPrEx>
          <w:tblCellMar>
            <w:top w:w="0" w:type="dxa"/>
            <w:left w:w="108" w:type="dxa"/>
            <w:bottom w:w="0" w:type="dxa"/>
            <w:right w:w="108" w:type="dxa"/>
          </w:tblCellMar>
        </w:tblPrEx>
        <w:tc>
          <w:tcPr>
            <w:tcW w:w="9083" w:type="dxa"/>
            <w:gridSpan w:val="2"/>
          </w:tcPr>
          <w:p w14:paraId="31DDA7A9">
            <w:pPr>
              <w:pStyle w:val="6"/>
              <w:spacing w:line="360" w:lineRule="auto"/>
              <w:rPr>
                <w:rFonts w:hint="eastAsia" w:ascii="宋体" w:hAnsi="宋体"/>
                <w:b/>
                <w:bCs/>
                <w:szCs w:val="21"/>
              </w:rPr>
            </w:pPr>
            <w:bookmarkStart w:id="176" w:name="_Toc402280534"/>
            <w:bookmarkStart w:id="177" w:name="_Toc115271968"/>
            <w:r>
              <w:rPr>
                <w:rFonts w:hint="eastAsia" w:ascii="宋体" w:hAnsi="宋体"/>
                <w:b/>
                <w:bCs/>
                <w:szCs w:val="21"/>
              </w:rPr>
              <w:t>3</w:t>
            </w:r>
            <w:r>
              <w:rPr>
                <w:rFonts w:hint="eastAsia" w:ascii="宋体" w:hAnsi="宋体"/>
                <w:b/>
                <w:bCs/>
                <w:szCs w:val="21"/>
                <w:lang w:val="en-US" w:eastAsia="zh-CN"/>
              </w:rPr>
              <w:t>3</w:t>
            </w:r>
            <w:r>
              <w:rPr>
                <w:rFonts w:hint="eastAsia" w:ascii="宋体" w:hAnsi="宋体"/>
                <w:b/>
                <w:bCs/>
                <w:szCs w:val="21"/>
              </w:rPr>
              <w:t>.与招租人的接触</w:t>
            </w:r>
            <w:bookmarkEnd w:id="176"/>
            <w:bookmarkEnd w:id="177"/>
          </w:p>
        </w:tc>
      </w:tr>
      <w:tr w14:paraId="251EBEDB">
        <w:tblPrEx>
          <w:tblCellMar>
            <w:top w:w="0" w:type="dxa"/>
            <w:left w:w="108" w:type="dxa"/>
            <w:bottom w:w="0" w:type="dxa"/>
            <w:right w:w="108" w:type="dxa"/>
          </w:tblCellMar>
        </w:tblPrEx>
        <w:tc>
          <w:tcPr>
            <w:tcW w:w="851" w:type="dxa"/>
          </w:tcPr>
          <w:p w14:paraId="04DBBFA8">
            <w:pPr>
              <w:spacing w:line="360" w:lineRule="auto"/>
              <w:rPr>
                <w:rFonts w:hint="eastAsia" w:ascii="宋体" w:hAnsi="宋体"/>
                <w:szCs w:val="21"/>
              </w:rPr>
            </w:pPr>
            <w:r>
              <w:rPr>
                <w:rFonts w:hint="eastAsia" w:ascii="宋体" w:hAnsi="宋体"/>
                <w:szCs w:val="21"/>
              </w:rPr>
              <w:t>3</w:t>
            </w:r>
            <w:r>
              <w:rPr>
                <w:rFonts w:ascii="宋体" w:hAnsi="宋体"/>
                <w:szCs w:val="21"/>
              </w:rPr>
              <w:t>3</w:t>
            </w:r>
            <w:r>
              <w:rPr>
                <w:rFonts w:hint="eastAsia" w:ascii="宋体" w:hAnsi="宋体"/>
                <w:szCs w:val="21"/>
              </w:rPr>
              <w:t>.1</w:t>
            </w:r>
          </w:p>
        </w:tc>
        <w:tc>
          <w:tcPr>
            <w:tcW w:w="8232" w:type="dxa"/>
          </w:tcPr>
          <w:p w14:paraId="7D54466D">
            <w:pPr>
              <w:pStyle w:val="6"/>
              <w:spacing w:line="360" w:lineRule="auto"/>
              <w:rPr>
                <w:rFonts w:hint="eastAsia" w:ascii="宋体" w:hAnsi="宋体"/>
                <w:szCs w:val="21"/>
              </w:rPr>
            </w:pPr>
            <w:r>
              <w:rPr>
                <w:rFonts w:hint="eastAsia" w:ascii="宋体" w:hAnsi="宋体"/>
                <w:spacing w:val="-2"/>
                <w:szCs w:val="21"/>
              </w:rPr>
              <w:t>除正常的业务往外来，从公开竞标之日起至授予合同期间，竞标人不得就与</w:t>
            </w:r>
            <w:r>
              <w:rPr>
                <w:rFonts w:hint="eastAsia" w:ascii="宋体" w:hAnsi="宋体"/>
                <w:szCs w:val="21"/>
              </w:rPr>
              <w:t>其竞标有关的事项与招租人接触。</w:t>
            </w:r>
          </w:p>
        </w:tc>
      </w:tr>
      <w:tr w14:paraId="2B4FF31D">
        <w:tblPrEx>
          <w:tblCellMar>
            <w:top w:w="0" w:type="dxa"/>
            <w:left w:w="108" w:type="dxa"/>
            <w:bottom w:w="0" w:type="dxa"/>
            <w:right w:w="108" w:type="dxa"/>
          </w:tblCellMar>
        </w:tblPrEx>
        <w:tc>
          <w:tcPr>
            <w:tcW w:w="851" w:type="dxa"/>
          </w:tcPr>
          <w:p w14:paraId="278CA9C2">
            <w:pPr>
              <w:spacing w:line="360" w:lineRule="auto"/>
              <w:rPr>
                <w:rFonts w:hint="eastAsia" w:ascii="宋体" w:hAnsi="宋体"/>
                <w:szCs w:val="21"/>
              </w:rPr>
            </w:pPr>
            <w:r>
              <w:rPr>
                <w:rFonts w:hint="eastAsia" w:ascii="宋体" w:hAnsi="宋体"/>
                <w:szCs w:val="21"/>
              </w:rPr>
              <w:t>3</w:t>
            </w:r>
            <w:r>
              <w:rPr>
                <w:rFonts w:ascii="宋体" w:hAnsi="宋体"/>
                <w:szCs w:val="21"/>
              </w:rPr>
              <w:t>3.</w:t>
            </w:r>
            <w:r>
              <w:rPr>
                <w:rFonts w:hint="eastAsia" w:ascii="宋体" w:hAnsi="宋体"/>
                <w:szCs w:val="21"/>
              </w:rPr>
              <w:t>2</w:t>
            </w:r>
          </w:p>
        </w:tc>
        <w:tc>
          <w:tcPr>
            <w:tcW w:w="8232" w:type="dxa"/>
          </w:tcPr>
          <w:p w14:paraId="5A5934EB">
            <w:pPr>
              <w:pStyle w:val="6"/>
              <w:spacing w:line="360" w:lineRule="auto"/>
              <w:rPr>
                <w:rFonts w:hint="eastAsia" w:ascii="宋体" w:hAnsi="宋体"/>
                <w:szCs w:val="21"/>
              </w:rPr>
            </w:pPr>
            <w:r>
              <w:rPr>
                <w:rFonts w:hint="eastAsia" w:ascii="宋体" w:hAnsi="宋体"/>
                <w:spacing w:val="-2"/>
                <w:szCs w:val="21"/>
              </w:rPr>
              <w:t>竞标人试图对招租人的公开竞标或授予合同的决定进行影响，</w:t>
            </w:r>
            <w:r>
              <w:rPr>
                <w:rFonts w:hint="eastAsia" w:ascii="宋体" w:hAnsi="宋体"/>
                <w:szCs w:val="21"/>
              </w:rPr>
              <w:t>都可能导致其竞标被拒绝。</w:t>
            </w:r>
          </w:p>
        </w:tc>
      </w:tr>
      <w:tr w14:paraId="513B5D55">
        <w:tblPrEx>
          <w:tblCellMar>
            <w:top w:w="0" w:type="dxa"/>
            <w:left w:w="108" w:type="dxa"/>
            <w:bottom w:w="0" w:type="dxa"/>
            <w:right w:w="108" w:type="dxa"/>
          </w:tblCellMar>
        </w:tblPrEx>
        <w:tc>
          <w:tcPr>
            <w:tcW w:w="9083" w:type="dxa"/>
            <w:gridSpan w:val="2"/>
          </w:tcPr>
          <w:p w14:paraId="352E6DE9">
            <w:pPr>
              <w:pStyle w:val="3"/>
              <w:spacing w:before="360" w:after="0" w:line="240" w:lineRule="auto"/>
              <w:jc w:val="center"/>
              <w:rPr>
                <w:rFonts w:hint="eastAsia" w:ascii="宋体" w:hAnsi="宋体"/>
                <w:szCs w:val="21"/>
              </w:rPr>
            </w:pPr>
            <w:bookmarkStart w:id="178" w:name="_Toc115271969"/>
            <w:bookmarkStart w:id="179" w:name="_Toc169269438"/>
            <w:bookmarkStart w:id="180" w:name="_Toc402280535"/>
            <w:r>
              <w:rPr>
                <w:rFonts w:hint="eastAsia" w:ascii="宋体" w:hAnsi="宋体"/>
                <w:sz w:val="24"/>
                <w:szCs w:val="24"/>
              </w:rPr>
              <w:t>七 授予合同</w:t>
            </w:r>
            <w:bookmarkEnd w:id="178"/>
            <w:bookmarkEnd w:id="179"/>
            <w:bookmarkEnd w:id="180"/>
          </w:p>
        </w:tc>
      </w:tr>
      <w:tr w14:paraId="406CAB74">
        <w:tblPrEx>
          <w:tblCellMar>
            <w:top w:w="0" w:type="dxa"/>
            <w:left w:w="108" w:type="dxa"/>
            <w:bottom w:w="0" w:type="dxa"/>
            <w:right w:w="108" w:type="dxa"/>
          </w:tblCellMar>
        </w:tblPrEx>
        <w:tc>
          <w:tcPr>
            <w:tcW w:w="9083" w:type="dxa"/>
            <w:gridSpan w:val="2"/>
          </w:tcPr>
          <w:p w14:paraId="6D786FFA">
            <w:pPr>
              <w:pStyle w:val="6"/>
              <w:spacing w:line="360" w:lineRule="auto"/>
              <w:rPr>
                <w:rFonts w:hint="eastAsia" w:ascii="宋体" w:hAnsi="宋体"/>
                <w:b/>
                <w:bCs/>
                <w:szCs w:val="21"/>
              </w:rPr>
            </w:pPr>
            <w:bookmarkStart w:id="181" w:name="_Toc402280536"/>
            <w:bookmarkStart w:id="182" w:name="_Toc115271970"/>
            <w:r>
              <w:rPr>
                <w:rFonts w:ascii="宋体" w:hAnsi="宋体"/>
                <w:b/>
                <w:bCs/>
                <w:szCs w:val="21"/>
              </w:rPr>
              <w:t>3</w:t>
            </w:r>
            <w:r>
              <w:rPr>
                <w:rFonts w:hint="eastAsia" w:ascii="宋体" w:hAnsi="宋体"/>
                <w:b/>
                <w:bCs/>
                <w:szCs w:val="21"/>
                <w:lang w:val="en-US" w:eastAsia="zh-CN"/>
              </w:rPr>
              <w:t>4</w:t>
            </w:r>
            <w:r>
              <w:rPr>
                <w:rFonts w:hint="eastAsia" w:ascii="宋体" w:hAnsi="宋体"/>
                <w:b/>
                <w:bCs/>
                <w:szCs w:val="21"/>
              </w:rPr>
              <w:t>.接受和拒绝任何或所有竞标的权利</w:t>
            </w:r>
            <w:bookmarkEnd w:id="181"/>
            <w:bookmarkEnd w:id="182"/>
          </w:p>
        </w:tc>
      </w:tr>
      <w:tr w14:paraId="0DBA74E2">
        <w:tblPrEx>
          <w:tblCellMar>
            <w:top w:w="0" w:type="dxa"/>
            <w:left w:w="108" w:type="dxa"/>
            <w:bottom w:w="0" w:type="dxa"/>
            <w:right w:w="108" w:type="dxa"/>
          </w:tblCellMar>
        </w:tblPrEx>
        <w:tc>
          <w:tcPr>
            <w:tcW w:w="851" w:type="dxa"/>
          </w:tcPr>
          <w:p w14:paraId="23FA4EB2">
            <w:pPr>
              <w:spacing w:line="360" w:lineRule="auto"/>
              <w:rPr>
                <w:rFonts w:hint="eastAsia" w:ascii="宋体" w:hAnsi="宋体"/>
                <w:szCs w:val="21"/>
              </w:rPr>
            </w:pPr>
            <w:r>
              <w:rPr>
                <w:rFonts w:ascii="宋体" w:hAnsi="宋体"/>
                <w:szCs w:val="21"/>
              </w:rPr>
              <w:t>3</w:t>
            </w:r>
            <w:r>
              <w:rPr>
                <w:rFonts w:hint="eastAsia" w:ascii="宋体" w:hAnsi="宋体"/>
                <w:szCs w:val="21"/>
                <w:lang w:val="en-US" w:eastAsia="zh-CN"/>
              </w:rPr>
              <w:t>4</w:t>
            </w:r>
            <w:r>
              <w:rPr>
                <w:rFonts w:ascii="宋体" w:hAnsi="宋体"/>
                <w:szCs w:val="21"/>
              </w:rPr>
              <w:t>.1</w:t>
            </w:r>
          </w:p>
        </w:tc>
        <w:tc>
          <w:tcPr>
            <w:tcW w:w="8232" w:type="dxa"/>
          </w:tcPr>
          <w:p w14:paraId="54A9B610">
            <w:pPr>
              <w:pStyle w:val="6"/>
              <w:spacing w:line="360" w:lineRule="auto"/>
              <w:rPr>
                <w:rFonts w:hint="eastAsia" w:ascii="宋体" w:hAnsi="宋体"/>
                <w:szCs w:val="21"/>
              </w:rPr>
            </w:pPr>
            <w:r>
              <w:rPr>
                <w:rFonts w:hint="eastAsia" w:ascii="宋体" w:hAnsi="宋体"/>
                <w:bCs/>
              </w:rPr>
              <w:t>在特殊情况下，根据国家法律法规或相关政策的规定，</w:t>
            </w:r>
            <w:r>
              <w:rPr>
                <w:rFonts w:ascii="宋体" w:hAnsi="宋体"/>
                <w:bCs/>
              </w:rPr>
              <w:t>招租人保留在</w:t>
            </w:r>
            <w:r>
              <w:rPr>
                <w:rFonts w:hint="eastAsia" w:ascii="宋体" w:hAnsi="宋体"/>
                <w:bCs/>
              </w:rPr>
              <w:t>发出成交通知书</w:t>
            </w:r>
            <w:r>
              <w:rPr>
                <w:rFonts w:ascii="宋体" w:hAnsi="宋体"/>
                <w:bCs/>
              </w:rPr>
              <w:t>之前任何时候接受或拒绝任何</w:t>
            </w:r>
            <w:r>
              <w:rPr>
                <w:rFonts w:hint="eastAsia" w:ascii="宋体" w:hAnsi="宋体"/>
                <w:bCs/>
              </w:rPr>
              <w:t>竞标</w:t>
            </w:r>
            <w:r>
              <w:rPr>
                <w:rFonts w:ascii="宋体" w:hAnsi="宋体"/>
                <w:bCs/>
              </w:rPr>
              <w:t>，以及宣布</w:t>
            </w:r>
            <w:r>
              <w:rPr>
                <w:rFonts w:hint="eastAsia" w:ascii="宋体" w:hAnsi="宋体"/>
                <w:bCs/>
              </w:rPr>
              <w:t>竞标</w:t>
            </w:r>
            <w:r>
              <w:rPr>
                <w:rFonts w:ascii="宋体" w:hAnsi="宋体"/>
                <w:bCs/>
              </w:rPr>
              <w:t>程序无效或拒绝所有</w:t>
            </w:r>
            <w:r>
              <w:rPr>
                <w:rFonts w:hint="eastAsia" w:ascii="宋体" w:hAnsi="宋体"/>
                <w:bCs/>
              </w:rPr>
              <w:t>竞标</w:t>
            </w:r>
            <w:r>
              <w:rPr>
                <w:rFonts w:ascii="宋体" w:hAnsi="宋体"/>
                <w:bCs/>
              </w:rPr>
              <w:t>的权利，对受影响的</w:t>
            </w:r>
            <w:r>
              <w:rPr>
                <w:rFonts w:hint="eastAsia" w:ascii="宋体" w:hAnsi="宋体"/>
                <w:bCs/>
              </w:rPr>
              <w:t>竞标人</w:t>
            </w:r>
            <w:r>
              <w:rPr>
                <w:rFonts w:ascii="宋体" w:hAnsi="宋体"/>
                <w:bCs/>
              </w:rPr>
              <w:t>不承担任何责任。</w:t>
            </w:r>
          </w:p>
        </w:tc>
      </w:tr>
      <w:tr w14:paraId="60299A19">
        <w:tblPrEx>
          <w:tblCellMar>
            <w:top w:w="0" w:type="dxa"/>
            <w:left w:w="108" w:type="dxa"/>
            <w:bottom w:w="0" w:type="dxa"/>
            <w:right w:w="108" w:type="dxa"/>
          </w:tblCellMar>
        </w:tblPrEx>
        <w:tc>
          <w:tcPr>
            <w:tcW w:w="9083" w:type="dxa"/>
            <w:gridSpan w:val="2"/>
          </w:tcPr>
          <w:p w14:paraId="4522B940">
            <w:pPr>
              <w:pStyle w:val="6"/>
              <w:spacing w:line="360" w:lineRule="auto"/>
              <w:rPr>
                <w:rFonts w:hint="eastAsia" w:ascii="宋体" w:hAnsi="宋体"/>
                <w:b/>
                <w:bCs/>
                <w:szCs w:val="21"/>
              </w:rPr>
            </w:pPr>
            <w:bookmarkStart w:id="183" w:name="_Toc402280537"/>
            <w:bookmarkStart w:id="184" w:name="_Toc115271971"/>
            <w:r>
              <w:rPr>
                <w:rFonts w:hint="eastAsia" w:ascii="宋体" w:hAnsi="宋体"/>
                <w:b/>
                <w:bCs/>
                <w:szCs w:val="21"/>
              </w:rPr>
              <w:t>3</w:t>
            </w:r>
            <w:r>
              <w:rPr>
                <w:rFonts w:hint="eastAsia" w:ascii="宋体" w:hAnsi="宋体"/>
                <w:b/>
                <w:bCs/>
                <w:szCs w:val="21"/>
                <w:lang w:val="en-US" w:eastAsia="zh-CN"/>
              </w:rPr>
              <w:t>5</w:t>
            </w:r>
            <w:r>
              <w:rPr>
                <w:rFonts w:hint="eastAsia" w:ascii="宋体" w:hAnsi="宋体"/>
                <w:b/>
                <w:bCs/>
                <w:szCs w:val="21"/>
              </w:rPr>
              <w:t>.成交通知书</w:t>
            </w:r>
            <w:bookmarkEnd w:id="183"/>
            <w:bookmarkEnd w:id="184"/>
          </w:p>
        </w:tc>
      </w:tr>
      <w:tr w14:paraId="2A02519C">
        <w:tblPrEx>
          <w:tblCellMar>
            <w:top w:w="0" w:type="dxa"/>
            <w:left w:w="108" w:type="dxa"/>
            <w:bottom w:w="0" w:type="dxa"/>
            <w:right w:w="108" w:type="dxa"/>
          </w:tblCellMar>
        </w:tblPrEx>
        <w:tc>
          <w:tcPr>
            <w:tcW w:w="851" w:type="dxa"/>
          </w:tcPr>
          <w:p w14:paraId="3709A6B8">
            <w:pPr>
              <w:spacing w:line="360" w:lineRule="auto"/>
              <w:rPr>
                <w:rFonts w:hint="eastAsia" w:ascii="宋体" w:hAnsi="宋体"/>
                <w:szCs w:val="21"/>
              </w:rPr>
            </w:pPr>
            <w:r>
              <w:rPr>
                <w:rFonts w:hint="eastAsia" w:ascii="宋体" w:hAnsi="宋体"/>
                <w:szCs w:val="21"/>
              </w:rPr>
              <w:t>3</w:t>
            </w:r>
            <w:r>
              <w:rPr>
                <w:rFonts w:hint="eastAsia" w:ascii="宋体" w:hAnsi="宋体"/>
                <w:szCs w:val="21"/>
                <w:lang w:val="en-US" w:eastAsia="zh-CN"/>
              </w:rPr>
              <w:t>5</w:t>
            </w:r>
            <w:r>
              <w:rPr>
                <w:rFonts w:ascii="宋体" w:hAnsi="宋体"/>
                <w:szCs w:val="21"/>
              </w:rPr>
              <w:t>.1</w:t>
            </w:r>
          </w:p>
        </w:tc>
        <w:tc>
          <w:tcPr>
            <w:tcW w:w="8232" w:type="dxa"/>
          </w:tcPr>
          <w:p w14:paraId="084DC16E">
            <w:pPr>
              <w:pStyle w:val="6"/>
              <w:spacing w:line="360" w:lineRule="auto"/>
              <w:rPr>
                <w:rFonts w:hint="eastAsia" w:ascii="宋体" w:hAnsi="宋体"/>
                <w:szCs w:val="21"/>
              </w:rPr>
            </w:pPr>
            <w:r>
              <w:rPr>
                <w:rFonts w:hint="eastAsia" w:ascii="宋体" w:hAnsi="宋体"/>
                <w:szCs w:val="21"/>
              </w:rPr>
              <w:t>经过竞标或竞标程序，招租人应当确定排名第一的候选人为中选人。排名第一的中选人放弃中选、因不可抗力不能履行合同、不按照招租文件要求提交履约保证金，或者被查实存在影响中选结果的违法行为等情形，不符合中选条件的，招租人可以按照从进入评审阶段的其他竞标人按评分高低排序依次确定中选人（评分相同的按租金高低排序名单依次确定，租金相同的采用抽签的形式），也可以重新招租。</w:t>
            </w:r>
          </w:p>
        </w:tc>
      </w:tr>
      <w:tr w14:paraId="17D1D7C8">
        <w:tblPrEx>
          <w:tblCellMar>
            <w:top w:w="0" w:type="dxa"/>
            <w:left w:w="108" w:type="dxa"/>
            <w:bottom w:w="0" w:type="dxa"/>
            <w:right w:w="108" w:type="dxa"/>
          </w:tblCellMar>
        </w:tblPrEx>
        <w:tc>
          <w:tcPr>
            <w:tcW w:w="851" w:type="dxa"/>
          </w:tcPr>
          <w:p w14:paraId="36018D70">
            <w:pPr>
              <w:spacing w:line="360" w:lineRule="auto"/>
              <w:rPr>
                <w:rFonts w:hint="eastAsia" w:ascii="宋体" w:hAnsi="宋体"/>
                <w:szCs w:val="21"/>
              </w:rPr>
            </w:pPr>
            <w:r>
              <w:rPr>
                <w:rFonts w:hint="eastAsia" w:ascii="宋体" w:hAnsi="宋体"/>
                <w:szCs w:val="21"/>
              </w:rPr>
              <w:t>3</w:t>
            </w:r>
            <w:r>
              <w:rPr>
                <w:rFonts w:hint="eastAsia" w:ascii="宋体" w:hAnsi="宋体"/>
                <w:szCs w:val="21"/>
                <w:lang w:val="en-US" w:eastAsia="zh-CN"/>
              </w:rPr>
              <w:t>5</w:t>
            </w:r>
            <w:r>
              <w:rPr>
                <w:rFonts w:hint="eastAsia" w:ascii="宋体" w:hAnsi="宋体"/>
                <w:szCs w:val="21"/>
              </w:rPr>
              <w:t>.2</w:t>
            </w:r>
          </w:p>
        </w:tc>
        <w:tc>
          <w:tcPr>
            <w:tcW w:w="8232" w:type="dxa"/>
          </w:tcPr>
          <w:p w14:paraId="749BCB44">
            <w:pPr>
              <w:pStyle w:val="6"/>
              <w:spacing w:line="360" w:lineRule="auto"/>
              <w:rPr>
                <w:rFonts w:hint="eastAsia" w:ascii="宋体" w:hAnsi="宋体"/>
                <w:szCs w:val="21"/>
              </w:rPr>
            </w:pPr>
            <w:r>
              <w:rPr>
                <w:rFonts w:hint="eastAsia" w:ascii="宋体" w:hAnsi="宋体"/>
                <w:szCs w:val="21"/>
              </w:rPr>
              <w:t>经招租方确认竞标结果后，由招租人按照相关程序签发《成交通知书》。《成交通知书》将作为签订合同的重要依据。</w:t>
            </w:r>
          </w:p>
        </w:tc>
      </w:tr>
      <w:tr w14:paraId="5951E11B">
        <w:tblPrEx>
          <w:tblCellMar>
            <w:top w:w="0" w:type="dxa"/>
            <w:left w:w="108" w:type="dxa"/>
            <w:bottom w:w="0" w:type="dxa"/>
            <w:right w:w="108" w:type="dxa"/>
          </w:tblCellMar>
        </w:tblPrEx>
        <w:tc>
          <w:tcPr>
            <w:tcW w:w="9083" w:type="dxa"/>
            <w:gridSpan w:val="2"/>
          </w:tcPr>
          <w:p w14:paraId="684FD2AB">
            <w:pPr>
              <w:pStyle w:val="6"/>
              <w:spacing w:line="360" w:lineRule="auto"/>
              <w:rPr>
                <w:rFonts w:hint="eastAsia" w:ascii="宋体" w:hAnsi="宋体"/>
                <w:b/>
                <w:bCs/>
                <w:szCs w:val="21"/>
              </w:rPr>
            </w:pPr>
            <w:bookmarkStart w:id="185" w:name="_Toc402280538"/>
            <w:bookmarkStart w:id="186" w:name="_Toc115271972"/>
            <w:r>
              <w:rPr>
                <w:rFonts w:hint="eastAsia" w:ascii="宋体" w:hAnsi="宋体"/>
                <w:b/>
                <w:bCs/>
                <w:szCs w:val="21"/>
              </w:rPr>
              <w:t>37.签订合同</w:t>
            </w:r>
            <w:bookmarkEnd w:id="185"/>
            <w:bookmarkEnd w:id="186"/>
          </w:p>
        </w:tc>
      </w:tr>
      <w:tr w14:paraId="04961E49">
        <w:tblPrEx>
          <w:tblCellMar>
            <w:top w:w="0" w:type="dxa"/>
            <w:left w:w="108" w:type="dxa"/>
            <w:bottom w:w="0" w:type="dxa"/>
            <w:right w:w="108" w:type="dxa"/>
          </w:tblCellMar>
        </w:tblPrEx>
        <w:tc>
          <w:tcPr>
            <w:tcW w:w="851" w:type="dxa"/>
          </w:tcPr>
          <w:p w14:paraId="3535B3BB">
            <w:pPr>
              <w:spacing w:line="360" w:lineRule="auto"/>
              <w:rPr>
                <w:rFonts w:hint="eastAsia" w:ascii="宋体" w:hAnsi="宋体"/>
                <w:szCs w:val="21"/>
              </w:rPr>
            </w:pPr>
            <w:r>
              <w:rPr>
                <w:rFonts w:hint="eastAsia" w:ascii="宋体" w:hAnsi="宋体"/>
                <w:szCs w:val="21"/>
                <w:lang w:val="en-US" w:eastAsia="zh-CN"/>
              </w:rPr>
              <w:t>36</w:t>
            </w:r>
            <w:r>
              <w:rPr>
                <w:rFonts w:ascii="宋体" w:hAnsi="宋体"/>
                <w:szCs w:val="21"/>
              </w:rPr>
              <w:t>.1</w:t>
            </w:r>
          </w:p>
        </w:tc>
        <w:tc>
          <w:tcPr>
            <w:tcW w:w="8232" w:type="dxa"/>
          </w:tcPr>
          <w:p w14:paraId="683CEE7D">
            <w:pPr>
              <w:pStyle w:val="6"/>
              <w:spacing w:line="360" w:lineRule="auto"/>
              <w:rPr>
                <w:rFonts w:hint="eastAsia" w:ascii="宋体" w:hAnsi="宋体"/>
                <w:szCs w:val="21"/>
              </w:rPr>
            </w:pPr>
            <w:r>
              <w:rPr>
                <w:rFonts w:ascii="宋体" w:hAnsi="宋体"/>
                <w:szCs w:val="21"/>
              </w:rPr>
              <w:t>中</w:t>
            </w:r>
            <w:r>
              <w:rPr>
                <w:rFonts w:hint="eastAsia" w:ascii="宋体" w:hAnsi="宋体"/>
                <w:szCs w:val="21"/>
              </w:rPr>
              <w:t>选</w:t>
            </w:r>
            <w:r>
              <w:rPr>
                <w:rFonts w:ascii="宋体" w:hAnsi="宋体"/>
                <w:szCs w:val="21"/>
              </w:rPr>
              <w:t>人应</w:t>
            </w:r>
            <w:r>
              <w:rPr>
                <w:rFonts w:hint="eastAsia" w:ascii="宋体" w:hAnsi="宋体"/>
                <w:szCs w:val="21"/>
              </w:rPr>
              <w:t>在收到</w:t>
            </w:r>
            <w:r>
              <w:rPr>
                <w:rFonts w:ascii="宋体" w:hAnsi="宋体"/>
                <w:szCs w:val="21"/>
              </w:rPr>
              <w:t>《</w:t>
            </w:r>
            <w:r>
              <w:rPr>
                <w:rFonts w:hint="eastAsia" w:ascii="宋体" w:hAnsi="宋体"/>
                <w:szCs w:val="21"/>
              </w:rPr>
              <w:t>成交</w:t>
            </w:r>
            <w:r>
              <w:rPr>
                <w:rFonts w:ascii="宋体" w:hAnsi="宋体"/>
                <w:szCs w:val="21"/>
              </w:rPr>
              <w:t>通知书》</w:t>
            </w:r>
            <w:r>
              <w:rPr>
                <w:rFonts w:hint="eastAsia" w:ascii="宋体" w:hAnsi="宋体"/>
                <w:szCs w:val="21"/>
              </w:rPr>
              <w:t>后</w:t>
            </w:r>
            <w:r>
              <w:rPr>
                <w:rFonts w:ascii="宋体" w:hAnsi="宋体"/>
                <w:szCs w:val="21"/>
              </w:rPr>
              <w:t>30</w:t>
            </w:r>
            <w:r>
              <w:rPr>
                <w:rFonts w:hint="eastAsia" w:ascii="宋体" w:hAnsi="宋体"/>
                <w:szCs w:val="21"/>
              </w:rPr>
              <w:t>日内，应按本招租文件所附的租赁合同及补充协议</w:t>
            </w:r>
            <w:r>
              <w:rPr>
                <w:rFonts w:ascii="宋体" w:hAnsi="宋体"/>
                <w:szCs w:val="21"/>
              </w:rPr>
              <w:t>与</w:t>
            </w:r>
            <w:r>
              <w:rPr>
                <w:rFonts w:hint="eastAsia" w:ascii="宋体" w:hAnsi="宋体"/>
                <w:szCs w:val="21"/>
              </w:rPr>
              <w:t>招租人</w:t>
            </w:r>
            <w:r>
              <w:rPr>
                <w:rFonts w:ascii="宋体" w:hAnsi="宋体"/>
                <w:szCs w:val="21"/>
              </w:rPr>
              <w:t>签订合同</w:t>
            </w:r>
            <w:r>
              <w:rPr>
                <w:rFonts w:hint="eastAsia" w:ascii="宋体" w:hAnsi="宋体"/>
                <w:szCs w:val="21"/>
              </w:rPr>
              <w:t>。</w:t>
            </w:r>
            <w:r>
              <w:rPr>
                <w:rFonts w:hint="eastAsia" w:ascii="宋体" w:hAnsi="宋体"/>
                <w:bCs/>
              </w:rPr>
              <w:t>否则招租人有权取消中选人的承租资格。</w:t>
            </w:r>
          </w:p>
        </w:tc>
      </w:tr>
      <w:tr w14:paraId="315D075B">
        <w:tblPrEx>
          <w:tblCellMar>
            <w:top w:w="0" w:type="dxa"/>
            <w:left w:w="108" w:type="dxa"/>
            <w:bottom w:w="0" w:type="dxa"/>
            <w:right w:w="108" w:type="dxa"/>
          </w:tblCellMar>
        </w:tblPrEx>
        <w:tc>
          <w:tcPr>
            <w:tcW w:w="851" w:type="dxa"/>
          </w:tcPr>
          <w:p w14:paraId="0E148714">
            <w:pPr>
              <w:spacing w:line="360" w:lineRule="auto"/>
              <w:rPr>
                <w:rFonts w:hint="eastAsia" w:ascii="宋体" w:hAnsi="宋体"/>
                <w:szCs w:val="21"/>
              </w:rPr>
            </w:pPr>
            <w:r>
              <w:rPr>
                <w:rFonts w:hint="eastAsia" w:ascii="宋体" w:hAnsi="宋体"/>
                <w:szCs w:val="21"/>
              </w:rPr>
              <w:t>3</w:t>
            </w:r>
            <w:r>
              <w:rPr>
                <w:rFonts w:hint="eastAsia" w:ascii="宋体" w:hAnsi="宋体"/>
                <w:szCs w:val="21"/>
                <w:lang w:val="en-US" w:eastAsia="zh-CN"/>
              </w:rPr>
              <w:t>6</w:t>
            </w:r>
            <w:r>
              <w:rPr>
                <w:rFonts w:ascii="宋体" w:hAnsi="宋体"/>
                <w:szCs w:val="21"/>
              </w:rPr>
              <w:t>.2</w:t>
            </w:r>
          </w:p>
        </w:tc>
        <w:tc>
          <w:tcPr>
            <w:tcW w:w="8232" w:type="dxa"/>
          </w:tcPr>
          <w:p w14:paraId="448EB25A">
            <w:pPr>
              <w:pStyle w:val="6"/>
              <w:spacing w:line="360" w:lineRule="auto"/>
              <w:rPr>
                <w:rFonts w:hint="eastAsia" w:ascii="宋体" w:hAnsi="宋体"/>
                <w:szCs w:val="21"/>
              </w:rPr>
            </w:pPr>
            <w:r>
              <w:rPr>
                <w:rFonts w:ascii="宋体" w:hAnsi="宋体"/>
                <w:szCs w:val="21"/>
              </w:rPr>
              <w:t>“</w:t>
            </w:r>
            <w:r>
              <w:rPr>
                <w:rFonts w:hint="eastAsia" w:ascii="宋体" w:hAnsi="宋体"/>
                <w:szCs w:val="21"/>
              </w:rPr>
              <w:t>招租文件</w:t>
            </w:r>
            <w:r>
              <w:rPr>
                <w:rFonts w:ascii="宋体" w:hAnsi="宋体"/>
                <w:szCs w:val="21"/>
              </w:rPr>
              <w:t>”、中</w:t>
            </w:r>
            <w:r>
              <w:rPr>
                <w:rFonts w:hint="eastAsia" w:ascii="宋体" w:hAnsi="宋体"/>
                <w:szCs w:val="21"/>
              </w:rPr>
              <w:t>选</w:t>
            </w:r>
            <w:r>
              <w:rPr>
                <w:rFonts w:ascii="宋体" w:hAnsi="宋体"/>
                <w:szCs w:val="21"/>
              </w:rPr>
              <w:t>人的“</w:t>
            </w:r>
            <w:r>
              <w:rPr>
                <w:rFonts w:hint="eastAsia" w:ascii="宋体" w:hAnsi="宋体"/>
                <w:szCs w:val="21"/>
              </w:rPr>
              <w:t>资格审查</w:t>
            </w:r>
            <w:r>
              <w:rPr>
                <w:rFonts w:ascii="宋体" w:hAnsi="宋体"/>
                <w:szCs w:val="21"/>
              </w:rPr>
              <w:t>文件”及其</w:t>
            </w:r>
            <w:r>
              <w:rPr>
                <w:rFonts w:hint="eastAsia" w:ascii="宋体" w:hAnsi="宋体"/>
                <w:szCs w:val="21"/>
              </w:rPr>
              <w:t>它竞标过程中产生的</w:t>
            </w:r>
            <w:r>
              <w:rPr>
                <w:rFonts w:ascii="宋体" w:hAnsi="宋体"/>
                <w:szCs w:val="21"/>
              </w:rPr>
              <w:t>文件等，均为签订经济合同的依据。</w:t>
            </w:r>
            <w:r>
              <w:rPr>
                <w:rFonts w:hint="eastAsia" w:ascii="宋体" w:hAnsi="宋体"/>
                <w:szCs w:val="21"/>
              </w:rPr>
              <w:t>中选人不得与招租人再订立背离合同实质性内容的其他协议。</w:t>
            </w:r>
          </w:p>
        </w:tc>
      </w:tr>
      <w:tr w14:paraId="7E74C8B9">
        <w:tblPrEx>
          <w:tblCellMar>
            <w:top w:w="0" w:type="dxa"/>
            <w:left w:w="108" w:type="dxa"/>
            <w:bottom w:w="0" w:type="dxa"/>
            <w:right w:w="108" w:type="dxa"/>
          </w:tblCellMar>
        </w:tblPrEx>
        <w:tc>
          <w:tcPr>
            <w:tcW w:w="851" w:type="dxa"/>
          </w:tcPr>
          <w:p w14:paraId="58EFEDAC">
            <w:pPr>
              <w:spacing w:line="360" w:lineRule="auto"/>
              <w:rPr>
                <w:rFonts w:hint="eastAsia" w:ascii="宋体" w:hAnsi="宋体"/>
                <w:szCs w:val="21"/>
              </w:rPr>
            </w:pPr>
            <w:r>
              <w:rPr>
                <w:rFonts w:hint="eastAsia" w:ascii="宋体" w:hAnsi="宋体"/>
                <w:szCs w:val="21"/>
              </w:rPr>
              <w:t>3</w:t>
            </w:r>
            <w:r>
              <w:rPr>
                <w:rFonts w:hint="eastAsia" w:ascii="宋体" w:hAnsi="宋体"/>
                <w:szCs w:val="21"/>
                <w:lang w:val="en-US" w:eastAsia="zh-CN"/>
              </w:rPr>
              <w:t>6</w:t>
            </w:r>
            <w:r>
              <w:rPr>
                <w:rFonts w:hint="eastAsia" w:ascii="宋体" w:hAnsi="宋体"/>
                <w:szCs w:val="21"/>
              </w:rPr>
              <w:t>.3</w:t>
            </w:r>
          </w:p>
        </w:tc>
        <w:tc>
          <w:tcPr>
            <w:tcW w:w="8232" w:type="dxa"/>
          </w:tcPr>
          <w:p w14:paraId="077DC17F">
            <w:pPr>
              <w:pStyle w:val="6"/>
              <w:spacing w:line="360" w:lineRule="auto"/>
              <w:rPr>
                <w:rFonts w:hint="eastAsia" w:ascii="宋体" w:hAnsi="宋体"/>
                <w:szCs w:val="21"/>
              </w:rPr>
            </w:pPr>
            <w:r>
              <w:rPr>
                <w:rFonts w:hint="eastAsia" w:ascii="宋体" w:hAnsi="宋体"/>
                <w:szCs w:val="21"/>
              </w:rPr>
              <w:t>因中选人原因拒不签订合同。没收中选人的竞标保证金。</w:t>
            </w:r>
          </w:p>
        </w:tc>
      </w:tr>
      <w:tr w14:paraId="3F51D879">
        <w:tblPrEx>
          <w:tblCellMar>
            <w:top w:w="0" w:type="dxa"/>
            <w:left w:w="108" w:type="dxa"/>
            <w:bottom w:w="0" w:type="dxa"/>
            <w:right w:w="108" w:type="dxa"/>
          </w:tblCellMar>
        </w:tblPrEx>
        <w:tc>
          <w:tcPr>
            <w:tcW w:w="9083" w:type="dxa"/>
            <w:gridSpan w:val="2"/>
          </w:tcPr>
          <w:p w14:paraId="61456C1F">
            <w:pPr>
              <w:pStyle w:val="6"/>
              <w:spacing w:line="360" w:lineRule="auto"/>
              <w:rPr>
                <w:rFonts w:hint="eastAsia" w:ascii="宋体" w:hAnsi="宋体"/>
                <w:b/>
                <w:bCs/>
                <w:szCs w:val="21"/>
              </w:rPr>
            </w:pPr>
            <w:bookmarkStart w:id="187" w:name="_Toc115271973"/>
            <w:bookmarkStart w:id="188" w:name="_Toc402280539"/>
            <w:r>
              <w:rPr>
                <w:rFonts w:ascii="宋体" w:hAnsi="宋体"/>
                <w:b/>
                <w:bCs/>
                <w:szCs w:val="21"/>
              </w:rPr>
              <w:t>3</w:t>
            </w:r>
            <w:r>
              <w:rPr>
                <w:rFonts w:hint="eastAsia" w:ascii="宋体" w:hAnsi="宋体"/>
                <w:b/>
                <w:bCs/>
                <w:szCs w:val="21"/>
                <w:lang w:val="en-US" w:eastAsia="zh-CN"/>
              </w:rPr>
              <w:t>7</w:t>
            </w:r>
            <w:r>
              <w:rPr>
                <w:rFonts w:hint="eastAsia" w:ascii="宋体" w:hAnsi="宋体"/>
                <w:b/>
                <w:bCs/>
                <w:szCs w:val="21"/>
              </w:rPr>
              <w:t>.租赁保证金</w:t>
            </w:r>
            <w:bookmarkEnd w:id="187"/>
            <w:bookmarkEnd w:id="188"/>
          </w:p>
        </w:tc>
      </w:tr>
      <w:tr w14:paraId="683B0297">
        <w:tblPrEx>
          <w:tblCellMar>
            <w:top w:w="0" w:type="dxa"/>
            <w:left w:w="108" w:type="dxa"/>
            <w:bottom w:w="0" w:type="dxa"/>
            <w:right w:w="108" w:type="dxa"/>
          </w:tblCellMar>
        </w:tblPrEx>
        <w:tc>
          <w:tcPr>
            <w:tcW w:w="851" w:type="dxa"/>
          </w:tcPr>
          <w:p w14:paraId="41EA736C">
            <w:pPr>
              <w:spacing w:line="360" w:lineRule="auto"/>
              <w:rPr>
                <w:rFonts w:hint="eastAsia" w:ascii="宋体" w:hAnsi="宋体"/>
                <w:szCs w:val="21"/>
              </w:rPr>
            </w:pPr>
            <w:r>
              <w:rPr>
                <w:rFonts w:ascii="宋体" w:hAnsi="宋体"/>
              </w:rPr>
              <w:t>3</w:t>
            </w:r>
            <w:r>
              <w:rPr>
                <w:rFonts w:hint="eastAsia" w:ascii="宋体" w:hAnsi="宋体"/>
                <w:lang w:val="en-US" w:eastAsia="zh-CN"/>
              </w:rPr>
              <w:t>7</w:t>
            </w:r>
            <w:r>
              <w:rPr>
                <w:rFonts w:ascii="宋体" w:hAnsi="宋体"/>
              </w:rPr>
              <w:t>.1</w:t>
            </w:r>
          </w:p>
        </w:tc>
        <w:tc>
          <w:tcPr>
            <w:tcW w:w="8232" w:type="dxa"/>
          </w:tcPr>
          <w:p w14:paraId="5A5ACB6D">
            <w:pPr>
              <w:pStyle w:val="6"/>
              <w:spacing w:line="360" w:lineRule="auto"/>
              <w:rPr>
                <w:rFonts w:hint="eastAsia" w:ascii="宋体" w:hAnsi="宋体"/>
                <w:szCs w:val="21"/>
              </w:rPr>
            </w:pPr>
            <w:r>
              <w:rPr>
                <w:rFonts w:hint="eastAsia" w:ascii="宋体" w:hAnsi="宋体"/>
              </w:rPr>
              <w:t>按合同规定执行</w:t>
            </w:r>
          </w:p>
        </w:tc>
      </w:tr>
      <w:tr w14:paraId="23AFB767">
        <w:tblPrEx>
          <w:tblCellMar>
            <w:top w:w="0" w:type="dxa"/>
            <w:left w:w="108" w:type="dxa"/>
            <w:bottom w:w="0" w:type="dxa"/>
            <w:right w:w="108" w:type="dxa"/>
          </w:tblCellMar>
        </w:tblPrEx>
        <w:tc>
          <w:tcPr>
            <w:tcW w:w="9083" w:type="dxa"/>
            <w:gridSpan w:val="2"/>
          </w:tcPr>
          <w:p w14:paraId="3ADF4D92">
            <w:pPr>
              <w:pStyle w:val="6"/>
              <w:spacing w:line="360" w:lineRule="auto"/>
              <w:rPr>
                <w:rFonts w:hint="eastAsia" w:ascii="宋体" w:hAnsi="宋体"/>
                <w:b/>
                <w:bCs/>
                <w:szCs w:val="21"/>
              </w:rPr>
            </w:pPr>
            <w:r>
              <w:rPr>
                <w:rFonts w:ascii="宋体" w:hAnsi="宋体"/>
                <w:b/>
                <w:bCs/>
                <w:szCs w:val="21"/>
              </w:rPr>
              <w:t>3</w:t>
            </w:r>
            <w:r>
              <w:rPr>
                <w:rFonts w:hint="eastAsia" w:ascii="宋体" w:hAnsi="宋体"/>
                <w:b/>
                <w:bCs/>
                <w:szCs w:val="21"/>
                <w:lang w:val="en-US" w:eastAsia="zh-CN"/>
              </w:rPr>
              <w:t>8</w:t>
            </w:r>
            <w:r>
              <w:rPr>
                <w:rFonts w:hint="eastAsia" w:ascii="宋体" w:hAnsi="宋体"/>
                <w:b/>
                <w:bCs/>
                <w:szCs w:val="21"/>
              </w:rPr>
              <w:t>.</w:t>
            </w:r>
            <w:r>
              <w:rPr>
                <w:rFonts w:hint="eastAsia" w:ascii="宋体" w:hAnsi="宋体"/>
                <w:b/>
                <w:bCs/>
                <w:sz w:val="24"/>
                <w:szCs w:val="32"/>
              </w:rPr>
              <w:t xml:space="preserve"> </w:t>
            </w:r>
            <w:r>
              <w:rPr>
                <w:rFonts w:hint="eastAsia" w:ascii="宋体" w:hAnsi="宋体"/>
                <w:b/>
                <w:bCs/>
                <w:szCs w:val="21"/>
              </w:rPr>
              <w:t>特别说明</w:t>
            </w:r>
          </w:p>
        </w:tc>
      </w:tr>
      <w:tr w14:paraId="6738C4CB">
        <w:tblPrEx>
          <w:tblCellMar>
            <w:top w:w="0" w:type="dxa"/>
            <w:left w:w="108" w:type="dxa"/>
            <w:bottom w:w="0" w:type="dxa"/>
            <w:right w:w="108" w:type="dxa"/>
          </w:tblCellMar>
        </w:tblPrEx>
        <w:tc>
          <w:tcPr>
            <w:tcW w:w="851" w:type="dxa"/>
          </w:tcPr>
          <w:p w14:paraId="271BAA55">
            <w:pPr>
              <w:spacing w:line="360" w:lineRule="auto"/>
              <w:rPr>
                <w:rFonts w:hint="eastAsia" w:ascii="宋体" w:hAnsi="宋体"/>
                <w:szCs w:val="21"/>
              </w:rPr>
            </w:pPr>
            <w:r>
              <w:rPr>
                <w:rFonts w:hint="eastAsia" w:ascii="宋体" w:hAnsi="宋体"/>
                <w:szCs w:val="21"/>
              </w:rPr>
              <w:t>3</w:t>
            </w:r>
            <w:r>
              <w:rPr>
                <w:rFonts w:hint="eastAsia" w:ascii="宋体" w:hAnsi="宋体"/>
                <w:szCs w:val="21"/>
                <w:lang w:val="en-US" w:eastAsia="zh-CN"/>
              </w:rPr>
              <w:t>8</w:t>
            </w:r>
            <w:r>
              <w:rPr>
                <w:rFonts w:hint="eastAsia" w:ascii="宋体" w:hAnsi="宋体"/>
                <w:szCs w:val="21"/>
              </w:rPr>
              <w:t>.1</w:t>
            </w:r>
          </w:p>
        </w:tc>
        <w:tc>
          <w:tcPr>
            <w:tcW w:w="8232" w:type="dxa"/>
          </w:tcPr>
          <w:p w14:paraId="6B625665">
            <w:pPr>
              <w:pStyle w:val="6"/>
              <w:spacing w:line="360" w:lineRule="auto"/>
              <w:rPr>
                <w:rFonts w:hint="eastAsia" w:ascii="宋体" w:hAnsi="宋体"/>
              </w:rPr>
            </w:pPr>
            <w:r>
              <w:rPr>
                <w:rFonts w:hint="eastAsia" w:ascii="宋体" w:hAnsi="宋体"/>
              </w:rPr>
              <w:t>招租竞标分段限时异议的规定：</w:t>
            </w:r>
          </w:p>
          <w:p w14:paraId="36994087">
            <w:pPr>
              <w:pStyle w:val="6"/>
              <w:spacing w:line="360" w:lineRule="auto"/>
              <w:rPr>
                <w:rFonts w:hint="eastAsia" w:ascii="宋体" w:hAnsi="宋体"/>
              </w:rPr>
            </w:pPr>
            <w:r>
              <w:rPr>
                <w:rFonts w:hint="eastAsia" w:ascii="宋体" w:hAnsi="宋体"/>
              </w:rPr>
              <w:t>（1）为提高招租活动效率，本次竞标各阶段的异议处理按“分段限时异议”原则进行。异议人在知道或者应当知道其权益受到侵害之日起5日内未提出书面异议或超过本规定要求投诉时效的，可以不受理该异议。</w:t>
            </w:r>
          </w:p>
          <w:p w14:paraId="304D3ACF">
            <w:pPr>
              <w:pStyle w:val="6"/>
              <w:spacing w:line="360" w:lineRule="auto"/>
              <w:rPr>
                <w:rFonts w:hint="eastAsia" w:ascii="宋体" w:hAnsi="宋体"/>
              </w:rPr>
            </w:pPr>
            <w:r>
              <w:rPr>
                <w:rFonts w:hint="eastAsia" w:ascii="宋体" w:hAnsi="宋体"/>
              </w:rPr>
              <w:t>（2）对招租公告内容提出异议时限：公告发布首日起5日内。</w:t>
            </w:r>
          </w:p>
          <w:p w14:paraId="1DD5E0C8">
            <w:pPr>
              <w:pStyle w:val="6"/>
              <w:spacing w:line="360" w:lineRule="auto"/>
              <w:rPr>
                <w:rFonts w:hint="eastAsia" w:ascii="宋体" w:hAnsi="宋体"/>
              </w:rPr>
            </w:pPr>
            <w:r>
              <w:rPr>
                <w:rFonts w:hint="eastAsia" w:ascii="宋体" w:hAnsi="宋体"/>
              </w:rPr>
              <w:t>（3）对招租文件内容提出异议时限：提交竞标文件截止3日前提出；补遗或答疑文件发出后的下一个工作日内。</w:t>
            </w:r>
          </w:p>
          <w:p w14:paraId="311D1A5F">
            <w:pPr>
              <w:pStyle w:val="6"/>
              <w:spacing w:line="360" w:lineRule="auto"/>
              <w:rPr>
                <w:rFonts w:hint="eastAsia" w:ascii="宋体" w:hAnsi="宋体"/>
              </w:rPr>
            </w:pPr>
            <w:r>
              <w:rPr>
                <w:rFonts w:hint="eastAsia" w:ascii="宋体" w:hAnsi="宋体"/>
              </w:rPr>
              <w:t>（4）对开标过程的异议时限：开标结束前当场提出。</w:t>
            </w:r>
          </w:p>
          <w:p w14:paraId="44896D74">
            <w:pPr>
              <w:pStyle w:val="6"/>
              <w:spacing w:line="360" w:lineRule="auto"/>
              <w:rPr>
                <w:rFonts w:hint="eastAsia" w:ascii="宋体" w:hAnsi="宋体"/>
              </w:rPr>
            </w:pPr>
            <w:r>
              <w:rPr>
                <w:rFonts w:hint="eastAsia" w:ascii="宋体" w:hAnsi="宋体"/>
              </w:rPr>
              <w:t>（5）对中选结果异议时限：结果公示期间提出。</w:t>
            </w:r>
          </w:p>
        </w:tc>
      </w:tr>
      <w:tr w14:paraId="198CBC91">
        <w:tblPrEx>
          <w:tblCellMar>
            <w:top w:w="0" w:type="dxa"/>
            <w:left w:w="108" w:type="dxa"/>
            <w:bottom w:w="0" w:type="dxa"/>
            <w:right w:w="108" w:type="dxa"/>
          </w:tblCellMar>
        </w:tblPrEx>
        <w:tc>
          <w:tcPr>
            <w:tcW w:w="9083" w:type="dxa"/>
            <w:gridSpan w:val="2"/>
          </w:tcPr>
          <w:p w14:paraId="07E28ECB">
            <w:pPr>
              <w:pStyle w:val="3"/>
              <w:spacing w:before="360" w:after="0" w:line="240" w:lineRule="auto"/>
              <w:jc w:val="center"/>
              <w:rPr>
                <w:rFonts w:hint="eastAsia" w:ascii="宋体" w:hAnsi="宋体"/>
                <w:b w:val="0"/>
                <w:sz w:val="24"/>
              </w:rPr>
            </w:pPr>
          </w:p>
        </w:tc>
      </w:tr>
    </w:tbl>
    <w:p w14:paraId="472AD0B4">
      <w:pPr>
        <w:widowControl/>
        <w:jc w:val="left"/>
      </w:pPr>
      <w:r>
        <w:rPr>
          <w:rFonts w:ascii="宋体" w:hAnsi="宋体"/>
          <w:sz w:val="44"/>
          <w:szCs w:val="32"/>
        </w:rPr>
        <w:br w:type="textWrapping" w:clear="all"/>
      </w:r>
      <w:r>
        <w:rPr>
          <w:rFonts w:ascii="宋体" w:hAnsi="宋体"/>
          <w:sz w:val="44"/>
          <w:szCs w:val="32"/>
        </w:rPr>
        <w:br w:type="page"/>
      </w:r>
    </w:p>
    <w:p w14:paraId="509574E9">
      <w:pPr>
        <w:pStyle w:val="45"/>
        <w:ind w:firstLine="0" w:firstLineChars="0"/>
        <w:jc w:val="center"/>
        <w:outlineLvl w:val="0"/>
        <w:rPr>
          <w:rFonts w:hint="eastAsia" w:ascii="宋体" w:hAnsi="宋体"/>
          <w:bCs/>
          <w:sz w:val="52"/>
          <w:szCs w:val="52"/>
        </w:rPr>
      </w:pPr>
      <w:bookmarkStart w:id="189" w:name="_Toc169269439"/>
      <w:bookmarkStart w:id="190" w:name="_Toc115271975"/>
      <w:r>
        <w:rPr>
          <w:rFonts w:hint="eastAsia" w:ascii="宋体" w:hAnsi="宋体"/>
          <w:bCs/>
          <w:sz w:val="52"/>
          <w:szCs w:val="52"/>
        </w:rPr>
        <w:t>第四章 评标办法（</w:t>
      </w:r>
      <w:r>
        <w:rPr>
          <w:rFonts w:hint="eastAsia" w:ascii="宋体" w:hAnsi="宋体"/>
          <w:bCs/>
          <w:sz w:val="52"/>
          <w:szCs w:val="52"/>
          <w:lang w:val="en-US" w:eastAsia="zh-CN"/>
        </w:rPr>
        <w:t>公开竞价方式</w:t>
      </w:r>
      <w:r>
        <w:rPr>
          <w:rFonts w:hint="eastAsia" w:ascii="宋体" w:hAnsi="宋体"/>
          <w:bCs/>
          <w:sz w:val="52"/>
          <w:szCs w:val="52"/>
        </w:rPr>
        <w:t>）</w:t>
      </w:r>
      <w:bookmarkEnd w:id="189"/>
      <w:bookmarkEnd w:id="190"/>
    </w:p>
    <w:p w14:paraId="10B30196">
      <w:pPr>
        <w:pStyle w:val="45"/>
        <w:ind w:firstLine="0" w:firstLineChars="0"/>
        <w:jc w:val="center"/>
        <w:outlineLvl w:val="0"/>
        <w:rPr>
          <w:rFonts w:hint="eastAsia" w:ascii="宋体" w:hAnsi="宋体"/>
        </w:rPr>
      </w:pPr>
    </w:p>
    <w:p w14:paraId="3E50A365">
      <w:pPr>
        <w:jc w:val="center"/>
        <w:rPr>
          <w:rFonts w:hint="eastAsia" w:ascii="宋体" w:hAnsi="宋体"/>
          <w:sz w:val="28"/>
          <w:szCs w:val="28"/>
        </w:rPr>
      </w:pPr>
      <w:bookmarkStart w:id="191" w:name="_Toc400618734"/>
      <w:bookmarkStart w:id="192" w:name="_Toc330213998"/>
      <w:r>
        <w:rPr>
          <w:rFonts w:hint="eastAsia" w:ascii="宋体" w:hAnsi="宋体"/>
          <w:b/>
          <w:sz w:val="28"/>
          <w:szCs w:val="28"/>
        </w:rPr>
        <w:t>评标办法前附表</w:t>
      </w:r>
      <w:bookmarkEnd w:id="191"/>
      <w:bookmarkEnd w:id="192"/>
    </w:p>
    <w:tbl>
      <w:tblPr>
        <w:tblStyle w:val="22"/>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2127"/>
        <w:gridCol w:w="5953"/>
      </w:tblGrid>
      <w:tr w14:paraId="73D1C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34" w:type="dxa"/>
            <w:tcBorders>
              <w:top w:val="single" w:color="auto" w:sz="4" w:space="0"/>
              <w:bottom w:val="single" w:color="auto" w:sz="4" w:space="0"/>
              <w:right w:val="single" w:color="auto" w:sz="4" w:space="0"/>
            </w:tcBorders>
            <w:vAlign w:val="center"/>
          </w:tcPr>
          <w:p w14:paraId="3699339B">
            <w:pPr>
              <w:adjustRightInd w:val="0"/>
              <w:snapToGrid w:val="0"/>
              <w:spacing w:line="336" w:lineRule="auto"/>
              <w:jc w:val="center"/>
              <w:textAlignment w:val="baseline"/>
              <w:rPr>
                <w:rFonts w:hint="eastAsia" w:ascii="宋体" w:hAnsi="宋体"/>
                <w:b/>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2E5D99F3">
            <w:pPr>
              <w:adjustRightInd w:val="0"/>
              <w:snapToGrid w:val="0"/>
              <w:spacing w:line="336" w:lineRule="auto"/>
              <w:jc w:val="center"/>
              <w:textAlignment w:val="baseline"/>
              <w:rPr>
                <w:rFonts w:hint="eastAsia" w:ascii="宋体" w:hAnsi="宋体"/>
                <w:b/>
                <w:szCs w:val="21"/>
              </w:rPr>
            </w:pPr>
            <w:r>
              <w:rPr>
                <w:rFonts w:hint="eastAsia" w:ascii="宋体" w:hAnsi="宋体"/>
                <w:b/>
                <w:szCs w:val="21"/>
              </w:rPr>
              <w:t>评审因素</w:t>
            </w:r>
          </w:p>
        </w:tc>
        <w:tc>
          <w:tcPr>
            <w:tcW w:w="5953" w:type="dxa"/>
            <w:tcBorders>
              <w:top w:val="single" w:color="auto" w:sz="4" w:space="0"/>
              <w:left w:val="single" w:color="auto" w:sz="4" w:space="0"/>
              <w:bottom w:val="single" w:color="auto" w:sz="4" w:space="0"/>
            </w:tcBorders>
            <w:vAlign w:val="center"/>
          </w:tcPr>
          <w:p w14:paraId="57E7D48B">
            <w:pPr>
              <w:adjustRightInd w:val="0"/>
              <w:snapToGrid w:val="0"/>
              <w:spacing w:line="336" w:lineRule="auto"/>
              <w:jc w:val="center"/>
              <w:textAlignment w:val="baseline"/>
              <w:rPr>
                <w:rFonts w:hint="eastAsia" w:ascii="宋体" w:hAnsi="宋体"/>
                <w:b/>
                <w:szCs w:val="21"/>
              </w:rPr>
            </w:pPr>
            <w:r>
              <w:rPr>
                <w:rFonts w:hint="eastAsia" w:ascii="宋体" w:hAnsi="宋体"/>
                <w:b/>
                <w:szCs w:val="21"/>
              </w:rPr>
              <w:t>评审标准</w:t>
            </w:r>
          </w:p>
        </w:tc>
      </w:tr>
      <w:tr w14:paraId="72780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34" w:type="dxa"/>
            <w:vMerge w:val="restart"/>
            <w:tcBorders>
              <w:top w:val="single" w:color="auto" w:sz="4" w:space="0"/>
              <w:right w:val="single" w:color="auto" w:sz="4" w:space="0"/>
            </w:tcBorders>
            <w:vAlign w:val="center"/>
          </w:tcPr>
          <w:p w14:paraId="52C3F019">
            <w:pPr>
              <w:adjustRightInd w:val="0"/>
              <w:snapToGrid w:val="0"/>
              <w:spacing w:line="336" w:lineRule="auto"/>
              <w:jc w:val="center"/>
              <w:textAlignment w:val="baseline"/>
              <w:rPr>
                <w:rFonts w:hint="eastAsia" w:ascii="宋体" w:hAnsi="宋体"/>
                <w:szCs w:val="21"/>
              </w:rPr>
            </w:pPr>
            <w:r>
              <w:rPr>
                <w:rFonts w:hint="eastAsia" w:ascii="宋体" w:hAnsi="宋体"/>
                <w:szCs w:val="21"/>
              </w:rPr>
              <w:t>形式评审标准</w:t>
            </w:r>
          </w:p>
        </w:tc>
        <w:tc>
          <w:tcPr>
            <w:tcW w:w="2127" w:type="dxa"/>
            <w:tcBorders>
              <w:top w:val="single" w:color="auto" w:sz="4" w:space="0"/>
              <w:left w:val="single" w:color="auto" w:sz="4" w:space="0"/>
              <w:bottom w:val="single" w:color="auto" w:sz="4" w:space="0"/>
              <w:right w:val="single" w:color="auto" w:sz="4" w:space="0"/>
            </w:tcBorders>
            <w:vAlign w:val="center"/>
          </w:tcPr>
          <w:p w14:paraId="41DECCD1">
            <w:pPr>
              <w:adjustRightInd w:val="0"/>
              <w:snapToGrid w:val="0"/>
              <w:spacing w:line="336" w:lineRule="auto"/>
              <w:textAlignment w:val="baseline"/>
              <w:rPr>
                <w:rFonts w:hint="eastAsia" w:ascii="宋体" w:hAnsi="宋体"/>
                <w:szCs w:val="21"/>
              </w:rPr>
            </w:pPr>
            <w:r>
              <w:rPr>
                <w:rFonts w:hint="eastAsia" w:ascii="宋体" w:hAnsi="宋体"/>
                <w:szCs w:val="21"/>
              </w:rPr>
              <w:t>竞标人名称</w:t>
            </w:r>
          </w:p>
        </w:tc>
        <w:tc>
          <w:tcPr>
            <w:tcW w:w="5953" w:type="dxa"/>
            <w:tcBorders>
              <w:top w:val="single" w:color="auto" w:sz="4" w:space="0"/>
              <w:left w:val="single" w:color="auto" w:sz="4" w:space="0"/>
              <w:bottom w:val="single" w:color="auto" w:sz="4" w:space="0"/>
            </w:tcBorders>
            <w:vAlign w:val="center"/>
          </w:tcPr>
          <w:p w14:paraId="1B6450AF">
            <w:pPr>
              <w:adjustRightInd w:val="0"/>
              <w:snapToGrid w:val="0"/>
              <w:spacing w:line="336" w:lineRule="auto"/>
              <w:textAlignment w:val="baseline"/>
              <w:rPr>
                <w:rFonts w:hint="eastAsia" w:ascii="宋体" w:hAnsi="宋体"/>
                <w:szCs w:val="21"/>
              </w:rPr>
            </w:pPr>
            <w:r>
              <w:rPr>
                <w:rFonts w:hint="eastAsia" w:ascii="宋体" w:hAnsi="宋体"/>
                <w:szCs w:val="21"/>
              </w:rPr>
              <w:t>与营业执照或相关证明材料一致</w:t>
            </w:r>
          </w:p>
        </w:tc>
      </w:tr>
      <w:tr w14:paraId="10A78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34" w:type="dxa"/>
            <w:vMerge w:val="continue"/>
            <w:tcBorders>
              <w:right w:val="single" w:color="auto" w:sz="4" w:space="0"/>
            </w:tcBorders>
            <w:vAlign w:val="center"/>
          </w:tcPr>
          <w:p w14:paraId="0283D2C2">
            <w:pPr>
              <w:adjustRightInd w:val="0"/>
              <w:snapToGrid w:val="0"/>
              <w:spacing w:line="336" w:lineRule="auto"/>
              <w:jc w:val="center"/>
              <w:textAlignment w:val="baseline"/>
              <w:rPr>
                <w:rFonts w:hint="eastAsia" w:ascii="宋体" w:hAnsi="宋体"/>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16390A8F">
            <w:pPr>
              <w:adjustRightInd w:val="0"/>
              <w:snapToGrid w:val="0"/>
              <w:spacing w:line="336" w:lineRule="auto"/>
              <w:textAlignment w:val="baseline"/>
              <w:rPr>
                <w:rFonts w:hint="eastAsia" w:ascii="宋体" w:hAnsi="宋体"/>
                <w:szCs w:val="21"/>
              </w:rPr>
            </w:pPr>
            <w:r>
              <w:rPr>
                <w:rFonts w:hint="eastAsia" w:ascii="宋体" w:hAnsi="宋体"/>
                <w:szCs w:val="21"/>
              </w:rPr>
              <w:t>竞标书签字盖章</w:t>
            </w:r>
          </w:p>
        </w:tc>
        <w:tc>
          <w:tcPr>
            <w:tcW w:w="5953" w:type="dxa"/>
            <w:tcBorders>
              <w:top w:val="single" w:color="auto" w:sz="4" w:space="0"/>
              <w:left w:val="single" w:color="auto" w:sz="4" w:space="0"/>
              <w:bottom w:val="single" w:color="auto" w:sz="4" w:space="0"/>
            </w:tcBorders>
            <w:vAlign w:val="center"/>
          </w:tcPr>
          <w:p w14:paraId="2556DEA1">
            <w:pPr>
              <w:adjustRightInd w:val="0"/>
              <w:snapToGrid w:val="0"/>
              <w:spacing w:line="336" w:lineRule="auto"/>
              <w:textAlignment w:val="baseline"/>
              <w:rPr>
                <w:rFonts w:hint="eastAsia" w:ascii="宋体" w:hAnsi="宋体"/>
                <w:szCs w:val="21"/>
              </w:rPr>
            </w:pPr>
            <w:r>
              <w:rPr>
                <w:rFonts w:hint="eastAsia" w:ascii="宋体" w:hAnsi="宋体"/>
                <w:szCs w:val="21"/>
              </w:rPr>
              <w:t>有法定代表人或其委托代理人签字或加盖单位章</w:t>
            </w:r>
          </w:p>
        </w:tc>
      </w:tr>
      <w:tr w14:paraId="432C1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34" w:type="dxa"/>
            <w:vMerge w:val="continue"/>
            <w:tcBorders>
              <w:right w:val="single" w:color="auto" w:sz="4" w:space="0"/>
            </w:tcBorders>
            <w:vAlign w:val="center"/>
          </w:tcPr>
          <w:p w14:paraId="05D91511">
            <w:pPr>
              <w:adjustRightInd w:val="0"/>
              <w:snapToGrid w:val="0"/>
              <w:spacing w:line="336" w:lineRule="auto"/>
              <w:jc w:val="center"/>
              <w:textAlignment w:val="baseline"/>
              <w:rPr>
                <w:rFonts w:hint="eastAsia" w:ascii="宋体" w:hAnsi="宋体"/>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7409EAC4">
            <w:pPr>
              <w:adjustRightInd w:val="0"/>
              <w:snapToGrid w:val="0"/>
              <w:spacing w:line="336" w:lineRule="auto"/>
              <w:textAlignment w:val="baseline"/>
              <w:rPr>
                <w:rFonts w:hint="eastAsia" w:ascii="宋体" w:hAnsi="宋体"/>
                <w:szCs w:val="21"/>
              </w:rPr>
            </w:pPr>
            <w:r>
              <w:rPr>
                <w:rFonts w:hint="eastAsia" w:ascii="宋体" w:hAnsi="宋体"/>
                <w:szCs w:val="21"/>
              </w:rPr>
              <w:t>竞标文件格式</w:t>
            </w:r>
          </w:p>
        </w:tc>
        <w:tc>
          <w:tcPr>
            <w:tcW w:w="5953" w:type="dxa"/>
            <w:tcBorders>
              <w:top w:val="single" w:color="auto" w:sz="4" w:space="0"/>
              <w:left w:val="single" w:color="auto" w:sz="4" w:space="0"/>
              <w:bottom w:val="single" w:color="auto" w:sz="4" w:space="0"/>
            </w:tcBorders>
            <w:vAlign w:val="center"/>
          </w:tcPr>
          <w:p w14:paraId="3B8046E2">
            <w:pPr>
              <w:adjustRightInd w:val="0"/>
              <w:snapToGrid w:val="0"/>
              <w:spacing w:line="336" w:lineRule="auto"/>
              <w:textAlignment w:val="baseline"/>
              <w:rPr>
                <w:rFonts w:hint="eastAsia" w:ascii="宋体" w:hAnsi="宋体"/>
                <w:szCs w:val="21"/>
              </w:rPr>
            </w:pPr>
            <w:r>
              <w:rPr>
                <w:rFonts w:hint="eastAsia" w:ascii="宋体" w:hAnsi="宋体"/>
                <w:szCs w:val="21"/>
              </w:rPr>
              <w:t>符合第六章“竞标文件格式”的要求</w:t>
            </w:r>
          </w:p>
        </w:tc>
      </w:tr>
      <w:tr w14:paraId="40A6D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34" w:type="dxa"/>
            <w:vMerge w:val="continue"/>
            <w:tcBorders>
              <w:right w:val="single" w:color="auto" w:sz="4" w:space="0"/>
            </w:tcBorders>
            <w:vAlign w:val="center"/>
          </w:tcPr>
          <w:p w14:paraId="0CC7421C">
            <w:pPr>
              <w:adjustRightInd w:val="0"/>
              <w:snapToGrid w:val="0"/>
              <w:spacing w:line="336" w:lineRule="auto"/>
              <w:jc w:val="center"/>
              <w:textAlignment w:val="baseline"/>
              <w:rPr>
                <w:rFonts w:hint="eastAsia" w:ascii="宋体" w:hAnsi="宋体"/>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533FE4BE">
            <w:pPr>
              <w:adjustRightInd w:val="0"/>
              <w:snapToGrid w:val="0"/>
              <w:spacing w:line="336" w:lineRule="auto"/>
              <w:textAlignment w:val="baseline"/>
              <w:rPr>
                <w:rFonts w:hint="eastAsia" w:ascii="宋体" w:hAnsi="宋体"/>
                <w:szCs w:val="21"/>
              </w:rPr>
            </w:pPr>
            <w:r>
              <w:rPr>
                <w:rFonts w:hint="eastAsia" w:ascii="宋体" w:hAnsi="宋体"/>
                <w:szCs w:val="21"/>
              </w:rPr>
              <w:t>报价唯一</w:t>
            </w:r>
          </w:p>
        </w:tc>
        <w:tc>
          <w:tcPr>
            <w:tcW w:w="5953" w:type="dxa"/>
            <w:tcBorders>
              <w:top w:val="single" w:color="auto" w:sz="4" w:space="0"/>
              <w:left w:val="single" w:color="auto" w:sz="4" w:space="0"/>
              <w:bottom w:val="single" w:color="auto" w:sz="4" w:space="0"/>
            </w:tcBorders>
            <w:vAlign w:val="center"/>
          </w:tcPr>
          <w:p w14:paraId="55372C2E">
            <w:pPr>
              <w:adjustRightInd w:val="0"/>
              <w:snapToGrid w:val="0"/>
              <w:spacing w:line="336" w:lineRule="auto"/>
              <w:textAlignment w:val="baseline"/>
              <w:rPr>
                <w:rFonts w:hint="eastAsia" w:ascii="宋体" w:hAnsi="宋体"/>
                <w:szCs w:val="21"/>
              </w:rPr>
            </w:pPr>
            <w:r>
              <w:rPr>
                <w:rFonts w:hint="eastAsia" w:ascii="宋体" w:hAnsi="宋体"/>
                <w:szCs w:val="21"/>
              </w:rPr>
              <w:t>只能有一个有效报价且符合招租文件要求</w:t>
            </w:r>
          </w:p>
        </w:tc>
      </w:tr>
      <w:tr w14:paraId="3BB9A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3261" w:type="dxa"/>
            <w:gridSpan w:val="2"/>
            <w:tcBorders>
              <w:top w:val="single" w:color="auto" w:sz="4" w:space="0"/>
              <w:bottom w:val="single" w:color="auto" w:sz="4" w:space="0"/>
              <w:right w:val="single" w:color="auto" w:sz="4" w:space="0"/>
            </w:tcBorders>
            <w:shd w:val="clear" w:color="auto" w:fill="C6D9F1"/>
            <w:vAlign w:val="center"/>
          </w:tcPr>
          <w:p w14:paraId="5B3D97A1">
            <w:pPr>
              <w:adjustRightInd w:val="0"/>
              <w:snapToGrid w:val="0"/>
              <w:spacing w:line="336" w:lineRule="auto"/>
              <w:jc w:val="center"/>
              <w:textAlignment w:val="baseline"/>
              <w:rPr>
                <w:rFonts w:hint="eastAsia" w:ascii="宋体" w:hAnsi="宋体"/>
                <w:b/>
                <w:szCs w:val="21"/>
              </w:rPr>
            </w:pPr>
            <w:r>
              <w:rPr>
                <w:rFonts w:hint="eastAsia" w:ascii="宋体" w:hAnsi="宋体"/>
                <w:b/>
                <w:szCs w:val="21"/>
              </w:rPr>
              <w:t>条款内容</w:t>
            </w:r>
          </w:p>
        </w:tc>
        <w:tc>
          <w:tcPr>
            <w:tcW w:w="5953" w:type="dxa"/>
            <w:tcBorders>
              <w:top w:val="single" w:color="auto" w:sz="4" w:space="0"/>
              <w:left w:val="single" w:color="auto" w:sz="4" w:space="0"/>
              <w:bottom w:val="single" w:color="auto" w:sz="4" w:space="0"/>
            </w:tcBorders>
            <w:shd w:val="clear" w:color="auto" w:fill="C6D9F1"/>
            <w:vAlign w:val="center"/>
          </w:tcPr>
          <w:p w14:paraId="64EEE450">
            <w:pPr>
              <w:adjustRightInd w:val="0"/>
              <w:snapToGrid w:val="0"/>
              <w:spacing w:line="336" w:lineRule="auto"/>
              <w:jc w:val="center"/>
              <w:textAlignment w:val="baseline"/>
              <w:rPr>
                <w:rFonts w:hint="eastAsia" w:ascii="宋体" w:hAnsi="宋体"/>
                <w:b/>
                <w:szCs w:val="21"/>
              </w:rPr>
            </w:pPr>
            <w:r>
              <w:rPr>
                <w:rFonts w:hint="eastAsia" w:ascii="宋体" w:hAnsi="宋体"/>
                <w:b/>
                <w:szCs w:val="21"/>
              </w:rPr>
              <w:t>编列内容</w:t>
            </w:r>
          </w:p>
        </w:tc>
      </w:tr>
      <w:tr w14:paraId="161D6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61" w:type="dxa"/>
            <w:gridSpan w:val="2"/>
            <w:tcBorders>
              <w:top w:val="single" w:color="auto" w:sz="4" w:space="0"/>
              <w:bottom w:val="single" w:color="auto" w:sz="4" w:space="0"/>
              <w:right w:val="single" w:color="auto" w:sz="4" w:space="0"/>
            </w:tcBorders>
            <w:vAlign w:val="center"/>
          </w:tcPr>
          <w:p w14:paraId="5D87C9F5">
            <w:pPr>
              <w:adjustRightInd w:val="0"/>
              <w:snapToGrid w:val="0"/>
              <w:spacing w:line="336" w:lineRule="auto"/>
              <w:jc w:val="center"/>
              <w:textAlignment w:val="baseline"/>
              <w:rPr>
                <w:rFonts w:hint="eastAsia" w:ascii="宋体" w:hAnsi="宋体"/>
                <w:szCs w:val="21"/>
              </w:rPr>
            </w:pPr>
            <w:r>
              <w:rPr>
                <w:rFonts w:hint="eastAsia" w:ascii="宋体" w:hAnsi="宋体"/>
                <w:szCs w:val="21"/>
              </w:rPr>
              <w:t>权重</w:t>
            </w:r>
          </w:p>
        </w:tc>
        <w:tc>
          <w:tcPr>
            <w:tcW w:w="5953" w:type="dxa"/>
            <w:tcBorders>
              <w:top w:val="single" w:color="auto" w:sz="4" w:space="0"/>
              <w:left w:val="single" w:color="auto" w:sz="4" w:space="0"/>
              <w:bottom w:val="single" w:color="auto" w:sz="4" w:space="0"/>
            </w:tcBorders>
            <w:vAlign w:val="center"/>
          </w:tcPr>
          <w:p w14:paraId="014D8614">
            <w:pPr>
              <w:adjustRightInd w:val="0"/>
              <w:snapToGrid w:val="0"/>
              <w:spacing w:line="336" w:lineRule="auto"/>
              <w:textAlignment w:val="baseline"/>
              <w:rPr>
                <w:rFonts w:hint="eastAsia" w:ascii="宋体" w:hAnsi="宋体"/>
                <w:szCs w:val="21"/>
              </w:rPr>
            </w:pPr>
            <w:r>
              <w:rPr>
                <w:rFonts w:hint="eastAsia" w:ascii="宋体" w:hAnsi="宋体"/>
                <w:szCs w:val="21"/>
              </w:rPr>
              <w:t>价格权重：</w:t>
            </w:r>
            <w:r>
              <w:rPr>
                <w:rFonts w:hint="eastAsia" w:ascii="宋体" w:hAnsi="宋体"/>
                <w:szCs w:val="21"/>
                <w:lang w:val="en-US" w:eastAsia="zh-CN"/>
              </w:rPr>
              <w:t>100</w:t>
            </w:r>
            <w:r>
              <w:rPr>
                <w:rFonts w:hint="eastAsia" w:ascii="宋体" w:hAnsi="宋体"/>
                <w:szCs w:val="21"/>
              </w:rPr>
              <w:t>%。</w:t>
            </w:r>
          </w:p>
        </w:tc>
      </w:tr>
      <w:tr w14:paraId="4CBE9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61" w:type="dxa"/>
            <w:gridSpan w:val="2"/>
            <w:tcBorders>
              <w:top w:val="single" w:color="auto" w:sz="4" w:space="0"/>
              <w:bottom w:val="single" w:color="auto" w:sz="4" w:space="0"/>
              <w:right w:val="single" w:color="auto" w:sz="4" w:space="0"/>
            </w:tcBorders>
            <w:vAlign w:val="center"/>
          </w:tcPr>
          <w:p w14:paraId="01543C58">
            <w:pPr>
              <w:adjustRightInd w:val="0"/>
              <w:snapToGrid w:val="0"/>
              <w:spacing w:line="336" w:lineRule="auto"/>
              <w:jc w:val="center"/>
              <w:textAlignment w:val="baseline"/>
              <w:rPr>
                <w:rFonts w:hint="eastAsia" w:ascii="宋体" w:hAnsi="宋体"/>
                <w:b/>
                <w:szCs w:val="21"/>
              </w:rPr>
            </w:pPr>
            <w:r>
              <w:rPr>
                <w:rFonts w:hint="eastAsia" w:ascii="宋体" w:hAnsi="宋体"/>
                <w:szCs w:val="21"/>
                <w:lang w:val="en-US" w:eastAsia="zh-CN"/>
              </w:rPr>
              <w:t>评标</w:t>
            </w:r>
            <w:r>
              <w:rPr>
                <w:rFonts w:hint="eastAsia" w:ascii="宋体" w:hAnsi="宋体"/>
                <w:szCs w:val="21"/>
              </w:rPr>
              <w:t>计算方法</w:t>
            </w:r>
          </w:p>
        </w:tc>
        <w:tc>
          <w:tcPr>
            <w:tcW w:w="5953" w:type="dxa"/>
            <w:tcBorders>
              <w:top w:val="single" w:color="auto" w:sz="4" w:space="0"/>
              <w:left w:val="single" w:color="auto" w:sz="4" w:space="0"/>
              <w:bottom w:val="single" w:color="auto" w:sz="4" w:space="0"/>
            </w:tcBorders>
            <w:vAlign w:val="center"/>
          </w:tcPr>
          <w:p w14:paraId="179BBD6C">
            <w:pPr>
              <w:snapToGrid w:val="0"/>
              <w:spacing w:line="336" w:lineRule="auto"/>
              <w:rPr>
                <w:rFonts w:hint="eastAsia" w:ascii="宋体" w:hAnsi="宋体"/>
                <w:szCs w:val="21"/>
              </w:rPr>
            </w:pPr>
            <w:r>
              <w:rPr>
                <w:rFonts w:hint="eastAsia" w:ascii="宋体" w:hAnsi="宋体"/>
                <w:bCs/>
                <w:szCs w:val="21"/>
              </w:rPr>
              <w:t>取</w:t>
            </w:r>
            <w:r>
              <w:rPr>
                <w:rFonts w:hint="eastAsia" w:ascii="宋体" w:hAnsi="宋体" w:cs="仿宋"/>
                <w:szCs w:val="21"/>
                <w:lang w:val="en-US" w:eastAsia="zh-CN"/>
              </w:rPr>
              <w:t>符合条件的</w:t>
            </w:r>
            <w:r>
              <w:rPr>
                <w:rFonts w:hint="eastAsia" w:ascii="宋体" w:hAnsi="宋体"/>
                <w:bCs/>
                <w:szCs w:val="21"/>
              </w:rPr>
              <w:t>有效投标</w:t>
            </w:r>
            <w:r>
              <w:rPr>
                <w:rFonts w:hint="eastAsia" w:ascii="宋体" w:hAnsi="宋体" w:cs="仿宋"/>
                <w:szCs w:val="21"/>
                <w:lang w:val="en-US" w:eastAsia="zh-CN"/>
              </w:rPr>
              <w:t>最高报价</w:t>
            </w:r>
            <w:r>
              <w:rPr>
                <w:rFonts w:hint="eastAsia" w:ascii="宋体" w:hAnsi="宋体" w:cs="仿宋"/>
                <w:szCs w:val="21"/>
              </w:rPr>
              <w:t>。</w:t>
            </w:r>
          </w:p>
        </w:tc>
      </w:tr>
    </w:tbl>
    <w:p w14:paraId="45F2A77E">
      <w:pPr>
        <w:pStyle w:val="6"/>
        <w:spacing w:line="360" w:lineRule="auto"/>
        <w:rPr>
          <w:rFonts w:hint="eastAsia" w:ascii="宋体" w:hAnsi="宋体"/>
        </w:rPr>
      </w:pPr>
    </w:p>
    <w:p w14:paraId="1E089DDA">
      <w:pPr>
        <w:pStyle w:val="6"/>
        <w:spacing w:line="360" w:lineRule="auto"/>
        <w:rPr>
          <w:rFonts w:hint="eastAsia" w:ascii="宋体" w:hAnsi="宋体"/>
        </w:rPr>
      </w:pPr>
    </w:p>
    <w:p w14:paraId="7FD14F1B">
      <w:pPr>
        <w:pStyle w:val="6"/>
        <w:spacing w:line="360" w:lineRule="auto"/>
        <w:rPr>
          <w:rFonts w:hint="eastAsia" w:ascii="宋体" w:hAnsi="宋体"/>
        </w:rPr>
        <w:sectPr>
          <w:pgSz w:w="11906" w:h="16838"/>
          <w:pgMar w:top="1701" w:right="1134" w:bottom="1134" w:left="1587" w:header="851" w:footer="992" w:gutter="0"/>
          <w:pgNumType w:start="1"/>
          <w:cols w:space="720" w:num="1"/>
          <w:docGrid w:type="lines" w:linePitch="319" w:charSpace="0"/>
        </w:sectPr>
      </w:pPr>
    </w:p>
    <w:p w14:paraId="4E277648">
      <w:pPr>
        <w:pStyle w:val="6"/>
        <w:spacing w:line="360" w:lineRule="auto"/>
        <w:rPr>
          <w:rFonts w:hint="eastAsia" w:ascii="宋体" w:hAnsi="宋体"/>
        </w:rPr>
      </w:pPr>
    </w:p>
    <w:p w14:paraId="5AF176FB">
      <w:pPr>
        <w:pStyle w:val="45"/>
        <w:ind w:firstLine="0" w:firstLineChars="0"/>
        <w:jc w:val="center"/>
        <w:outlineLvl w:val="0"/>
        <w:rPr>
          <w:rFonts w:hint="eastAsia" w:ascii="宋体" w:hAnsi="宋体"/>
          <w:bCs/>
          <w:sz w:val="52"/>
          <w:szCs w:val="52"/>
        </w:rPr>
      </w:pPr>
      <w:bookmarkStart w:id="193" w:name="_Toc169269440"/>
      <w:r>
        <w:rPr>
          <w:rFonts w:hint="eastAsia" w:ascii="宋体" w:hAnsi="宋体"/>
          <w:bCs/>
          <w:sz w:val="52"/>
          <w:szCs w:val="52"/>
        </w:rPr>
        <w:t>第五章 租赁合同</w:t>
      </w:r>
      <w:bookmarkEnd w:id="193"/>
    </w:p>
    <w:p w14:paraId="7C6E5851">
      <w:pPr>
        <w:pStyle w:val="45"/>
        <w:ind w:firstLine="0" w:firstLineChars="0"/>
        <w:jc w:val="center"/>
        <w:outlineLvl w:val="0"/>
        <w:rPr>
          <w:rFonts w:hint="eastAsia" w:ascii="宋体" w:hAnsi="宋体"/>
          <w:bCs/>
          <w:sz w:val="24"/>
          <w:szCs w:val="24"/>
        </w:rPr>
      </w:pPr>
      <w:bookmarkStart w:id="194" w:name="_Toc169269441"/>
      <w:bookmarkStart w:id="195" w:name="_Toc94192160"/>
      <w:r>
        <w:rPr>
          <w:rFonts w:hint="eastAsia" w:ascii="宋体" w:hAnsi="宋体"/>
          <w:bCs/>
          <w:sz w:val="24"/>
          <w:szCs w:val="24"/>
        </w:rPr>
        <w:t>（仅供</w:t>
      </w:r>
      <w:r>
        <w:rPr>
          <w:rFonts w:ascii="宋体" w:hAnsi="宋体"/>
          <w:bCs/>
          <w:sz w:val="24"/>
          <w:szCs w:val="24"/>
        </w:rPr>
        <w:t>参</w:t>
      </w:r>
      <w:r>
        <w:rPr>
          <w:rFonts w:hint="eastAsia" w:ascii="宋体" w:hAnsi="宋体"/>
          <w:bCs/>
          <w:sz w:val="24"/>
          <w:szCs w:val="24"/>
        </w:rPr>
        <w:t>考</w:t>
      </w:r>
      <w:r>
        <w:rPr>
          <w:rFonts w:ascii="宋体" w:hAnsi="宋体"/>
          <w:bCs/>
          <w:sz w:val="24"/>
          <w:szCs w:val="24"/>
        </w:rPr>
        <w:t>，以实际签订合同为准）</w:t>
      </w:r>
      <w:bookmarkEnd w:id="194"/>
      <w:bookmarkEnd w:id="195"/>
    </w:p>
    <w:p w14:paraId="303F132A">
      <w:pPr>
        <w:widowControl/>
        <w:wordWrap w:val="0"/>
        <w:spacing w:before="100" w:beforeAutospacing="1" w:after="100" w:afterAutospacing="1" w:line="408" w:lineRule="auto"/>
        <w:ind w:firstLine="6526" w:firstLineChars="1255"/>
        <w:jc w:val="left"/>
        <w:rPr>
          <w:rFonts w:ascii="宋体" w:cs="宋体"/>
          <w:b/>
          <w:bCs/>
          <w:kern w:val="0"/>
          <w:sz w:val="30"/>
          <w:szCs w:val="30"/>
        </w:rPr>
      </w:pPr>
      <w:r>
        <w:rPr>
          <w:rFonts w:ascii="宋体" w:hAnsi="宋体"/>
          <w:bCs/>
          <w:sz w:val="52"/>
          <w:szCs w:val="52"/>
        </w:rPr>
        <w:br w:type="page"/>
      </w:r>
    </w:p>
    <w:p w14:paraId="4A127EC1">
      <w:pPr>
        <w:wordWrap w:val="0"/>
        <w:jc w:val="center"/>
        <w:rPr>
          <w:rFonts w:ascii="仿宋_GB2312" w:hAnsi="仿宋_GB2312" w:eastAsia="仿宋_GB2312" w:cs="仿宋_GB2312"/>
          <w:b/>
          <w:bCs/>
          <w:sz w:val="110"/>
          <w:szCs w:val="110"/>
        </w:rPr>
      </w:pPr>
      <w:r>
        <w:rPr>
          <w:rFonts w:hint="eastAsia" w:ascii="仿宋_GB2312" w:hAnsi="仿宋_GB2312" w:eastAsia="仿宋_GB2312" w:cs="仿宋_GB2312"/>
          <w:b/>
          <w:bCs/>
          <w:sz w:val="110"/>
          <w:szCs w:val="110"/>
        </w:rPr>
        <w:t>深圳市房屋租赁</w:t>
      </w:r>
    </w:p>
    <w:p w14:paraId="51B3313B">
      <w:pPr>
        <w:wordWrap w:val="0"/>
        <w:jc w:val="center"/>
        <w:rPr>
          <w:rFonts w:ascii="仿宋_GB2312" w:hAnsi="仿宋_GB2312" w:eastAsia="仿宋_GB2312" w:cs="仿宋_GB2312"/>
          <w:b/>
          <w:bCs/>
          <w:sz w:val="40"/>
          <w:szCs w:val="40"/>
        </w:rPr>
      </w:pPr>
    </w:p>
    <w:p w14:paraId="0D982BB4">
      <w:pPr>
        <w:wordWrap w:val="0"/>
        <w:jc w:val="center"/>
        <w:rPr>
          <w:rFonts w:ascii="仿宋_GB2312" w:hAnsi="仿宋_GB2312" w:eastAsia="仿宋_GB2312" w:cs="仿宋_GB2312"/>
          <w:b/>
          <w:bCs/>
          <w:sz w:val="120"/>
          <w:szCs w:val="120"/>
        </w:rPr>
      </w:pPr>
      <w:r>
        <w:rPr>
          <w:rFonts w:hint="eastAsia" w:ascii="仿宋_GB2312" w:hAnsi="仿宋_GB2312" w:eastAsia="仿宋_GB2312" w:cs="仿宋_GB2312"/>
          <w:b/>
          <w:bCs/>
          <w:sz w:val="120"/>
          <w:szCs w:val="120"/>
        </w:rPr>
        <w:t>合</w:t>
      </w:r>
    </w:p>
    <w:p w14:paraId="4EC258AA">
      <w:pPr>
        <w:wordWrap w:val="0"/>
        <w:jc w:val="center"/>
        <w:rPr>
          <w:rFonts w:ascii="仿宋_GB2312" w:hAnsi="仿宋_GB2312" w:eastAsia="仿宋_GB2312" w:cs="仿宋_GB2312"/>
          <w:b/>
          <w:bCs/>
          <w:sz w:val="40"/>
          <w:szCs w:val="40"/>
        </w:rPr>
      </w:pPr>
    </w:p>
    <w:p w14:paraId="5CE75397">
      <w:pPr>
        <w:wordWrap w:val="0"/>
        <w:jc w:val="center"/>
        <w:rPr>
          <w:rFonts w:ascii="仿宋_GB2312" w:hAnsi="仿宋_GB2312" w:eastAsia="仿宋_GB2312" w:cs="仿宋_GB2312"/>
          <w:b/>
          <w:bCs/>
          <w:sz w:val="120"/>
          <w:szCs w:val="120"/>
        </w:rPr>
      </w:pPr>
      <w:r>
        <w:rPr>
          <w:rFonts w:hint="eastAsia" w:ascii="仿宋_GB2312" w:hAnsi="仿宋_GB2312" w:eastAsia="仿宋_GB2312" w:cs="仿宋_GB2312"/>
          <w:b/>
          <w:bCs/>
          <w:sz w:val="120"/>
          <w:szCs w:val="120"/>
        </w:rPr>
        <w:t>同</w:t>
      </w:r>
    </w:p>
    <w:p w14:paraId="38D1EF5F">
      <w:pPr>
        <w:wordWrap w:val="0"/>
        <w:jc w:val="center"/>
        <w:rPr>
          <w:rFonts w:ascii="仿宋_GB2312" w:hAnsi="仿宋_GB2312" w:eastAsia="仿宋_GB2312" w:cs="仿宋_GB2312"/>
          <w:b/>
          <w:bCs/>
          <w:sz w:val="40"/>
          <w:szCs w:val="40"/>
        </w:rPr>
      </w:pPr>
    </w:p>
    <w:p w14:paraId="2FEA0C83">
      <w:pPr>
        <w:wordWrap w:val="0"/>
        <w:jc w:val="center"/>
        <w:rPr>
          <w:rFonts w:ascii="仿宋_GB2312" w:hAnsi="仿宋_GB2312" w:eastAsia="仿宋_GB2312" w:cs="仿宋_GB2312"/>
          <w:b/>
          <w:bCs/>
          <w:sz w:val="72"/>
          <w:szCs w:val="72"/>
        </w:rPr>
      </w:pPr>
      <w:r>
        <w:rPr>
          <w:rFonts w:hint="eastAsia" w:ascii="仿宋_GB2312" w:hAnsi="仿宋_GB2312" w:eastAsia="仿宋_GB2312" w:cs="仿宋_GB2312"/>
          <w:b/>
          <w:bCs/>
          <w:sz w:val="120"/>
          <w:szCs w:val="120"/>
        </w:rPr>
        <w:t>书</w:t>
      </w:r>
    </w:p>
    <w:p w14:paraId="04561B20">
      <w:pPr>
        <w:wordWrap w:val="0"/>
        <w:jc w:val="center"/>
        <w:rPr>
          <w:rFonts w:ascii="仿宋_GB2312" w:hAnsi="仿宋_GB2312" w:eastAsia="仿宋_GB2312" w:cs="仿宋_GB2312"/>
          <w:b/>
          <w:bCs/>
          <w:sz w:val="72"/>
          <w:szCs w:val="72"/>
        </w:rPr>
      </w:pPr>
      <w:r>
        <w:rPr>
          <w:rFonts w:hint="eastAsia" w:ascii="仿宋_GB2312" w:hAnsi="仿宋_GB2312" w:eastAsia="仿宋_GB2312" w:cs="仿宋_GB2312"/>
          <w:b/>
          <w:bCs/>
          <w:sz w:val="72"/>
          <w:szCs w:val="72"/>
        </w:rPr>
        <w:t>（非住宅）</w:t>
      </w:r>
    </w:p>
    <w:p w14:paraId="672911AC">
      <w:pPr>
        <w:wordWrap w:val="0"/>
        <w:jc w:val="center"/>
        <w:rPr>
          <w:rFonts w:ascii="仿宋_GB2312" w:hAnsi="仿宋_GB2312" w:eastAsia="仿宋_GB2312" w:cs="仿宋_GB2312"/>
          <w:b/>
          <w:bCs/>
          <w:sz w:val="44"/>
          <w:szCs w:val="44"/>
        </w:rPr>
      </w:pPr>
    </w:p>
    <w:p w14:paraId="7F8C158B">
      <w:pPr>
        <w:wordWrap w:val="0"/>
        <w:jc w:val="center"/>
        <w:rPr>
          <w:rFonts w:ascii="仿宋_GB2312" w:hAnsi="仿宋_GB2312" w:eastAsia="仿宋_GB2312" w:cs="仿宋_GB2312"/>
          <w:b/>
          <w:bCs/>
          <w:sz w:val="44"/>
          <w:szCs w:val="44"/>
        </w:rPr>
      </w:pPr>
    </w:p>
    <w:p w14:paraId="7E52FE8C">
      <w:pPr>
        <w:wordWrap w:val="0"/>
        <w:jc w:val="center"/>
        <w:rPr>
          <w:rFonts w:ascii="仿宋_GB2312" w:hAnsi="仿宋_GB2312" w:eastAsia="仿宋_GB2312" w:cs="仿宋_GB2312"/>
          <w:b/>
          <w:bCs/>
          <w:sz w:val="36"/>
          <w:szCs w:val="36"/>
        </w:rPr>
      </w:pPr>
      <w:r>
        <w:rPr>
          <w:sz w:val="36"/>
        </w:rPr>
        <mc:AlternateContent>
          <mc:Choice Requires="wps">
            <w:drawing>
              <wp:anchor distT="0" distB="0" distL="114300" distR="114300" simplePos="0" relativeHeight="251659264" behindDoc="0" locked="0" layoutInCell="1" allowOverlap="1">
                <wp:simplePos x="0" y="0"/>
                <wp:positionH relativeFrom="column">
                  <wp:posOffset>3978910</wp:posOffset>
                </wp:positionH>
                <wp:positionV relativeFrom="paragraph">
                  <wp:posOffset>104140</wp:posOffset>
                </wp:positionV>
                <wp:extent cx="421640" cy="227965"/>
                <wp:effectExtent l="0" t="0" r="0" b="0"/>
                <wp:wrapNone/>
                <wp:docPr id="1" name="文本框 1"/>
                <wp:cNvGraphicFramePr/>
                <a:graphic xmlns:a="http://schemas.openxmlformats.org/drawingml/2006/main">
                  <a:graphicData uri="http://schemas.microsoft.com/office/word/2010/wordprocessingShape">
                    <wps:wsp>
                      <wps:cNvSpPr txBox="1"/>
                      <wps:spPr>
                        <a:xfrm>
                          <a:off x="4975225" y="8495665"/>
                          <a:ext cx="810895" cy="439420"/>
                        </a:xfrm>
                        <a:prstGeom prst="rect">
                          <a:avLst/>
                        </a:prstGeom>
                        <a:noFill/>
                        <a:ln w="6350">
                          <a:noFill/>
                        </a:ln>
                        <a:effectLst/>
                      </wps:spPr>
                      <wps:txbx>
                        <w:txbxContent>
                          <w:p w14:paraId="2D6A72E6">
                            <w:pPr>
                              <w:rPr>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3pt;margin-top:8.2pt;height:17.95pt;width:33.2pt;z-index:251659264;mso-width-relative:page;mso-height-relative:page;" filled="f" stroked="f" coordsize="21600,21600" o:gfxdata="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HZGovaAAAACQEAAA8A&#10;AAAAAAAAAQAgAAAAIgAAAGRycy9kb3ducmV2LnhtbFBLAQIUABQAAAAIAIdO4kA+xRgXTgIAAH8E&#10;AAAOAAAAAAAAAAEAIAAAACkBAABkcnMvZTJvRG9jLnhtbFBLBQYAAAAABgAGAFkBAADpBQAAAAA=&#10;">
                <v:fill on="f" focussize="0,0"/>
                <v:stroke on="f" weight="0.5pt"/>
                <v:imagedata o:title=""/>
                <o:lock v:ext="edit" aspectratio="f"/>
                <v:textbox>
                  <w:txbxContent>
                    <w:p w14:paraId="2D6A72E6">
                      <w:pPr>
                        <w:rPr>
                          <w:color w:val="000000"/>
                        </w:rPr>
                      </w:pPr>
                    </w:p>
                  </w:txbxContent>
                </v:textbox>
              </v:shape>
            </w:pict>
          </mc:Fallback>
        </mc:AlternateContent>
      </w:r>
      <w:r>
        <w:rPr>
          <w:rFonts w:hint="eastAsia" w:ascii="仿宋_GB2312" w:hAnsi="仿宋_GB2312" w:eastAsia="仿宋_GB2312" w:cs="仿宋_GB2312"/>
          <w:b/>
          <w:bCs/>
          <w:sz w:val="36"/>
          <w:szCs w:val="36"/>
        </w:rPr>
        <w:t>深圳市住房和建设局制</w:t>
      </w:r>
    </w:p>
    <w:p w14:paraId="396A8679">
      <w:pPr>
        <w:wordWrap w:val="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二〇一九年十一月</w:t>
      </w:r>
    </w:p>
    <w:p w14:paraId="0FA91E93">
      <w:pPr>
        <w:wordWrap w:val="0"/>
        <w:jc w:val="center"/>
        <w:rPr>
          <w:rFonts w:ascii="仿宋_GB2312" w:hAnsi="仿宋_GB2312" w:eastAsia="仿宋_GB2312" w:cs="仿宋_GB2312"/>
          <w:b/>
          <w:bCs/>
          <w:sz w:val="36"/>
          <w:szCs w:val="36"/>
        </w:rPr>
      </w:pPr>
    </w:p>
    <w:p w14:paraId="7455D2DC">
      <w:pPr>
        <w:wordWrap w:val="0"/>
        <w:jc w:val="center"/>
        <w:rPr>
          <w:rFonts w:ascii="仿宋_GB2312" w:hAnsi="仿宋_GB2312" w:eastAsia="仿宋_GB2312" w:cs="仿宋_GB2312"/>
          <w:b/>
          <w:bCs/>
          <w:sz w:val="36"/>
          <w:szCs w:val="36"/>
        </w:rPr>
      </w:pPr>
    </w:p>
    <w:p w14:paraId="1B6E4F43">
      <w:pPr>
        <w:wordWrap w:val="0"/>
        <w:jc w:val="center"/>
        <w:rPr>
          <w:rFonts w:ascii="仿宋_GB2312" w:hAnsi="仿宋_GB2312" w:eastAsia="仿宋_GB2312" w:cs="仿宋_GB2312"/>
          <w:b/>
          <w:bCs/>
          <w:sz w:val="72"/>
          <w:szCs w:val="72"/>
        </w:rPr>
        <w:sectPr>
          <w:pgSz w:w="11906" w:h="16838"/>
          <w:pgMar w:top="1701" w:right="1134" w:bottom="1134" w:left="1587" w:header="851" w:footer="992" w:gutter="0"/>
          <w:pgNumType w:start="1"/>
          <w:cols w:space="720" w:num="1"/>
          <w:docGrid w:type="lines" w:linePitch="319" w:charSpace="0"/>
        </w:sectPr>
      </w:pPr>
    </w:p>
    <w:p w14:paraId="28E30953">
      <w:pPr>
        <w:wordWrap w:val="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说  明</w:t>
      </w:r>
    </w:p>
    <w:p w14:paraId="5F830621">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1.本合同文本为示范文本，双方当事人签署时可在有关法律、法规规定的范围内，结合实际情况调整合同相应内容。 </w:t>
      </w:r>
    </w:p>
    <w:p w14:paraId="0DE7CFBC">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2.在签订合同前，出租人与承租人需按以下要求提供相应材料：</w:t>
      </w:r>
    </w:p>
    <w:p w14:paraId="28E0ED00">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（1）出租人应当向承租人出示证明其享有出租权的不动产权利证书、房屋买卖合同或者其他有效证明文件，同时：</w:t>
      </w:r>
    </w:p>
    <w:p w14:paraId="0E02B9B6">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房屋受他人委托代管出租的，还需提供委托人的授权委托书；</w:t>
      </w:r>
    </w:p>
    <w:p w14:paraId="2004CBE9">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共有房屋出租的，须提供所有共有人同意出租的证明和授权委托书；</w:t>
      </w:r>
    </w:p>
    <w:p w14:paraId="273C9F10">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房屋系转租的，转租人需向次承租人提供出租人同意转租的证明文件、材料。</w:t>
      </w:r>
    </w:p>
    <w:p w14:paraId="73EE342A">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（2）承租人应当向出租人提供承租人真实合法有效的身份证明文件。</w:t>
      </w:r>
    </w:p>
    <w:p w14:paraId="081CD0DF">
      <w:pPr>
        <w:wordWrap w:val="0"/>
        <w:adjustRightInd w:val="0"/>
        <w:snapToGrid w:val="0"/>
        <w:spacing w:line="324" w:lineRule="auto"/>
        <w:ind w:firstLine="480" w:firstLineChars="200"/>
        <w:rPr>
          <w:rFonts w:ascii="Calibri" w:hAnsi="Calibri" w:eastAsia="仿宋_GB2312" w:cs="Calibri"/>
          <w:sz w:val="24"/>
          <w:szCs w:val="24"/>
        </w:rPr>
      </w:pPr>
      <w:r>
        <w:rPr>
          <w:rFonts w:hint="eastAsia" w:ascii="仿宋_GB2312" w:hAnsi="仿宋_GB2312" w:eastAsia="仿宋_GB2312" w:cs="仿宋_GB2312"/>
          <w:sz w:val="24"/>
          <w:szCs w:val="24"/>
        </w:rPr>
        <w:t>3</w:t>
      </w:r>
      <w:r>
        <w:rPr>
          <w:rFonts w:ascii="仿宋_GB2312" w:hAnsi="仿宋_GB2312" w:eastAsia="仿宋_GB2312" w:cs="仿宋_GB2312"/>
          <w:sz w:val="24"/>
          <w:szCs w:val="24"/>
        </w:rPr>
        <w:t>.本合同文本□中选择内容、空格部位填写内容以及其他需要删除或添加的内容，双方当事人应当协商确定。□中选择内容，以划√方式选定；对于实际情况未发生或双方当事人不作约定时，应当在空格部位打×，以示删除。</w:t>
      </w:r>
      <w:r>
        <w:rPr>
          <w:rFonts w:ascii="Calibri" w:hAnsi="Calibri" w:eastAsia="仿宋_GB2312" w:cs="Calibri"/>
          <w:sz w:val="24"/>
          <w:szCs w:val="24"/>
        </w:rPr>
        <w:t> </w:t>
      </w:r>
    </w:p>
    <w:p w14:paraId="45444249">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4.出租人与承租人可以针对本合同文本中未约定或者约定不明确的内容，根据具体情况在相关条款后的空白行中进行补充约定，也可在《补充条款》（附件一）中加以约定。</w:t>
      </w:r>
      <w:r>
        <w:rPr>
          <w:rFonts w:ascii="Calibri" w:hAnsi="Calibri" w:eastAsia="仿宋_GB2312" w:cs="Calibri"/>
          <w:sz w:val="24"/>
          <w:szCs w:val="24"/>
        </w:rPr>
        <w:t> </w:t>
      </w:r>
    </w:p>
    <w:p w14:paraId="08FF449B">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5.双方当事人可以根据实际情况决定本合同原件的份数，并在签订合同时认真核对，以确保各份合同内容一致，各当事人应当至少持有一份合同原件。</w:t>
      </w:r>
    </w:p>
    <w:p w14:paraId="2A7D452A">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本合同解除或本合同租赁期限、租金标准、租赁面积等内容发生重大变更的，当事人应当到原登记备案机关办理相关手续。</w:t>
      </w:r>
    </w:p>
    <w:p w14:paraId="17D7AA43">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本合同当事人在签署本合同时，应当具有完全民事行为能力，充分理解各自的权利、义务、责任，并自愿按合同约定严格执行。</w:t>
      </w:r>
    </w:p>
    <w:p w14:paraId="2C4A19FB">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ascii="仿宋_GB2312" w:hAnsi="仿宋_GB2312" w:eastAsia="仿宋_GB2312" w:cs="仿宋_GB2312"/>
          <w:sz w:val="24"/>
          <w:szCs w:val="24"/>
        </w:rPr>
        <w:t>产业用房对外出租的，应当严格遵守深圳市人民政府《关于规范产业用房租赁市场稳定租赁价格若干措施（试行）》</w:t>
      </w:r>
      <w:r>
        <w:rPr>
          <w:rFonts w:hint="eastAsia" w:ascii="仿宋_GB2312" w:hAnsi="仿宋_GB2312" w:eastAsia="仿宋_GB2312" w:cs="仿宋_GB2312"/>
          <w:sz w:val="24"/>
          <w:szCs w:val="24"/>
        </w:rPr>
        <w:t>（深府规〔2019〕8号）</w:t>
      </w:r>
      <w:r>
        <w:rPr>
          <w:rFonts w:ascii="仿宋_GB2312" w:hAnsi="仿宋_GB2312" w:eastAsia="仿宋_GB2312" w:cs="仿宋_GB2312"/>
          <w:sz w:val="24"/>
          <w:szCs w:val="24"/>
        </w:rPr>
        <w:t>文件的相关规定。</w:t>
      </w:r>
    </w:p>
    <w:p w14:paraId="5873BFFB">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特别提示：出租人应当就合同重要事项对承租人尽到提示义务。承租人应当审慎签订合同，在签订本合同前，请仔细阅读合同条款，特别是审阅其中具有选择性、补充性、修改性的内容，注意防范潜在风险。</w:t>
      </w:r>
      <w:r>
        <w:rPr>
          <w:rFonts w:ascii="Calibri" w:hAnsi="Calibri" w:eastAsia="仿宋_GB2312" w:cs="Calibri"/>
          <w:b/>
          <w:bCs/>
          <w:sz w:val="24"/>
          <w:szCs w:val="24"/>
        </w:rPr>
        <w:t> </w:t>
      </w:r>
    </w:p>
    <w:p w14:paraId="53250C6B">
      <w:pPr>
        <w:jc w:val="center"/>
        <w:rPr>
          <w:rFonts w:ascii="仿宋_GB2312" w:hAnsi="仿宋_GB2312" w:eastAsia="仿宋_GB2312" w:cs="仿宋_GB2312"/>
          <w:b/>
          <w:spacing w:val="20"/>
          <w:sz w:val="44"/>
          <w:szCs w:val="44"/>
        </w:rPr>
      </w:pPr>
      <w:r>
        <w:rPr>
          <w:rFonts w:ascii="仿宋_GB2312" w:hAnsi="仿宋_GB2312" w:eastAsia="仿宋_GB2312" w:cs="仿宋_GB2312"/>
          <w:sz w:val="28"/>
          <w:szCs w:val="28"/>
        </w:rPr>
        <w:br w:type="page"/>
      </w:r>
      <w:r>
        <w:rPr>
          <w:rFonts w:hint="eastAsia" w:ascii="仿宋_GB2312" w:hAnsi="宋体" w:eastAsia="仿宋_GB2312"/>
          <w:b/>
          <w:spacing w:val="20"/>
          <w:sz w:val="44"/>
        </w:rPr>
        <w:t>房屋租赁合同</w:t>
      </w:r>
    </w:p>
    <w:p w14:paraId="7D639F98">
      <w:pPr>
        <w:wordWrap w:val="0"/>
        <w:adjustRightInd w:val="0"/>
        <w:snapToGrid w:val="0"/>
        <w:spacing w:line="324" w:lineRule="auto"/>
        <w:ind w:firstLine="482" w:firstLineChars="200"/>
        <w:rPr>
          <w:rFonts w:hint="eastAsia" w:ascii="仿宋_GB2312" w:hAnsi="宋体" w:eastAsia="仿宋_GB2312"/>
          <w:b/>
          <w:sz w:val="24"/>
        </w:rPr>
      </w:pPr>
    </w:p>
    <w:p w14:paraId="4E9123FF">
      <w:pPr>
        <w:wordWrap w:val="0"/>
        <w:adjustRightInd w:val="0"/>
        <w:snapToGrid w:val="0"/>
        <w:spacing w:line="324" w:lineRule="auto"/>
        <w:ind w:firstLine="482" w:firstLineChars="200"/>
        <w:rPr>
          <w:rFonts w:ascii="仿宋_GB2312" w:hAnsi="仿宋_GB2312" w:eastAsia="仿宋_GB2312" w:cs="仿宋_GB2312"/>
          <w:b/>
          <w:bCs/>
          <w:sz w:val="24"/>
          <w:szCs w:val="24"/>
          <w:u w:val="single"/>
        </w:rPr>
      </w:pPr>
      <w:r>
        <w:rPr>
          <w:rFonts w:hint="eastAsia" w:ascii="仿宋_GB2312" w:hAnsi="宋体" w:eastAsia="仿宋_GB2312"/>
          <w:b/>
          <w:sz w:val="24"/>
        </w:rPr>
        <w:t>出租人（甲方）：</w:t>
      </w:r>
      <w:r>
        <w:rPr>
          <w:rFonts w:hint="eastAsia" w:ascii="仿宋_GB2312" w:hAnsi="宋体" w:eastAsia="仿宋_GB2312"/>
          <w:b/>
          <w:sz w:val="24"/>
          <w:u w:val="single"/>
        </w:rPr>
        <w:t xml:space="preserve"> 深圳创科发展有限公司              </w:t>
      </w:r>
      <w:r>
        <w:rPr>
          <w:rFonts w:hint="eastAsia" w:ascii="仿宋_GB2312" w:hAnsi="仿宋_GB2312" w:eastAsia="仿宋_GB2312" w:cs="仿宋_GB2312"/>
          <w:b/>
          <w:bCs/>
          <w:sz w:val="24"/>
          <w:szCs w:val="24"/>
          <w:u w:val="single"/>
        </w:rPr>
        <w:t xml:space="preserve">     </w:t>
      </w:r>
      <w:r>
        <w:rPr>
          <w:rFonts w:hint="eastAsia" w:ascii="仿宋_GB2312" w:hAnsi="仿宋_GB2312" w:eastAsia="仿宋_GB2312" w:cs="仿宋_GB2312"/>
          <w:sz w:val="24"/>
          <w:szCs w:val="24"/>
          <w:u w:val="single"/>
        </w:rPr>
        <w:t xml:space="preserve">     </w:t>
      </w:r>
    </w:p>
    <w:p w14:paraId="3DAA1480">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证件类型：</w:t>
      </w:r>
      <w:r>
        <w:rPr>
          <w:rFonts w:hint="eastAsia" w:ascii="仿宋_GB2312" w:hAnsi="Arial" w:eastAsia="仿宋_GB2312"/>
          <w:sz w:val="24"/>
        </w:rPr>
        <w:t>□</w:t>
      </w:r>
      <w:r>
        <w:rPr>
          <w:rFonts w:hint="eastAsia" w:ascii="仿宋_GB2312" w:hAnsi="宋体" w:eastAsia="仿宋_GB2312"/>
          <w:sz w:val="24"/>
        </w:rPr>
        <w:t>居民身份证</w:t>
      </w:r>
      <w:r>
        <w:rPr>
          <w:rFonts w:hint="eastAsia" w:ascii="仿宋_GB2312" w:hAnsi="Arial" w:eastAsia="仿宋_GB2312"/>
          <w:sz w:val="24"/>
        </w:rPr>
        <w:t>□</w:t>
      </w:r>
      <w:r>
        <w:rPr>
          <w:rFonts w:hint="eastAsia" w:ascii="仿宋_GB2312" w:hAnsi="宋体" w:eastAsia="仿宋_GB2312"/>
          <w:sz w:val="24"/>
        </w:rPr>
        <w:t>护照</w:t>
      </w:r>
      <w:r>
        <w:rPr>
          <w:rFonts w:hint="eastAsia" w:ascii="仿宋_GB2312" w:hAnsi="Arial" w:eastAsia="仿宋_GB2312"/>
          <w:sz w:val="24"/>
        </w:rPr>
        <w:sym w:font="Wingdings 2" w:char="0052"/>
      </w:r>
      <w:r>
        <w:rPr>
          <w:rFonts w:hint="eastAsia" w:ascii="仿宋_GB2312" w:hAnsi="宋体" w:eastAsia="仿宋_GB2312"/>
          <w:sz w:val="24"/>
        </w:rPr>
        <w:t>统一社会信用代码</w:t>
      </w:r>
      <w:r>
        <w:rPr>
          <w:rFonts w:hint="eastAsia" w:ascii="仿宋_GB2312" w:hAnsi="Arial" w:eastAsia="仿宋_GB2312"/>
          <w:sz w:val="24"/>
        </w:rPr>
        <w:t>□</w:t>
      </w:r>
      <w:r>
        <w:rPr>
          <w:rFonts w:hint="eastAsia" w:ascii="仿宋_GB2312" w:hAnsi="宋体" w:eastAsia="仿宋_GB2312"/>
          <w:sz w:val="24"/>
        </w:rPr>
        <w:t>其他</w:t>
      </w:r>
      <w:r>
        <w:rPr>
          <w:rFonts w:hint="eastAsia" w:ascii="仿宋_GB2312" w:hAnsi="仿宋_GB2312" w:eastAsia="仿宋_GB2312" w:cs="仿宋_GB2312"/>
          <w:sz w:val="24"/>
          <w:szCs w:val="24"/>
          <w:u w:val="single"/>
        </w:rPr>
        <w:t xml:space="preserve">         </w:t>
      </w:r>
    </w:p>
    <w:p w14:paraId="4EF0E938">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证件号码：</w:t>
      </w:r>
      <w:r>
        <w:rPr>
          <w:rFonts w:hint="eastAsia" w:ascii="仿宋_GB2312" w:hAnsi="仿宋_GB2312" w:eastAsia="仿宋_GB2312" w:cs="仿宋_GB2312"/>
          <w:sz w:val="24"/>
          <w:szCs w:val="24"/>
          <w:u w:val="single"/>
        </w:rPr>
        <w:t xml:space="preserve"> 91440300MA5FTJN81T                                </w:t>
      </w:r>
    </w:p>
    <w:p w14:paraId="43D8E56C">
      <w:pPr>
        <w:wordWrap w:val="0"/>
        <w:adjustRightInd w:val="0"/>
        <w:snapToGrid w:val="0"/>
        <w:spacing w:line="324" w:lineRule="auto"/>
        <w:ind w:firstLine="480" w:firstLineChars="200"/>
        <w:rPr>
          <w:rFonts w:ascii="仿宋_GB2312" w:hAnsi="仿宋_GB2312" w:eastAsia="仿宋_GB2312" w:cs="仿宋_GB2312"/>
          <w:sz w:val="24"/>
          <w:szCs w:val="24"/>
          <w:u w:val="single"/>
        </w:rPr>
      </w:pPr>
      <w:r>
        <w:rPr>
          <w:rFonts w:hint="eastAsia" w:ascii="仿宋_GB2312" w:hAnsi="宋体" w:eastAsia="仿宋_GB2312"/>
          <w:sz w:val="24"/>
        </w:rPr>
        <w:t>房屋信息编码卡号码：</w:t>
      </w:r>
      <w:r>
        <w:rPr>
          <w:rFonts w:hint="eastAsia" w:ascii="仿宋_GB2312" w:hAnsi="仿宋_GB2312" w:eastAsia="仿宋_GB2312" w:cs="仿宋_GB2312"/>
          <w:sz w:val="24"/>
          <w:szCs w:val="24"/>
          <w:u w:val="single"/>
        </w:rPr>
        <w:t xml:space="preserve">                                         </w:t>
      </w:r>
    </w:p>
    <w:p w14:paraId="7F12444C">
      <w:pPr>
        <w:wordWrap w:val="0"/>
        <w:adjustRightInd w:val="0"/>
        <w:snapToGrid w:val="0"/>
        <w:spacing w:line="324" w:lineRule="auto"/>
        <w:ind w:firstLine="480" w:firstLineChars="200"/>
        <w:rPr>
          <w:rFonts w:ascii="仿宋_GB2312" w:hAnsi="宋体" w:eastAsia="仿宋_GB2312"/>
          <w:sz w:val="24"/>
          <w:u w:val="single"/>
        </w:rPr>
      </w:pPr>
      <w:r>
        <w:rPr>
          <w:rFonts w:hint="eastAsia" w:ascii="仿宋_GB2312" w:hAnsi="宋体" w:eastAsia="仿宋_GB2312"/>
          <w:sz w:val="24"/>
        </w:rPr>
        <w:t>通讯地址：</w:t>
      </w:r>
      <w:r>
        <w:rPr>
          <w:rFonts w:hint="eastAsia" w:ascii="仿宋_GB2312" w:hAnsi="宋体" w:eastAsia="仿宋_GB2312"/>
          <w:sz w:val="24"/>
          <w:u w:val="single"/>
        </w:rPr>
        <w:t xml:space="preserve"> 深圳市福田区福保街道福保社区桃花路</w:t>
      </w:r>
      <w:r>
        <w:rPr>
          <w:rFonts w:ascii="仿宋_GB2312" w:hAnsi="宋体" w:eastAsia="仿宋_GB2312"/>
          <w:sz w:val="24"/>
          <w:u w:val="single"/>
        </w:rPr>
        <w:t>3号国电科技现代</w:t>
      </w:r>
    </w:p>
    <w:p w14:paraId="57156793">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宋体" w:eastAsia="仿宋_GB2312"/>
          <w:sz w:val="24"/>
          <w:u w:val="single"/>
        </w:rPr>
        <w:t>物流中心2栋7层</w:t>
      </w:r>
    </w:p>
    <w:p w14:paraId="28E78CA4">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联系电话：</w:t>
      </w:r>
      <w:r>
        <w:rPr>
          <w:rFonts w:hint="eastAsia" w:ascii="仿宋_GB2312" w:hAnsi="仿宋_GB2312" w:eastAsia="仿宋_GB2312" w:cs="仿宋_GB2312"/>
          <w:sz w:val="24"/>
          <w:szCs w:val="24"/>
          <w:u w:val="single"/>
        </w:rPr>
        <w:t xml:space="preserve"> 0755-22664571                                     </w:t>
      </w:r>
    </w:p>
    <w:p w14:paraId="53CA6DB7">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宋体" w:eastAsia="仿宋_GB2312"/>
          <w:sz w:val="24"/>
        </w:rPr>
        <w:t>委托代理人</w:t>
      </w:r>
      <w:r>
        <w:rPr>
          <w:rFonts w:hint="eastAsia" w:ascii="仿宋_GB2312" w:hAnsi="仿宋_GB2312" w:eastAsia="仿宋_GB2312" w:cs="仿宋_GB2312"/>
          <w:sz w:val="24"/>
          <w:szCs w:val="24"/>
        </w:rPr>
        <w:t>/</w:t>
      </w:r>
      <w:r>
        <w:rPr>
          <w:rFonts w:hint="eastAsia" w:ascii="仿宋_GB2312" w:hAnsi="Arial" w:eastAsia="仿宋_GB2312"/>
          <w:sz w:val="24"/>
        </w:rPr>
        <w:sym w:font="Wingdings 2" w:char="0052"/>
      </w:r>
      <w:r>
        <w:rPr>
          <w:rFonts w:hint="eastAsia" w:ascii="仿宋_GB2312" w:hAnsi="宋体" w:eastAsia="仿宋_GB2312"/>
          <w:sz w:val="24"/>
        </w:rPr>
        <w:t>法定代表人：</w:t>
      </w:r>
      <w:r>
        <w:rPr>
          <w:rFonts w:hint="eastAsia" w:ascii="仿宋_GB2312" w:hAnsi="仿宋_GB2312" w:eastAsia="仿宋_GB2312" w:cs="仿宋_GB2312"/>
          <w:sz w:val="24"/>
          <w:szCs w:val="24"/>
          <w:u w:val="single"/>
        </w:rPr>
        <w:t xml:space="preserve"> 李春雷                           </w:t>
      </w:r>
    </w:p>
    <w:p w14:paraId="37632FC6">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证件类型：</w:t>
      </w:r>
      <w:r>
        <w:rPr>
          <w:rFonts w:hint="eastAsia" w:ascii="仿宋_GB2312" w:hAnsi="Arial" w:eastAsia="仿宋_GB2312"/>
          <w:sz w:val="24"/>
        </w:rPr>
        <w:sym w:font="Wingdings 2" w:char="0052"/>
      </w:r>
      <w:r>
        <w:rPr>
          <w:rFonts w:hint="eastAsia" w:ascii="仿宋_GB2312" w:hAnsi="宋体" w:eastAsia="仿宋_GB2312"/>
          <w:sz w:val="24"/>
        </w:rPr>
        <w:t>居民身份证</w:t>
      </w:r>
      <w:r>
        <w:rPr>
          <w:rFonts w:hint="eastAsia" w:ascii="仿宋_GB2312" w:hAnsi="Arial" w:eastAsia="仿宋_GB2312"/>
          <w:sz w:val="24"/>
        </w:rPr>
        <w:t>□</w:t>
      </w:r>
      <w:r>
        <w:rPr>
          <w:rFonts w:hint="eastAsia" w:ascii="仿宋_GB2312" w:hAnsi="宋体" w:eastAsia="仿宋_GB2312"/>
          <w:sz w:val="24"/>
        </w:rPr>
        <w:t>护照</w:t>
      </w:r>
      <w:r>
        <w:rPr>
          <w:rFonts w:hint="eastAsia" w:ascii="仿宋_GB2312" w:hAnsi="Arial" w:eastAsia="仿宋_GB2312"/>
          <w:sz w:val="24"/>
        </w:rPr>
        <w:t>□</w:t>
      </w:r>
      <w:r>
        <w:rPr>
          <w:rFonts w:hint="eastAsia" w:ascii="仿宋_GB2312" w:hAnsi="宋体" w:eastAsia="仿宋_GB2312"/>
          <w:sz w:val="24"/>
        </w:rPr>
        <w:t>统一社会信用代码</w:t>
      </w:r>
      <w:r>
        <w:rPr>
          <w:rFonts w:hint="eastAsia" w:ascii="仿宋_GB2312" w:hAnsi="Arial" w:eastAsia="仿宋_GB2312"/>
          <w:sz w:val="24"/>
        </w:rPr>
        <w:t>□</w:t>
      </w:r>
      <w:r>
        <w:rPr>
          <w:rFonts w:hint="eastAsia" w:ascii="仿宋_GB2312" w:hAnsi="宋体" w:eastAsia="仿宋_GB2312"/>
          <w:sz w:val="24"/>
        </w:rPr>
        <w:t>其他</w:t>
      </w:r>
      <w:r>
        <w:rPr>
          <w:rFonts w:hint="eastAsia" w:ascii="仿宋_GB2312" w:hAnsi="仿宋_GB2312" w:eastAsia="仿宋_GB2312" w:cs="仿宋_GB2312"/>
          <w:sz w:val="24"/>
          <w:szCs w:val="24"/>
          <w:u w:val="single"/>
        </w:rPr>
        <w:t xml:space="preserve">         </w:t>
      </w:r>
    </w:p>
    <w:p w14:paraId="6499E9DB">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证件号码：</w:t>
      </w:r>
      <w:r>
        <w:rPr>
          <w:rFonts w:hint="eastAsia" w:ascii="仿宋_GB2312" w:hAnsi="仿宋_GB2312" w:eastAsia="仿宋_GB2312" w:cs="仿宋_GB2312"/>
          <w:sz w:val="24"/>
          <w:szCs w:val="24"/>
          <w:u w:val="single"/>
        </w:rPr>
        <w:t xml:space="preserve"> 410224197309231350                                </w:t>
      </w:r>
    </w:p>
    <w:p w14:paraId="007BEB02">
      <w:pPr>
        <w:wordWrap w:val="0"/>
        <w:adjustRightInd w:val="0"/>
        <w:snapToGrid w:val="0"/>
        <w:spacing w:line="324" w:lineRule="auto"/>
        <w:ind w:firstLine="480" w:firstLineChars="200"/>
        <w:rPr>
          <w:rFonts w:ascii="仿宋_GB2312" w:hAnsi="宋体" w:eastAsia="仿宋_GB2312"/>
          <w:sz w:val="24"/>
          <w:u w:val="single"/>
        </w:rPr>
      </w:pPr>
      <w:r>
        <w:rPr>
          <w:rFonts w:hint="eastAsia" w:ascii="仿宋_GB2312" w:hAnsi="宋体" w:eastAsia="仿宋_GB2312"/>
          <w:sz w:val="24"/>
        </w:rPr>
        <w:t>通讯地址：</w:t>
      </w:r>
      <w:r>
        <w:rPr>
          <w:rFonts w:hint="eastAsia" w:ascii="仿宋_GB2312" w:hAnsi="宋体" w:eastAsia="仿宋_GB2312"/>
          <w:sz w:val="24"/>
          <w:u w:val="single"/>
        </w:rPr>
        <w:t xml:space="preserve"> 深圳市福田区福保街道福保社区桃花路</w:t>
      </w:r>
      <w:r>
        <w:rPr>
          <w:rFonts w:ascii="仿宋_GB2312" w:hAnsi="宋体" w:eastAsia="仿宋_GB2312"/>
          <w:sz w:val="24"/>
          <w:u w:val="single"/>
        </w:rPr>
        <w:t>3号国电科技现代</w:t>
      </w:r>
    </w:p>
    <w:p w14:paraId="2F237DF0">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宋体" w:eastAsia="仿宋_GB2312"/>
          <w:sz w:val="24"/>
          <w:u w:val="single"/>
        </w:rPr>
        <w:t>物流中心2栋7层</w:t>
      </w:r>
    </w:p>
    <w:p w14:paraId="52057B1A">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联系电话：</w:t>
      </w:r>
      <w:r>
        <w:rPr>
          <w:rFonts w:hint="eastAsia" w:ascii="仿宋_GB2312" w:hAnsi="仿宋_GB2312" w:eastAsia="仿宋_GB2312" w:cs="仿宋_GB2312"/>
          <w:sz w:val="24"/>
          <w:szCs w:val="24"/>
          <w:u w:val="single"/>
        </w:rPr>
        <w:t xml:space="preserve"> 0755-22664571                                     </w:t>
      </w:r>
    </w:p>
    <w:p w14:paraId="302F8FDE">
      <w:pPr>
        <w:wordWrap w:val="0"/>
        <w:adjustRightInd w:val="0"/>
        <w:snapToGrid w:val="0"/>
        <w:spacing w:line="324" w:lineRule="auto"/>
        <w:ind w:firstLine="482" w:firstLineChars="200"/>
        <w:rPr>
          <w:rFonts w:ascii="仿宋_GB2312" w:hAnsi="仿宋_GB2312" w:eastAsia="仿宋_GB2312" w:cs="仿宋_GB2312"/>
          <w:b/>
          <w:bCs/>
          <w:sz w:val="24"/>
          <w:szCs w:val="24"/>
        </w:rPr>
      </w:pPr>
    </w:p>
    <w:p w14:paraId="4DF63AB2">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承租人（乙方）：</w:t>
      </w:r>
      <w:r>
        <w:rPr>
          <w:rFonts w:hint="eastAsia" w:ascii="仿宋_GB2312" w:hAnsi="仿宋_GB2312" w:eastAsia="仿宋_GB2312" w:cs="仿宋_GB2312"/>
          <w:b/>
          <w:bCs/>
          <w:sz w:val="24"/>
          <w:szCs w:val="24"/>
          <w:u w:val="single"/>
        </w:rPr>
        <w:t xml:space="preserve">                                             </w:t>
      </w:r>
    </w:p>
    <w:p w14:paraId="6B30CCAD">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证件类型：</w:t>
      </w:r>
      <w:r>
        <w:rPr>
          <w:rFonts w:hint="eastAsia" w:ascii="仿宋_GB2312" w:hAnsi="Arial" w:eastAsia="仿宋_GB2312"/>
          <w:sz w:val="24"/>
        </w:rPr>
        <w:t>□</w:t>
      </w:r>
      <w:r>
        <w:rPr>
          <w:rFonts w:hint="eastAsia" w:ascii="仿宋_GB2312" w:hAnsi="宋体" w:eastAsia="仿宋_GB2312"/>
          <w:sz w:val="24"/>
        </w:rPr>
        <w:t>居民身份证</w:t>
      </w:r>
      <w:r>
        <w:rPr>
          <w:rFonts w:hint="eastAsia" w:ascii="仿宋_GB2312" w:hAnsi="Arial" w:eastAsia="仿宋_GB2312"/>
          <w:sz w:val="24"/>
        </w:rPr>
        <w:t>□</w:t>
      </w:r>
      <w:r>
        <w:rPr>
          <w:rFonts w:hint="eastAsia" w:ascii="仿宋_GB2312" w:hAnsi="宋体" w:eastAsia="仿宋_GB2312"/>
          <w:sz w:val="24"/>
        </w:rPr>
        <w:t>护照</w:t>
      </w:r>
      <w:r>
        <w:rPr>
          <w:rFonts w:hint="eastAsia" w:ascii="仿宋_GB2312" w:hAnsi="Arial" w:eastAsia="仿宋_GB2312"/>
          <w:sz w:val="24"/>
        </w:rPr>
        <w:t>□</w:t>
      </w:r>
      <w:r>
        <w:rPr>
          <w:rFonts w:hint="eastAsia" w:ascii="仿宋_GB2312" w:hAnsi="宋体" w:eastAsia="仿宋_GB2312"/>
          <w:sz w:val="24"/>
        </w:rPr>
        <w:t>统一社会信用代码</w:t>
      </w:r>
      <w:r>
        <w:rPr>
          <w:rFonts w:hint="eastAsia" w:ascii="仿宋_GB2312" w:hAnsi="Arial" w:eastAsia="仿宋_GB2312"/>
          <w:sz w:val="24"/>
        </w:rPr>
        <w:t>□</w:t>
      </w:r>
      <w:r>
        <w:rPr>
          <w:rFonts w:hint="eastAsia" w:ascii="仿宋_GB2312" w:hAnsi="宋体" w:eastAsia="仿宋_GB2312"/>
          <w:sz w:val="24"/>
        </w:rPr>
        <w:t>其他</w:t>
      </w:r>
      <w:r>
        <w:rPr>
          <w:rFonts w:hint="eastAsia" w:ascii="仿宋_GB2312" w:hAnsi="仿宋_GB2312" w:eastAsia="仿宋_GB2312" w:cs="仿宋_GB2312"/>
          <w:sz w:val="24"/>
          <w:szCs w:val="24"/>
          <w:u w:val="single"/>
        </w:rPr>
        <w:t xml:space="preserve">         </w:t>
      </w:r>
    </w:p>
    <w:p w14:paraId="4E8AAD9C">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证件号码：</w:t>
      </w:r>
      <w:r>
        <w:rPr>
          <w:rFonts w:hint="eastAsia" w:ascii="仿宋_GB2312" w:hAnsi="仿宋_GB2312" w:eastAsia="仿宋_GB2312" w:cs="仿宋_GB2312"/>
          <w:sz w:val="24"/>
          <w:szCs w:val="24"/>
          <w:u w:val="single"/>
        </w:rPr>
        <w:t xml:space="preserve">                                                   </w:t>
      </w:r>
    </w:p>
    <w:p w14:paraId="0D8F6B5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通讯地址：</w:t>
      </w:r>
      <w:r>
        <w:rPr>
          <w:rFonts w:hint="eastAsia" w:ascii="仿宋_GB2312" w:hAnsi="仿宋_GB2312" w:eastAsia="仿宋_GB2312" w:cs="仿宋_GB2312"/>
          <w:sz w:val="24"/>
          <w:szCs w:val="24"/>
          <w:u w:val="single"/>
        </w:rPr>
        <w:t xml:space="preserve">                                                   </w:t>
      </w:r>
    </w:p>
    <w:p w14:paraId="20681B1D">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联系电话：</w:t>
      </w:r>
      <w:r>
        <w:rPr>
          <w:rFonts w:hint="eastAsia" w:ascii="仿宋_GB2312" w:hAnsi="仿宋_GB2312" w:eastAsia="仿宋_GB2312" w:cs="仿宋_GB2312"/>
          <w:sz w:val="24"/>
          <w:szCs w:val="24"/>
          <w:u w:val="single"/>
        </w:rPr>
        <w:t xml:space="preserve">                                                   </w:t>
      </w:r>
    </w:p>
    <w:p w14:paraId="2DEE50F8">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宋体" w:eastAsia="仿宋_GB2312"/>
          <w:sz w:val="24"/>
        </w:rPr>
        <w:t>委托代理人</w:t>
      </w:r>
      <w:r>
        <w:rPr>
          <w:rFonts w:hint="eastAsia" w:ascii="仿宋_GB2312" w:hAnsi="仿宋_GB2312" w:eastAsia="仿宋_GB2312" w:cs="仿宋_GB2312"/>
          <w:sz w:val="24"/>
          <w:szCs w:val="24"/>
        </w:rPr>
        <w:t>/□</w:t>
      </w:r>
      <w:r>
        <w:rPr>
          <w:rFonts w:hint="eastAsia" w:ascii="仿宋_GB2312" w:hAnsi="宋体" w:eastAsia="仿宋_GB2312"/>
          <w:sz w:val="24"/>
        </w:rPr>
        <w:t>法定代表人：</w:t>
      </w:r>
      <w:r>
        <w:rPr>
          <w:rFonts w:hint="eastAsia" w:ascii="仿宋_GB2312" w:hAnsi="仿宋_GB2312" w:eastAsia="仿宋_GB2312" w:cs="仿宋_GB2312"/>
          <w:sz w:val="24"/>
          <w:szCs w:val="24"/>
          <w:u w:val="single"/>
        </w:rPr>
        <w:t xml:space="preserve">                                  </w:t>
      </w:r>
    </w:p>
    <w:p w14:paraId="1ACF888A">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证件类型：</w:t>
      </w:r>
      <w:r>
        <w:rPr>
          <w:rFonts w:hint="eastAsia" w:ascii="仿宋_GB2312" w:hAnsi="Arial" w:eastAsia="仿宋_GB2312"/>
          <w:sz w:val="24"/>
        </w:rPr>
        <w:t>□</w:t>
      </w:r>
      <w:r>
        <w:rPr>
          <w:rFonts w:hint="eastAsia" w:ascii="仿宋_GB2312" w:hAnsi="宋体" w:eastAsia="仿宋_GB2312"/>
          <w:sz w:val="24"/>
        </w:rPr>
        <w:t>居民身份证</w:t>
      </w:r>
      <w:r>
        <w:rPr>
          <w:rFonts w:hint="eastAsia" w:ascii="仿宋_GB2312" w:hAnsi="Arial" w:eastAsia="仿宋_GB2312"/>
          <w:sz w:val="24"/>
        </w:rPr>
        <w:t>□</w:t>
      </w:r>
      <w:r>
        <w:rPr>
          <w:rFonts w:hint="eastAsia" w:ascii="仿宋_GB2312" w:hAnsi="宋体" w:eastAsia="仿宋_GB2312"/>
          <w:sz w:val="24"/>
        </w:rPr>
        <w:t>护照</w:t>
      </w:r>
      <w:r>
        <w:rPr>
          <w:rFonts w:hint="eastAsia" w:ascii="仿宋_GB2312" w:hAnsi="Arial" w:eastAsia="仿宋_GB2312"/>
          <w:sz w:val="24"/>
        </w:rPr>
        <w:t>□</w:t>
      </w:r>
      <w:r>
        <w:rPr>
          <w:rFonts w:hint="eastAsia" w:ascii="仿宋_GB2312" w:hAnsi="宋体" w:eastAsia="仿宋_GB2312"/>
          <w:sz w:val="24"/>
        </w:rPr>
        <w:t>统一社会信用代码</w:t>
      </w:r>
      <w:r>
        <w:rPr>
          <w:rFonts w:hint="eastAsia" w:ascii="仿宋_GB2312" w:hAnsi="Arial" w:eastAsia="仿宋_GB2312"/>
          <w:sz w:val="24"/>
        </w:rPr>
        <w:t>□</w:t>
      </w:r>
      <w:r>
        <w:rPr>
          <w:rFonts w:hint="eastAsia" w:ascii="仿宋_GB2312" w:hAnsi="宋体" w:eastAsia="仿宋_GB2312"/>
          <w:sz w:val="24"/>
        </w:rPr>
        <w:t>其他</w:t>
      </w:r>
      <w:r>
        <w:rPr>
          <w:rFonts w:hint="eastAsia" w:ascii="仿宋_GB2312" w:hAnsi="仿宋_GB2312" w:eastAsia="仿宋_GB2312" w:cs="仿宋_GB2312"/>
          <w:sz w:val="24"/>
          <w:szCs w:val="24"/>
          <w:u w:val="single"/>
        </w:rPr>
        <w:t xml:space="preserve">         </w:t>
      </w:r>
    </w:p>
    <w:p w14:paraId="556F9554">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证件号码：</w:t>
      </w:r>
      <w:r>
        <w:rPr>
          <w:rFonts w:hint="eastAsia" w:ascii="仿宋_GB2312" w:hAnsi="仿宋_GB2312" w:eastAsia="仿宋_GB2312" w:cs="仿宋_GB2312"/>
          <w:sz w:val="24"/>
          <w:szCs w:val="24"/>
          <w:u w:val="single"/>
        </w:rPr>
        <w:t xml:space="preserve">                                                   </w:t>
      </w:r>
    </w:p>
    <w:p w14:paraId="75835398">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通讯地址：</w:t>
      </w:r>
      <w:r>
        <w:rPr>
          <w:rFonts w:hint="eastAsia" w:ascii="仿宋_GB2312" w:hAnsi="仿宋_GB2312" w:eastAsia="仿宋_GB2312" w:cs="仿宋_GB2312"/>
          <w:sz w:val="24"/>
          <w:szCs w:val="24"/>
          <w:u w:val="single"/>
        </w:rPr>
        <w:t xml:space="preserve">                                                   </w:t>
      </w:r>
    </w:p>
    <w:p w14:paraId="5C614973">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联系电话：</w:t>
      </w:r>
      <w:r>
        <w:rPr>
          <w:rFonts w:hint="eastAsia" w:ascii="仿宋_GB2312" w:hAnsi="仿宋_GB2312" w:eastAsia="仿宋_GB2312" w:cs="仿宋_GB2312"/>
          <w:sz w:val="24"/>
          <w:szCs w:val="24"/>
          <w:u w:val="single"/>
        </w:rPr>
        <w:t xml:space="preserve">                                                   </w:t>
      </w:r>
    </w:p>
    <w:p w14:paraId="0EE13DDA">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民法典》《中华人民共和国城市房地产管理法》《商品房屋租赁管理办法》《深圳市人民代表大会常务委员会关于加强房屋租赁安全责任的决定》《深圳市人民政府印发&lt;关于规范产业用房租赁市场稳定租赁价格若干措施的通知》等相关法律法规文件的规定，甲、乙双方在平等、自愿、公平以及诚实信用的基础上，就房屋租赁相关事宜协商一致，共同订立本合同。</w:t>
      </w:r>
    </w:p>
    <w:p w14:paraId="5ADCC09B">
      <w:pPr>
        <w:adjustRightInd w:val="0"/>
        <w:snapToGrid w:val="0"/>
        <w:spacing w:line="324" w:lineRule="auto"/>
        <w:ind w:firstLine="482" w:firstLineChars="200"/>
        <w:rPr>
          <w:rFonts w:ascii="仿宋_GB2312" w:hAnsi="仿宋_GB2312" w:eastAsia="仿宋_GB2312" w:cs="仿宋_GB2312"/>
          <w:b/>
          <w:bCs/>
          <w:sz w:val="24"/>
          <w:szCs w:val="24"/>
        </w:rPr>
      </w:pPr>
    </w:p>
    <w:p w14:paraId="0628E53D">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第一条</w:t>
      </w:r>
      <w:r>
        <w:rPr>
          <w:rFonts w:hint="eastAsia" w:ascii="仿宋_GB2312" w:hAnsi="仿宋_GB2312" w:eastAsia="仿宋_GB2312" w:cs="仿宋_GB2312"/>
          <w:b/>
          <w:bCs/>
          <w:sz w:val="24"/>
          <w:szCs w:val="24"/>
        </w:rPr>
        <w:t xml:space="preserve"> </w:t>
      </w:r>
      <w:r>
        <w:rPr>
          <w:rFonts w:hint="eastAsia" w:ascii="仿宋_GB2312" w:hAnsi="宋体" w:eastAsia="仿宋_GB2312"/>
          <w:b/>
          <w:sz w:val="24"/>
        </w:rPr>
        <w:t>租赁房屋基本情况</w:t>
      </w:r>
      <w:r>
        <w:rPr>
          <w:rFonts w:ascii="Calibri" w:hAnsi="Calibri" w:eastAsia="仿宋_GB2312" w:cs="Calibri"/>
          <w:b/>
          <w:bCs/>
          <w:sz w:val="24"/>
          <w:szCs w:val="24"/>
        </w:rPr>
        <w:t> </w:t>
      </w:r>
    </w:p>
    <w:p w14:paraId="76018052">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 甲方出租给乙方的房屋坐落于深圳市</w:t>
      </w:r>
      <w:r>
        <w:rPr>
          <w:rFonts w:hint="eastAsia" w:ascii="仿宋_GB2312" w:hAnsi="仿宋_GB2312" w:eastAsia="仿宋_GB2312" w:cs="仿宋_GB2312"/>
          <w:sz w:val="24"/>
          <w:szCs w:val="24"/>
          <w:u w:val="single"/>
        </w:rPr>
        <w:t xml:space="preserve">   福田  </w:t>
      </w:r>
      <w:r>
        <w:rPr>
          <w:rFonts w:hint="eastAsia" w:ascii="仿宋_GB2312" w:hAnsi="仿宋_GB2312" w:eastAsia="仿宋_GB2312" w:cs="仿宋_GB2312"/>
          <w:sz w:val="24"/>
          <w:szCs w:val="24"/>
        </w:rPr>
        <w:t>区</w:t>
      </w:r>
      <w:r>
        <w:rPr>
          <w:rFonts w:hint="eastAsia" w:ascii="仿宋_GB2312" w:hAnsi="仿宋_GB2312" w:eastAsia="仿宋_GB2312" w:cs="仿宋_GB2312"/>
          <w:sz w:val="24"/>
          <w:szCs w:val="24"/>
          <w:u w:val="single"/>
        </w:rPr>
        <w:t xml:space="preserve"> 河创发展大厦 1 </w:t>
      </w:r>
      <w:r>
        <w:rPr>
          <w:rFonts w:hint="eastAsia" w:ascii="仿宋_GB2312" w:hAnsi="仿宋_GB2312" w:eastAsia="仿宋_GB2312" w:cs="仿宋_GB2312"/>
          <w:sz w:val="24"/>
          <w:szCs w:val="24"/>
        </w:rPr>
        <w:t>栋</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层</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号，租赁形式：□整租/□部分出租，</w:t>
      </w:r>
      <w:bookmarkStart w:id="196" w:name="_Hlk17908914"/>
      <w:r>
        <w:rPr>
          <w:rFonts w:hint="eastAsia" w:ascii="仿宋_GB2312" w:hAnsi="仿宋_GB2312" w:eastAsia="仿宋_GB2312" w:cs="仿宋_GB2312"/>
          <w:sz w:val="24"/>
          <w:szCs w:val="24"/>
        </w:rPr>
        <w:t>房屋建筑面积：</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平方米（其中套内建筑面积</w:t>
      </w:r>
      <w:bookmarkEnd w:id="196"/>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平方米，公摊面积：</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平方米）（详见附件二中房屋平面图），房屋租赁用途：</w:t>
      </w:r>
      <w:r>
        <w:rPr>
          <w:rFonts w:hint="eastAsia" w:ascii="仿宋_GB2312" w:hAnsi="仿宋_GB2312" w:eastAsia="仿宋_GB2312" w:cs="仿宋_GB2312"/>
          <w:sz w:val="24"/>
          <w:szCs w:val="24"/>
          <w:u w:val="single"/>
        </w:rPr>
        <w:t xml:space="preserve">  办公用房   </w:t>
      </w:r>
      <w:r>
        <w:rPr>
          <w:rFonts w:hint="eastAsia" w:ascii="仿宋_GB2312" w:hAnsi="仿宋_GB2312" w:eastAsia="仿宋_GB2312" w:cs="仿宋_GB2312"/>
          <w:sz w:val="24"/>
          <w:szCs w:val="24"/>
        </w:rPr>
        <w:t>，房屋编码：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ascii="Calibri" w:hAnsi="Calibri" w:eastAsia="仿宋_GB2312" w:cs="Calibri"/>
          <w:sz w:val="24"/>
          <w:szCs w:val="24"/>
        </w:rPr>
        <w:t> </w:t>
      </w:r>
    </w:p>
    <w:p w14:paraId="3CA72A75">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1.2 </w:t>
      </w:r>
      <w:r>
        <w:rPr>
          <w:rFonts w:hint="eastAsia" w:ascii="仿宋_GB2312" w:hAnsi="宋体" w:eastAsia="仿宋_GB2312"/>
          <w:sz w:val="24"/>
        </w:rPr>
        <w:t>房屋权属状况：</w:t>
      </w:r>
    </w:p>
    <w:p w14:paraId="03899A11">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不动产权利人或合法使用人为</w:t>
      </w:r>
      <w:r>
        <w:rPr>
          <w:rFonts w:hint="eastAsia" w:ascii="仿宋_GB2312" w:hAnsi="宋体" w:eastAsia="仿宋_GB2312"/>
          <w:sz w:val="24"/>
          <w:u w:val="single"/>
        </w:rPr>
        <w:t xml:space="preserve"> 深圳创科发展有限公司 </w:t>
      </w:r>
      <w:r>
        <w:rPr>
          <w:rFonts w:hint="eastAsia" w:ascii="仿宋_GB2312" w:hAnsi="宋体" w:eastAsia="仿宋_GB2312"/>
          <w:sz w:val="24"/>
        </w:rPr>
        <w:t>，甲方持有：（</w:t>
      </w:r>
      <w:r>
        <w:rPr>
          <w:rFonts w:hint="eastAsia" w:ascii="仿宋_GB2312" w:hAnsi="仿宋_GB2312" w:eastAsia="仿宋_GB2312" w:cs="仿宋_GB2312"/>
          <w:sz w:val="24"/>
          <w:szCs w:val="24"/>
        </w:rPr>
        <w:t>□</w:t>
      </w:r>
      <w:r>
        <w:rPr>
          <w:rFonts w:hint="eastAsia" w:ascii="仿宋_GB2312" w:hAnsi="宋体" w:eastAsia="仿宋_GB2312"/>
          <w:sz w:val="24"/>
        </w:rPr>
        <w:t>房屋所有权证或不动产权证书</w:t>
      </w:r>
      <w:r>
        <w:rPr>
          <w:rFonts w:hint="eastAsia" w:ascii="仿宋_GB2312" w:hAnsi="仿宋_GB2312" w:eastAsia="仿宋_GB2312" w:cs="仿宋_GB2312"/>
          <w:sz w:val="24"/>
          <w:szCs w:val="24"/>
        </w:rPr>
        <w:t>/□</w:t>
      </w:r>
      <w:r>
        <w:rPr>
          <w:rFonts w:hint="eastAsia" w:ascii="仿宋_GB2312" w:hAnsi="宋体" w:eastAsia="仿宋_GB2312"/>
          <w:sz w:val="24"/>
        </w:rPr>
        <w:t>房屋买卖合同</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sym w:font="Wingdings 2" w:char="00A3"/>
      </w:r>
      <w:r>
        <w:rPr>
          <w:rFonts w:hint="eastAsia" w:ascii="仿宋_GB2312" w:hAnsi="宋体" w:eastAsia="仿宋_GB2312"/>
          <w:sz w:val="24"/>
        </w:rPr>
        <w:t>房屋租赁合同</w:t>
      </w:r>
      <w:r>
        <w:rPr>
          <w:rFonts w:hint="eastAsia" w:ascii="仿宋_GB2312" w:hAnsi="仿宋_GB2312" w:eastAsia="仿宋_GB2312" w:cs="仿宋_GB2312"/>
          <w:sz w:val="24"/>
          <w:szCs w:val="24"/>
        </w:rPr>
        <w:t>/</w:t>
      </w:r>
      <w:r>
        <w:rPr>
          <w:rFonts w:ascii="Calibri" w:hAnsi="Calibri" w:eastAsia="仿宋_GB2312" w:cs="Calibri"/>
          <w:sz w:val="24"/>
          <w:szCs w:val="24"/>
        </w:rPr>
        <w:t> </w:t>
      </w:r>
      <w:r>
        <w:rPr>
          <w:rFonts w:hint="eastAsia" w:ascii="仿宋_GB2312" w:hAnsi="仿宋_GB2312" w:eastAsia="仿宋_GB2312" w:cs="仿宋_GB2312"/>
          <w:sz w:val="24"/>
          <w:szCs w:val="24"/>
        </w:rPr>
        <w:t>□</w:t>
      </w:r>
      <w:r>
        <w:rPr>
          <w:rFonts w:hint="eastAsia" w:ascii="仿宋_GB2312" w:hAnsi="宋体" w:eastAsia="仿宋_GB2312"/>
          <w:sz w:val="24"/>
        </w:rPr>
        <w:t>其他房屋来源证明文件），房屋</w:t>
      </w:r>
      <w:r>
        <w:rPr>
          <w:rFonts w:hint="eastAsia" w:ascii="仿宋_GB2312" w:hAnsi="仿宋_GB2312" w:eastAsia="仿宋_GB2312" w:cs="仿宋_GB2312"/>
          <w:sz w:val="24"/>
          <w:szCs w:val="24"/>
        </w:rPr>
        <w:t>所有权证或不动产权证书编号：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，房屋</w:t>
      </w:r>
      <w:r>
        <w:rPr>
          <w:rFonts w:hint="eastAsia" w:ascii="仿宋_GB2312" w:hAnsi="宋体" w:eastAsia="仿宋_GB2312"/>
          <w:sz w:val="24"/>
        </w:rPr>
        <w:t>（</w:t>
      </w:r>
      <w:r>
        <w:rPr>
          <w:rFonts w:hint="eastAsia" w:ascii="仿宋_GB2312" w:hAnsi="仿宋_GB2312" w:eastAsia="仿宋_GB2312" w:cs="仿宋_GB2312"/>
          <w:sz w:val="24"/>
          <w:szCs w:val="24"/>
        </w:rPr>
        <w:sym w:font="Wingdings 2" w:char="00A3"/>
      </w:r>
      <w:r>
        <w:rPr>
          <w:rFonts w:hint="eastAsia" w:ascii="仿宋_GB2312" w:hAnsi="宋体" w:eastAsia="仿宋_GB2312"/>
          <w:sz w:val="24"/>
        </w:rPr>
        <w:t>是</w:t>
      </w:r>
      <w:r>
        <w:rPr>
          <w:rFonts w:ascii="Calibri" w:hAnsi="Calibri" w:eastAsia="仿宋_GB2312" w:cs="Calibri"/>
          <w:sz w:val="24"/>
          <w:szCs w:val="24"/>
        </w:rPr>
        <w:t> </w:t>
      </w:r>
      <w:r>
        <w:rPr>
          <w:rFonts w:hint="eastAsia" w:ascii="仿宋_GB2312" w:hAnsi="仿宋_GB2312" w:eastAsia="仿宋_GB2312" w:cs="仿宋_GB2312"/>
          <w:sz w:val="24"/>
          <w:szCs w:val="24"/>
        </w:rPr>
        <w:t>/</w:t>
      </w:r>
      <w:r>
        <w:rPr>
          <w:rFonts w:ascii="Calibri" w:hAnsi="Calibri" w:eastAsia="仿宋_GB2312" w:cs="Calibri"/>
          <w:sz w:val="24"/>
          <w:szCs w:val="24"/>
        </w:rPr>
        <w:t> </w:t>
      </w:r>
      <w:r>
        <w:rPr>
          <w:rFonts w:hint="eastAsia" w:ascii="仿宋_GB2312" w:hAnsi="仿宋_GB2312" w:eastAsia="仿宋_GB2312" w:cs="仿宋_GB2312"/>
          <w:sz w:val="24"/>
          <w:szCs w:val="24"/>
        </w:rPr>
        <w:t>□</w:t>
      </w:r>
      <w:r>
        <w:rPr>
          <w:rFonts w:hint="eastAsia" w:ascii="仿宋_GB2312" w:hAnsi="宋体" w:eastAsia="仿宋_GB2312"/>
          <w:sz w:val="24"/>
        </w:rPr>
        <w:t>否）设定了抵押。</w:t>
      </w:r>
      <w:r>
        <w:rPr>
          <w:rFonts w:ascii="Calibri" w:hAnsi="Calibri" w:eastAsia="仿宋_GB2312" w:cs="Calibri"/>
          <w:sz w:val="24"/>
          <w:szCs w:val="24"/>
        </w:rPr>
        <w:t> </w:t>
      </w:r>
    </w:p>
    <w:p w14:paraId="6916BBA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1.3 </w:t>
      </w:r>
      <w:r>
        <w:rPr>
          <w:rFonts w:hint="eastAsia" w:ascii="仿宋_GB2312" w:hAnsi="宋体" w:eastAsia="仿宋_GB2312"/>
          <w:sz w:val="24"/>
        </w:rPr>
        <w:t>房屋装修情况：</w:t>
      </w:r>
      <w:r>
        <w:rPr>
          <w:rFonts w:hint="eastAsia" w:ascii="仿宋_GB2312" w:hAnsi="仿宋_GB2312" w:eastAsia="仿宋_GB2312" w:cs="仿宋_GB2312"/>
          <w:sz w:val="24"/>
          <w:szCs w:val="24"/>
          <w:u w:val="single"/>
        </w:rPr>
        <w:t xml:space="preserve">        现状交付      </w:t>
      </w:r>
      <w:r>
        <w:rPr>
          <w:rFonts w:hint="eastAsia" w:ascii="仿宋_GB2312" w:hAnsi="宋体" w:eastAsia="仿宋_GB2312"/>
          <w:sz w:val="24"/>
        </w:rPr>
        <w:t>（装修具体情况可由甲、乙双方在本合同附件二中补充列明）。</w:t>
      </w:r>
    </w:p>
    <w:p w14:paraId="2110FA69">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1.4 </w:t>
      </w:r>
      <w:r>
        <w:rPr>
          <w:rFonts w:hint="eastAsia" w:ascii="仿宋_GB2312" w:hAnsi="宋体" w:eastAsia="仿宋_GB2312"/>
          <w:sz w:val="24"/>
        </w:rPr>
        <w:t>房屋内附属设施情况：</w:t>
      </w:r>
    </w:p>
    <w:p w14:paraId="23801D9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52"/>
      </w:r>
      <w:r>
        <w:rPr>
          <w:rFonts w:hint="eastAsia" w:ascii="仿宋_GB2312" w:hAnsi="宋体" w:eastAsia="仿宋_GB2312"/>
          <w:sz w:val="24"/>
        </w:rPr>
        <w:t>房屋内无任何设施设备，是空房。</w:t>
      </w:r>
    </w:p>
    <w:p w14:paraId="52FFD675">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宋体" w:eastAsia="仿宋_GB2312"/>
          <w:sz w:val="24"/>
        </w:rPr>
        <w:t>房屋内安装有设施设备，详见《房屋交付确认书》附件三。</w:t>
      </w:r>
    </w:p>
    <w:p w14:paraId="6050DD97">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第二条</w:t>
      </w:r>
      <w:r>
        <w:rPr>
          <w:rFonts w:hint="eastAsia" w:ascii="仿宋_GB2312" w:hAnsi="仿宋_GB2312" w:eastAsia="仿宋_GB2312" w:cs="仿宋_GB2312"/>
          <w:b/>
          <w:bCs/>
          <w:sz w:val="24"/>
          <w:szCs w:val="24"/>
        </w:rPr>
        <w:t xml:space="preserve"> </w:t>
      </w:r>
      <w:r>
        <w:rPr>
          <w:rFonts w:hint="eastAsia" w:ascii="仿宋_GB2312" w:hAnsi="宋体" w:eastAsia="仿宋_GB2312"/>
          <w:b/>
          <w:sz w:val="24"/>
        </w:rPr>
        <w:t>租赁期限</w:t>
      </w:r>
    </w:p>
    <w:p w14:paraId="276608CE">
      <w:pPr>
        <w:wordWrap w:val="0"/>
        <w:adjustRightInd w:val="0"/>
        <w:snapToGrid w:val="0"/>
        <w:spacing w:line="324" w:lineRule="auto"/>
        <w:ind w:firstLine="480" w:firstLineChars="200"/>
        <w:rPr>
          <w:rFonts w:ascii="仿宋_GB2312" w:hAnsi="宋体" w:eastAsia="仿宋_GB2312"/>
          <w:sz w:val="24"/>
        </w:rPr>
      </w:pPr>
      <w:r>
        <w:rPr>
          <w:rFonts w:hint="eastAsia" w:ascii="仿宋_GB2312" w:hAnsi="仿宋_GB2312" w:eastAsia="仿宋_GB2312" w:cs="仿宋_GB2312"/>
          <w:sz w:val="24"/>
          <w:szCs w:val="24"/>
        </w:rPr>
        <w:t xml:space="preserve">2.1 </w:t>
      </w:r>
      <w:r>
        <w:rPr>
          <w:rFonts w:hint="eastAsia" w:ascii="仿宋_GB2312" w:hAnsi="宋体" w:eastAsia="仿宋_GB2312"/>
          <w:sz w:val="24"/>
        </w:rPr>
        <w:t>乙方租赁房屋的期限自</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年</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月</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日至</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年</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月</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日止，共计</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年</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个月（不得超过法律、法规规定的最长期限</w:t>
      </w:r>
      <w:r>
        <w:rPr>
          <w:rFonts w:hint="eastAsia" w:ascii="仿宋_GB2312" w:hAnsi="仿宋_GB2312" w:eastAsia="仿宋_GB2312" w:cs="仿宋_GB2312"/>
          <w:sz w:val="24"/>
          <w:szCs w:val="24"/>
        </w:rPr>
        <w:t>,</w:t>
      </w:r>
      <w:r>
        <w:rPr>
          <w:rFonts w:hint="eastAsia" w:ascii="仿宋_GB2312" w:hAnsi="宋体" w:eastAsia="仿宋_GB2312"/>
          <w:sz w:val="24"/>
        </w:rPr>
        <w:t>单个产业用房租赁合同期限原则上不得少于</w:t>
      </w:r>
      <w:r>
        <w:rPr>
          <w:rFonts w:hint="eastAsia" w:ascii="仿宋_GB2312" w:hAnsi="仿宋_GB2312" w:eastAsia="仿宋_GB2312" w:cs="仿宋_GB2312"/>
          <w:sz w:val="24"/>
          <w:szCs w:val="24"/>
        </w:rPr>
        <w:t>1</w:t>
      </w:r>
      <w:r>
        <w:rPr>
          <w:rFonts w:hint="eastAsia" w:ascii="仿宋_GB2312" w:hAnsi="宋体" w:eastAsia="仿宋_GB2312"/>
          <w:sz w:val="24"/>
        </w:rPr>
        <w:t>年）。</w:t>
      </w:r>
    </w:p>
    <w:p w14:paraId="5453451D">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2.2 </w:t>
      </w:r>
      <w:r>
        <w:rPr>
          <w:rFonts w:hint="eastAsia" w:ascii="仿宋_GB2312" w:hAnsi="宋体" w:eastAsia="仿宋_GB2312"/>
          <w:sz w:val="24"/>
        </w:rPr>
        <w:t>免租期</w:t>
      </w:r>
      <w:r>
        <w:rPr>
          <w:rFonts w:hint="eastAsia" w:ascii="仿宋_GB2312" w:hAnsi="仿宋_GB2312" w:eastAsia="仿宋_GB2312" w:cs="仿宋_GB2312"/>
          <w:sz w:val="24"/>
          <w:szCs w:val="24"/>
        </w:rPr>
        <w:t>：</w:t>
      </w:r>
    </w:p>
    <w:p w14:paraId="42897F17">
      <w:pPr>
        <w:wordWrap w:val="0"/>
        <w:adjustRightInd w:val="0"/>
        <w:snapToGrid w:val="0"/>
        <w:spacing w:line="324" w:lineRule="auto"/>
        <w:ind w:firstLine="480" w:firstLineChars="200"/>
        <w:rPr>
          <w:rFonts w:ascii="仿宋_GB2312" w:hAnsi="仿宋_GB2312" w:eastAsia="仿宋_GB2312" w:cs="仿宋_GB2312"/>
          <w:sz w:val="24"/>
          <w:szCs w:val="24"/>
        </w:rPr>
      </w:pPr>
      <w:bookmarkStart w:id="197" w:name="_Hlk38015740"/>
      <w:r>
        <w:rPr>
          <w:rFonts w:hint="eastAsia" w:ascii="仿宋_GB2312" w:hAnsi="仿宋_GB2312" w:eastAsia="仿宋_GB2312" w:cs="仿宋_GB2312"/>
          <w:sz w:val="24"/>
          <w:szCs w:val="24"/>
        </w:rPr>
        <w:t>□乙方享有</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□月/□日的免租期（含在租期内），具体时间为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日。在该期间，乙方无需向甲方支付租金，但需承担除租金外的水、电、燃气、物业管理费等所有费用。免租期满，不论乙方是否使用租赁房屋，均应当按照合同约定支付租金。</w:t>
      </w:r>
    </w:p>
    <w:bookmarkEnd w:id="197"/>
    <w:p w14:paraId="3A642736">
      <w:pPr>
        <w:wordWrap w:val="0"/>
        <w:adjustRightInd w:val="0"/>
        <w:snapToGrid w:val="0"/>
        <w:spacing w:line="324" w:lineRule="auto"/>
        <w:ind w:firstLine="480" w:firstLineChars="200"/>
        <w:rPr>
          <w:rFonts w:ascii="仿宋_GB2312" w:hAnsi="宋体" w:eastAsia="仿宋_GB2312"/>
          <w:sz w:val="24"/>
        </w:rPr>
      </w:pPr>
      <w:r>
        <w:rPr>
          <w:rFonts w:hint="eastAsia" w:ascii="仿宋_GB2312" w:hAnsi="仿宋_GB2312" w:eastAsia="仿宋_GB2312" w:cs="仿宋_GB2312"/>
          <w:sz w:val="24"/>
          <w:szCs w:val="24"/>
        </w:rPr>
        <w:t>□</w:t>
      </w:r>
      <w:r>
        <w:rPr>
          <w:rFonts w:hint="eastAsia" w:ascii="仿宋_GB2312" w:hAnsi="宋体" w:eastAsia="仿宋_GB2312"/>
          <w:sz w:val="24"/>
        </w:rPr>
        <w:t>乙方不享有免租期，自甲方交付房屋之日起开始计算租金、管理费及其他各项费用。</w:t>
      </w:r>
    </w:p>
    <w:p w14:paraId="3030C44F">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第三条</w:t>
      </w:r>
      <w:r>
        <w:rPr>
          <w:rFonts w:hint="eastAsia" w:ascii="仿宋_GB2312" w:hAnsi="仿宋_GB2312" w:eastAsia="仿宋_GB2312" w:cs="仿宋_GB2312"/>
          <w:b/>
          <w:bCs/>
          <w:sz w:val="24"/>
          <w:szCs w:val="24"/>
        </w:rPr>
        <w:t xml:space="preserve"> </w:t>
      </w:r>
      <w:r>
        <w:rPr>
          <w:rFonts w:hint="eastAsia" w:ascii="仿宋_GB2312" w:hAnsi="宋体" w:eastAsia="仿宋_GB2312"/>
          <w:b/>
          <w:sz w:val="24"/>
        </w:rPr>
        <w:t>租金</w:t>
      </w:r>
    </w:p>
    <w:p w14:paraId="3DB78E5F">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3.1 租赁房屋按□套内建筑面积/</w:t>
      </w:r>
      <w:r>
        <w:rPr>
          <w:rFonts w:hint="eastAsia" w:ascii="仿宋_GB2312" w:hAnsi="仿宋_GB2312" w:eastAsia="仿宋_GB2312" w:cs="仿宋_GB2312"/>
          <w:sz w:val="24"/>
          <w:szCs w:val="24"/>
        </w:rPr>
        <w:sym w:font="Wingdings 2" w:char="0052"/>
      </w:r>
      <w:r>
        <w:rPr>
          <w:rFonts w:hint="eastAsia" w:ascii="仿宋_GB2312" w:hAnsi="仿宋_GB2312" w:eastAsia="仿宋_GB2312" w:cs="仿宋_GB2312"/>
          <w:sz w:val="24"/>
          <w:szCs w:val="24"/>
        </w:rPr>
        <w:t>建筑面积计算租金，</w:t>
      </w:r>
      <w:r>
        <w:rPr>
          <w:rFonts w:hint="eastAsia" w:ascii="仿宋_GB2312" w:hAnsi="仿宋_GB2312" w:eastAsia="仿宋_GB2312" w:cs="仿宋_GB2312"/>
          <w:sz w:val="24"/>
          <w:szCs w:val="24"/>
          <w:u w:val="single"/>
        </w:rPr>
        <w:t>XXXX年X月X日至XXXX年X月X日，</w:t>
      </w:r>
      <w:r>
        <w:rPr>
          <w:rFonts w:hint="eastAsia" w:ascii="仿宋_GB2312" w:hAnsi="仿宋_GB2312" w:eastAsia="仿宋_GB2312" w:cs="仿宋_GB2312"/>
          <w:sz w:val="24"/>
          <w:szCs w:val="24"/>
        </w:rPr>
        <w:t>月租金总额为人民币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w:t>
      </w:r>
      <w:bookmarkStart w:id="198" w:name="_Hlk17914778"/>
      <w:bookmarkEnd w:id="198"/>
      <w:r>
        <w:rPr>
          <w:rFonts w:hint="eastAsia" w:ascii="仿宋_GB2312" w:hAnsi="仿宋_GB2312" w:eastAsia="仿宋_GB2312" w:cs="仿宋_GB2312"/>
          <w:sz w:val="24"/>
          <w:szCs w:val="24"/>
        </w:rPr>
        <w:t>。</w:t>
      </w:r>
    </w:p>
    <w:p w14:paraId="35FDE9B2">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 租金支付时间：租金按月支付，乙方应当于每月</w:t>
      </w:r>
      <w:r>
        <w:rPr>
          <w:rFonts w:hint="eastAsia" w:ascii="仿宋_GB2312" w:hAnsi="仿宋_GB2312" w:eastAsia="仿宋_GB2312" w:cs="仿宋_GB2312"/>
          <w:sz w:val="24"/>
          <w:szCs w:val="24"/>
          <w:u w:val="single"/>
        </w:rPr>
        <w:t xml:space="preserve"> 10 </w:t>
      </w:r>
      <w:r>
        <w:rPr>
          <w:rFonts w:hint="eastAsia" w:ascii="仿宋_GB2312" w:hAnsi="仿宋_GB2312" w:eastAsia="仿宋_GB2312" w:cs="仿宋_GB2312"/>
          <w:sz w:val="24"/>
          <w:szCs w:val="24"/>
        </w:rPr>
        <w:t>日前向甲方支付租金。甲方在收取乙方租金时，应当向乙方开具收款凭证。</w:t>
      </w:r>
    </w:p>
    <w:p w14:paraId="2A6C5B9F">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3.3 </w:t>
      </w:r>
      <w:r>
        <w:rPr>
          <w:rFonts w:hint="eastAsia" w:ascii="仿宋_GB2312" w:hAnsi="宋体" w:eastAsia="仿宋_GB2312"/>
          <w:sz w:val="24"/>
        </w:rPr>
        <w:t>租金支付方式：乙方应当在约定的支付租金日期前以</w:t>
      </w:r>
      <w:r>
        <w:rPr>
          <w:rFonts w:hint="eastAsia" w:ascii="仿宋_GB2312" w:hAnsi="Arial" w:eastAsia="仿宋_GB2312"/>
          <w:sz w:val="24"/>
        </w:rPr>
        <w:t>□</w:t>
      </w:r>
      <w:r>
        <w:rPr>
          <w:rFonts w:hint="eastAsia" w:ascii="仿宋_GB2312" w:hAnsi="宋体" w:eastAsia="仿宋_GB2312"/>
          <w:sz w:val="24"/>
        </w:rPr>
        <w:t>现金支付</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sym w:font="Wingdings 2" w:char="0052"/>
      </w:r>
      <w:r>
        <w:rPr>
          <w:rFonts w:hint="eastAsia" w:ascii="仿宋_GB2312" w:hAnsi="宋体" w:eastAsia="仿宋_GB2312"/>
          <w:sz w:val="24"/>
        </w:rPr>
        <w:t>银行转账</w:t>
      </w:r>
      <w:r>
        <w:rPr>
          <w:rFonts w:hint="eastAsia" w:ascii="仿宋_GB2312" w:hAnsi="仿宋_GB2312" w:eastAsia="仿宋_GB2312" w:cs="仿宋_GB2312"/>
          <w:sz w:val="24"/>
          <w:szCs w:val="24"/>
        </w:rPr>
        <w:t>/□</w:t>
      </w:r>
      <w:r>
        <w:rPr>
          <w:rFonts w:hint="eastAsia" w:ascii="仿宋_GB2312" w:hAnsi="宋体" w:eastAsia="仿宋_GB2312"/>
          <w:sz w:val="24"/>
        </w:rPr>
        <w:t>其他</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方式将租金交付于甲方。</w:t>
      </w:r>
    </w:p>
    <w:p w14:paraId="42377CD3">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以转账方式支付时，乙方应当将租金付至甲方指定的如下帐户：</w:t>
      </w:r>
    </w:p>
    <w:p w14:paraId="43D512C1">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户</w:t>
      </w:r>
      <w:r>
        <w:rPr>
          <w:rFonts w:hint="eastAsia" w:ascii="仿宋_GB2312" w:hAnsi="仿宋_GB2312" w:eastAsia="仿宋_GB2312" w:cs="仿宋_GB2312"/>
          <w:sz w:val="24"/>
          <w:szCs w:val="24"/>
        </w:rPr>
        <w:t xml:space="preserve">  </w:t>
      </w:r>
      <w:r>
        <w:rPr>
          <w:rFonts w:hint="eastAsia" w:ascii="仿宋_GB2312" w:hAnsi="宋体" w:eastAsia="仿宋_GB2312"/>
          <w:sz w:val="24"/>
        </w:rPr>
        <w:t>名：</w:t>
      </w:r>
      <w:r>
        <w:rPr>
          <w:rFonts w:hint="eastAsia" w:ascii="仿宋_GB2312" w:hAnsi="仿宋_GB2312" w:eastAsia="仿宋_GB2312" w:cs="仿宋_GB2312"/>
          <w:sz w:val="24"/>
          <w:szCs w:val="24"/>
          <w:u w:val="single"/>
        </w:rPr>
        <w:t xml:space="preserve"> 深圳创科发展有限公司         </w:t>
      </w:r>
    </w:p>
    <w:p w14:paraId="4F36496D">
      <w:pPr>
        <w:wordWrap w:val="0"/>
        <w:adjustRightInd w:val="0"/>
        <w:snapToGrid w:val="0"/>
        <w:spacing w:line="324" w:lineRule="auto"/>
        <w:ind w:firstLine="480" w:firstLineChars="200"/>
        <w:rPr>
          <w:rFonts w:ascii="仿宋_GB2312" w:hAnsi="仿宋_GB2312" w:eastAsia="仿宋_GB2312" w:cs="仿宋_GB2312"/>
          <w:sz w:val="24"/>
          <w:szCs w:val="24"/>
          <w:u w:val="single"/>
        </w:rPr>
      </w:pPr>
      <w:r>
        <w:rPr>
          <w:rFonts w:hint="eastAsia" w:ascii="仿宋_GB2312" w:hAnsi="宋体" w:eastAsia="仿宋_GB2312"/>
          <w:sz w:val="24"/>
        </w:rPr>
        <w:t>开户行：</w:t>
      </w:r>
      <w:r>
        <w:rPr>
          <w:rFonts w:hint="eastAsia" w:ascii="仿宋_GB2312" w:hAnsi="仿宋_GB2312" w:eastAsia="仿宋_GB2312" w:cs="仿宋_GB2312"/>
          <w:sz w:val="24"/>
          <w:szCs w:val="24"/>
          <w:u w:val="single"/>
        </w:rPr>
        <w:t xml:space="preserve"> 中国银行深圳上步支行         </w:t>
      </w:r>
    </w:p>
    <w:p w14:paraId="01F4BA49">
      <w:pPr>
        <w:wordWrap w:val="0"/>
        <w:adjustRightInd w:val="0"/>
        <w:snapToGrid w:val="0"/>
        <w:spacing w:line="324" w:lineRule="auto"/>
        <w:ind w:firstLine="480" w:firstLineChars="200"/>
        <w:rPr>
          <w:rFonts w:ascii="仿宋_GB2312" w:hAnsi="仿宋_GB2312" w:eastAsia="仿宋_GB2312"/>
          <w:sz w:val="24"/>
          <w:u w:val="single"/>
        </w:rPr>
      </w:pPr>
      <w:r>
        <w:rPr>
          <w:rFonts w:hint="eastAsia" w:ascii="仿宋_GB2312" w:hAnsi="宋体" w:eastAsia="仿宋_GB2312"/>
          <w:sz w:val="24"/>
        </w:rPr>
        <w:t>账</w:t>
      </w:r>
      <w:r>
        <w:rPr>
          <w:rFonts w:hint="eastAsia" w:ascii="仿宋_GB2312" w:hAnsi="仿宋_GB2312" w:eastAsia="仿宋_GB2312" w:cs="仿宋_GB2312"/>
          <w:sz w:val="24"/>
          <w:szCs w:val="24"/>
        </w:rPr>
        <w:t xml:space="preserve">  </w:t>
      </w:r>
      <w:r>
        <w:rPr>
          <w:rFonts w:hint="eastAsia" w:ascii="仿宋_GB2312" w:hAnsi="宋体" w:eastAsia="仿宋_GB2312"/>
          <w:sz w:val="24"/>
        </w:rPr>
        <w:t>号：</w:t>
      </w:r>
      <w:r>
        <w:rPr>
          <w:rFonts w:hint="eastAsia" w:ascii="仿宋_GB2312" w:hAnsi="仿宋_GB2312" w:eastAsia="仿宋_GB2312" w:cs="仿宋_GB2312"/>
          <w:sz w:val="24"/>
          <w:szCs w:val="24"/>
          <w:u w:val="single"/>
        </w:rPr>
        <w:t xml:space="preserve"> 775772882551                 </w:t>
      </w:r>
    </w:p>
    <w:p w14:paraId="240BC55F">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3.4 房屋租赁合同期内，甲方不得单方面提高租金。</w:t>
      </w:r>
    </w:p>
    <w:p w14:paraId="7F712423">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3.5 双方约定，租赁期限内租金自第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年起每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年在上一年度租金标准基础上</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调增/□调减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%，具体如下：</w:t>
      </w:r>
    </w:p>
    <w:p w14:paraId="3A56A888">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（1）自</w:t>
      </w:r>
      <w:bookmarkStart w:id="199" w:name="_Hlk17914701"/>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bookmarkEnd w:id="199"/>
      <w:r>
        <w:rPr>
          <w:rFonts w:hint="eastAsia" w:ascii="仿宋_GB2312" w:hAnsi="仿宋_GB2312" w:eastAsia="仿宋_GB2312" w:cs="仿宋_GB2312"/>
          <w:sz w:val="24"/>
          <w:szCs w:val="24"/>
        </w:rPr>
        <w:t>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日，租金标准为人民币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元/月（大写：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w:t>
      </w:r>
    </w:p>
    <w:p w14:paraId="30F87E7B">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（2）自</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日，租金标准为人民币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元/月（大写：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w:t>
      </w:r>
    </w:p>
    <w:p w14:paraId="2606881A">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（3）自</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日，租金标准为人民币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元/月（大写：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w:t>
      </w:r>
    </w:p>
    <w:p w14:paraId="3DA4FEEF">
      <w:pPr>
        <w:wordWrap w:val="0"/>
        <w:adjustRightInd w:val="0"/>
        <w:snapToGrid w:val="0"/>
        <w:spacing w:line="324" w:lineRule="auto"/>
        <w:ind w:firstLine="480" w:firstLineChars="200"/>
        <w:rPr>
          <w:rFonts w:ascii="仿宋_GB2312" w:hAnsi="仿宋_GB2312" w:eastAsia="仿宋_GB2312" w:cs="仿宋_GB2312"/>
          <w:sz w:val="24"/>
          <w:szCs w:val="24"/>
        </w:rPr>
      </w:pPr>
      <w:bookmarkStart w:id="200" w:name="_Hlk17914944"/>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u w:val="single"/>
        </w:rPr>
        <w:t xml:space="preserve">      具体租金调整方式详见补充条款第1.2条                                                          </w:t>
      </w:r>
      <w:bookmarkEnd w:id="200"/>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14:paraId="5763CC7E">
      <w:pPr>
        <w:numPr>
          <w:ilvl w:val="0"/>
          <w:numId w:val="3"/>
        </w:num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租赁押金</w:t>
      </w:r>
    </w:p>
    <w:p w14:paraId="56DCF52F">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4.1 本合同签署后5日内，乙方应当向甲方支付相当于</w:t>
      </w:r>
      <w:r>
        <w:rPr>
          <w:rFonts w:hint="eastAsia" w:ascii="仿宋_GB2312" w:hAnsi="仿宋_GB2312" w:eastAsia="仿宋_GB2312" w:cs="仿宋_GB2312"/>
          <w:sz w:val="24"/>
          <w:szCs w:val="24"/>
          <w:u w:val="single"/>
        </w:rPr>
        <w:t xml:space="preserve">  两个  </w:t>
      </w:r>
      <w:r>
        <w:rPr>
          <w:rFonts w:hint="eastAsia" w:ascii="仿宋_GB2312" w:hAnsi="仿宋_GB2312" w:eastAsia="仿宋_GB2312" w:cs="仿宋_GB2312"/>
          <w:sz w:val="24"/>
          <w:szCs w:val="24"/>
        </w:rPr>
        <w:t>月（不超过两个月）租金的押金共计人民币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元整）。甲方收取乙方押金时，应当向乙方开具收款凭证。</w:t>
      </w:r>
    </w:p>
    <w:p w14:paraId="55CEC7A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4.2 </w:t>
      </w:r>
      <w:r>
        <w:rPr>
          <w:rFonts w:hint="eastAsia" w:ascii="仿宋_GB2312" w:hAnsi="宋体" w:eastAsia="仿宋_GB2312"/>
          <w:sz w:val="24"/>
        </w:rPr>
        <w:t>乙方支付的押金并非乙方预付的租金或其他费用，仅是乙方履行本合同约定义务的保证，甲方不得无故扣留乙方押金，拒不退还。租赁期限届满或合同解除后</w:t>
      </w:r>
      <w:r>
        <w:rPr>
          <w:rFonts w:hint="eastAsia" w:ascii="仿宋_GB2312" w:hAnsi="仿宋_GB2312" w:eastAsia="仿宋_GB2312" w:cs="仿宋_GB2312"/>
          <w:sz w:val="24"/>
          <w:szCs w:val="24"/>
        </w:rPr>
        <w:t>5</w:t>
      </w:r>
      <w:r>
        <w:rPr>
          <w:rFonts w:hint="eastAsia" w:ascii="仿宋_GB2312" w:hAnsi="宋体" w:eastAsia="仿宋_GB2312"/>
          <w:sz w:val="24"/>
        </w:rPr>
        <w:t>日内，同时满足以下条件时，甲方应当在扣除乙方应承担的租金、费用以及违约赔偿金后，将租赁押金剩余部分无息退还给乙方（如有租金余额一并予以退还）：</w:t>
      </w:r>
    </w:p>
    <w:p w14:paraId="26DC6D0A">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w:t>
      </w:r>
      <w:r>
        <w:rPr>
          <w:rFonts w:hint="eastAsia" w:ascii="仿宋_GB2312" w:hAnsi="仿宋_GB2312" w:eastAsia="仿宋_GB2312" w:cs="仿宋_GB2312"/>
          <w:sz w:val="24"/>
          <w:szCs w:val="24"/>
        </w:rPr>
        <w:t>1</w:t>
      </w:r>
      <w:r>
        <w:rPr>
          <w:rFonts w:hint="eastAsia" w:ascii="仿宋_GB2312" w:hAnsi="宋体" w:eastAsia="仿宋_GB2312"/>
          <w:sz w:val="24"/>
        </w:rPr>
        <w:t>）乙方未对租赁房屋造成损坏或已经将损坏的房屋修复；</w:t>
      </w:r>
    </w:p>
    <w:p w14:paraId="3C1EF712">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w:t>
      </w:r>
      <w:r>
        <w:rPr>
          <w:rFonts w:hint="eastAsia" w:ascii="仿宋_GB2312" w:hAnsi="仿宋_GB2312" w:eastAsia="仿宋_GB2312" w:cs="仿宋_GB2312"/>
          <w:sz w:val="24"/>
          <w:szCs w:val="24"/>
        </w:rPr>
        <w:t>2</w:t>
      </w:r>
      <w:r>
        <w:rPr>
          <w:rFonts w:hint="eastAsia" w:ascii="仿宋_GB2312" w:hAnsi="宋体" w:eastAsia="仿宋_GB2312"/>
          <w:sz w:val="24"/>
        </w:rPr>
        <w:t>）乙方按照本合同约定的方式将租赁房屋（包括附属设施）交还给甲方；</w:t>
      </w:r>
    </w:p>
    <w:p w14:paraId="6AC41E55">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w:t>
      </w:r>
      <w:r>
        <w:rPr>
          <w:rFonts w:hint="eastAsia" w:ascii="仿宋_GB2312" w:hAnsi="仿宋_GB2312" w:eastAsia="仿宋_GB2312" w:cs="仿宋_GB2312"/>
          <w:sz w:val="24"/>
          <w:szCs w:val="24"/>
        </w:rPr>
        <w:t>3</w:t>
      </w:r>
      <w:r>
        <w:rPr>
          <w:rFonts w:hint="eastAsia" w:ascii="仿宋_GB2312" w:hAnsi="宋体" w:eastAsia="仿宋_GB2312"/>
          <w:sz w:val="24"/>
        </w:rPr>
        <w:t>）</w:t>
      </w:r>
      <w:bookmarkStart w:id="201" w:name="_Hlk35717409"/>
      <w:r>
        <w:rPr>
          <w:rFonts w:hint="eastAsia" w:ascii="仿宋_GB2312" w:hAnsi="宋体" w:eastAsia="仿宋_GB2312"/>
          <w:sz w:val="24"/>
        </w:rPr>
        <w:t>乙方使用租赁房屋地址办理工商注册的，已将工商注册地址迁移，并办理完毕法律及政府规定的其他手续。</w:t>
      </w:r>
      <w:bookmarkEnd w:id="201"/>
      <w:r>
        <w:rPr>
          <w:rFonts w:hint="eastAsia" w:ascii="仿宋_GB2312" w:hAnsi="仿宋_GB2312" w:eastAsia="仿宋_GB2312" w:cs="仿宋_GB2312"/>
          <w:sz w:val="24"/>
          <w:szCs w:val="24"/>
        </w:rPr>
        <w:t xml:space="preserve">             </w:t>
      </w:r>
    </w:p>
    <w:p w14:paraId="2EED4E26">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第五条</w:t>
      </w:r>
      <w:r>
        <w:rPr>
          <w:rFonts w:hint="eastAsia" w:ascii="仿宋_GB2312" w:hAnsi="仿宋_GB2312" w:eastAsia="仿宋_GB2312" w:cs="仿宋_GB2312"/>
          <w:b/>
          <w:bCs/>
          <w:sz w:val="24"/>
          <w:szCs w:val="24"/>
        </w:rPr>
        <w:t xml:space="preserve"> </w:t>
      </w:r>
      <w:r>
        <w:rPr>
          <w:rFonts w:hint="eastAsia" w:ascii="仿宋_GB2312" w:hAnsi="宋体" w:eastAsia="仿宋_GB2312"/>
          <w:b/>
          <w:sz w:val="24"/>
        </w:rPr>
        <w:t>其他费用</w:t>
      </w:r>
    </w:p>
    <w:p w14:paraId="2745404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5.1 </w:t>
      </w:r>
      <w:r>
        <w:rPr>
          <w:rFonts w:hint="eastAsia" w:ascii="仿宋_GB2312" w:hAnsi="宋体" w:eastAsia="仿宋_GB2312"/>
          <w:sz w:val="24"/>
        </w:rPr>
        <w:t>租赁期间，甲方负责支付法律、法规规定应由甲方交纳的房屋租赁相关的税费。</w:t>
      </w:r>
    </w:p>
    <w:p w14:paraId="74477FB3">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5.2 </w:t>
      </w:r>
      <w:r>
        <w:rPr>
          <w:rFonts w:hint="eastAsia" w:ascii="仿宋_GB2312" w:hAnsi="宋体" w:eastAsia="仿宋_GB2312"/>
          <w:sz w:val="24"/>
        </w:rPr>
        <w:t>租赁期间，因乙方使用租赁房屋所产生的</w:t>
      </w:r>
      <w:r>
        <w:rPr>
          <w:rFonts w:hint="eastAsia" w:ascii="仿宋_GB2312" w:hAnsi="仿宋_GB2312" w:eastAsia="仿宋_GB2312" w:cs="仿宋_GB2312"/>
          <w:sz w:val="24"/>
          <w:szCs w:val="24"/>
        </w:rPr>
        <w:sym w:font="Wingdings 2" w:char="0052"/>
      </w:r>
      <w:r>
        <w:rPr>
          <w:rFonts w:hint="eastAsia" w:ascii="仿宋_GB2312" w:hAnsi="宋体" w:eastAsia="仿宋_GB2312"/>
          <w:sz w:val="24"/>
        </w:rPr>
        <w:t>水费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sym w:font="Wingdings 2" w:char="0052"/>
      </w:r>
      <w:r>
        <w:rPr>
          <w:rFonts w:hint="eastAsia" w:ascii="仿宋_GB2312" w:hAnsi="宋体" w:eastAsia="仿宋_GB2312"/>
          <w:sz w:val="24"/>
        </w:rPr>
        <w:t>电费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sym w:font="Wingdings 2" w:char="0052"/>
      </w:r>
      <w:r>
        <w:rPr>
          <w:rFonts w:hint="eastAsia" w:ascii="仿宋_GB2312" w:hAnsi="宋体" w:eastAsia="仿宋_GB2312"/>
          <w:sz w:val="24"/>
        </w:rPr>
        <w:t>燃气费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sym w:font="Wingdings 2" w:char="0052"/>
      </w:r>
      <w:r>
        <w:rPr>
          <w:rFonts w:hint="eastAsia" w:ascii="仿宋_GB2312" w:hAnsi="宋体" w:eastAsia="仿宋_GB2312"/>
          <w:sz w:val="24"/>
        </w:rPr>
        <w:t>物业管理费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sym w:font="Wingdings 2" w:char="0052"/>
      </w:r>
      <w:r>
        <w:rPr>
          <w:rFonts w:hint="eastAsia" w:ascii="仿宋_GB2312" w:hAnsi="宋体" w:eastAsia="仿宋_GB2312"/>
          <w:sz w:val="24"/>
        </w:rPr>
        <w:t>电视费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sym w:font="Wingdings 2" w:char="0052"/>
      </w:r>
      <w:r>
        <w:rPr>
          <w:rFonts w:hint="eastAsia" w:ascii="仿宋_GB2312" w:hAnsi="宋体" w:eastAsia="仿宋_GB2312"/>
          <w:sz w:val="24"/>
        </w:rPr>
        <w:t>电话费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sym w:font="Wingdings 2" w:char="0052"/>
      </w:r>
      <w:r>
        <w:rPr>
          <w:rFonts w:hint="eastAsia" w:ascii="仿宋_GB2312" w:hAnsi="宋体" w:eastAsia="仿宋_GB2312"/>
          <w:sz w:val="24"/>
        </w:rPr>
        <w:t>网络费用</w:t>
      </w:r>
      <w:r>
        <w:rPr>
          <w:rFonts w:hint="eastAsia" w:ascii="仿宋_GB2312" w:hAnsi="仿宋_GB2312" w:eastAsia="仿宋_GB2312" w:cs="仿宋_GB2312"/>
          <w:sz w:val="24"/>
          <w:szCs w:val="24"/>
        </w:rPr>
        <w:t>/</w:t>
      </w:r>
      <w:r>
        <w:rPr>
          <w:rFonts w:ascii="仿宋_GB2312" w:hAnsi="仿宋_GB2312" w:eastAsia="仿宋_GB2312" w:cs="仿宋_GB2312"/>
          <w:sz w:val="24"/>
          <w:szCs w:val="24"/>
        </w:rPr>
        <w:sym w:font="Wingdings 2" w:char="0052"/>
      </w:r>
      <w:r>
        <w:rPr>
          <w:rFonts w:hint="eastAsia" w:ascii="仿宋_GB2312" w:hAnsi="仿宋_GB2312" w:eastAsia="仿宋_GB2312" w:cs="仿宋_GB2312"/>
          <w:sz w:val="24"/>
          <w:szCs w:val="24"/>
          <w:u w:val="single"/>
        </w:rPr>
        <w:t>空调费；装修相关费用；停车费</w:t>
      </w:r>
      <w:r>
        <w:rPr>
          <w:rFonts w:hint="eastAsia" w:ascii="仿宋_GB2312" w:hAnsi="宋体" w:eastAsia="仿宋_GB2312"/>
          <w:sz w:val="24"/>
        </w:rPr>
        <w:t>等其他费用，由乙方承担。计费标准如下（</w:t>
      </w:r>
      <w:r>
        <w:rPr>
          <w:rFonts w:hint="eastAsia" w:ascii="仿宋_GB2312" w:hAnsi="仿宋_GB2312" w:eastAsia="仿宋_GB2312" w:cs="仿宋_GB2312"/>
          <w:sz w:val="24"/>
          <w:szCs w:val="24"/>
        </w:rPr>
        <w:t>如公用事业单位或物业服务</w:t>
      </w:r>
      <w:r>
        <w:rPr>
          <w:rFonts w:ascii="仿宋_GB2312" w:hAnsi="仿宋_GB2312" w:eastAsia="仿宋_GB2312" w:cs="仿宋_GB2312"/>
          <w:sz w:val="24"/>
          <w:szCs w:val="24"/>
        </w:rPr>
        <w:t>企业</w:t>
      </w:r>
      <w:r>
        <w:rPr>
          <w:rFonts w:hint="eastAsia" w:ascii="仿宋_GB2312" w:hAnsi="仿宋_GB2312" w:eastAsia="仿宋_GB2312" w:cs="仿宋_GB2312"/>
          <w:sz w:val="24"/>
          <w:szCs w:val="24"/>
        </w:rPr>
        <w:t>依法调整收费标准的，随其调整</w:t>
      </w:r>
      <w:r>
        <w:rPr>
          <w:rFonts w:hint="eastAsia" w:ascii="仿宋_GB2312" w:hAnsi="宋体" w:eastAsia="仿宋_GB2312"/>
          <w:sz w:val="24"/>
        </w:rPr>
        <w:t>）：</w:t>
      </w:r>
    </w:p>
    <w:p w14:paraId="4F2D8CCD">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水费：</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元/吨；电费：</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元/度；</w:t>
      </w:r>
    </w:p>
    <w:p w14:paraId="6DE975BB">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燃气费：</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元/立方米；物业管理费：</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元/平方米/月；</w:t>
      </w:r>
    </w:p>
    <w:p w14:paraId="3CA6D832">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r>
        <w:rPr>
          <w:rFonts w:hint="eastAsia" w:ascii="仿宋_GB2312" w:hAnsi="仿宋_GB2312" w:eastAsia="仿宋_GB2312" w:cs="仿宋_GB2312"/>
          <w:sz w:val="24"/>
          <w:szCs w:val="24"/>
          <w:u w:val="single"/>
        </w:rPr>
        <w:t xml:space="preserve">    详见物业管理协议及乙方签署的相关协议      </w:t>
      </w:r>
      <w:r>
        <w:rPr>
          <w:rFonts w:hint="eastAsia" w:ascii="仿宋_GB2312" w:hAnsi="仿宋_GB2312" w:eastAsia="仿宋_GB2312" w:cs="仿宋_GB2312"/>
          <w:sz w:val="24"/>
          <w:szCs w:val="24"/>
        </w:rPr>
        <w:t>。</w:t>
      </w:r>
    </w:p>
    <w:p w14:paraId="77C85BC6">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5.3 </w:t>
      </w:r>
      <w:r>
        <w:rPr>
          <w:rFonts w:hint="eastAsia" w:ascii="仿宋_GB2312" w:hAnsi="宋体" w:eastAsia="仿宋_GB2312"/>
          <w:sz w:val="24"/>
        </w:rPr>
        <w:t>乙方应当自收到缴费通知</w:t>
      </w:r>
      <w:r>
        <w:rPr>
          <w:rFonts w:hint="eastAsia" w:ascii="仿宋_GB2312" w:hAnsi="仿宋_GB2312" w:eastAsia="仿宋_GB2312" w:cs="仿宋_GB2312"/>
          <w:sz w:val="24"/>
          <w:szCs w:val="24"/>
        </w:rPr>
        <w:t>或甲方提供的收费凭据</w:t>
      </w:r>
      <w:r>
        <w:rPr>
          <w:rFonts w:hint="eastAsia" w:ascii="仿宋_GB2312" w:hAnsi="宋体" w:eastAsia="仿宋_GB2312"/>
          <w:sz w:val="24"/>
        </w:rPr>
        <w:t>后按要求及时缴交费用，否则因此产生的滞纳金、违约金及相关法律后果均由乙方承担。</w:t>
      </w:r>
    </w:p>
    <w:p w14:paraId="7C13A896">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第六条</w:t>
      </w:r>
      <w:r>
        <w:rPr>
          <w:rFonts w:hint="eastAsia" w:ascii="仿宋_GB2312" w:hAnsi="仿宋_GB2312" w:eastAsia="仿宋_GB2312" w:cs="仿宋_GB2312"/>
          <w:b/>
          <w:bCs/>
          <w:sz w:val="24"/>
          <w:szCs w:val="24"/>
        </w:rPr>
        <w:t xml:space="preserve"> </w:t>
      </w:r>
      <w:r>
        <w:rPr>
          <w:rFonts w:hint="eastAsia" w:ascii="仿宋_GB2312" w:hAnsi="宋体" w:eastAsia="仿宋_GB2312"/>
          <w:b/>
          <w:sz w:val="24"/>
        </w:rPr>
        <w:t>房屋的交付与验收</w:t>
      </w:r>
    </w:p>
    <w:p w14:paraId="370F877A">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6.1 </w:t>
      </w:r>
      <w:r>
        <w:rPr>
          <w:rFonts w:hint="eastAsia" w:ascii="仿宋_GB2312" w:hAnsi="宋体" w:eastAsia="仿宋_GB2312"/>
          <w:sz w:val="24"/>
        </w:rPr>
        <w:t>甲方应于</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年</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月</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日前将租赁房屋交付给乙方，并保证房屋及其附属设施安全、合格</w:t>
      </w:r>
      <w:r>
        <w:rPr>
          <w:rFonts w:hint="eastAsia" w:ascii="仿宋_GB2312" w:hAnsi="仿宋_GB2312" w:eastAsia="仿宋_GB2312" w:cs="仿宋_GB2312"/>
          <w:sz w:val="24"/>
          <w:szCs w:val="24"/>
        </w:rPr>
        <w:t>（含空气质量）</w:t>
      </w:r>
      <w:r>
        <w:rPr>
          <w:rFonts w:hint="eastAsia" w:ascii="仿宋_GB2312" w:hAnsi="宋体" w:eastAsia="仿宋_GB2312"/>
          <w:sz w:val="24"/>
        </w:rPr>
        <w:t>。</w:t>
      </w:r>
    </w:p>
    <w:p w14:paraId="0389A65D">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6.2 乙方应在甲方交付租赁房屋时入内检查租赁房屋的现有设备及设施，双方应当共同签署《房屋交付确认书》（附件三）完成交付。</w:t>
      </w:r>
    </w:p>
    <w:p w14:paraId="066CE576">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6.3 双方特别确认：未签署《房屋交付确认书》但乙方已进场装修的，视为租赁房屋交付已完成。</w:t>
      </w:r>
    </w:p>
    <w:p w14:paraId="2ED35A42">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第七条</w:t>
      </w:r>
      <w:r>
        <w:rPr>
          <w:rFonts w:hint="eastAsia" w:ascii="仿宋_GB2312" w:hAnsi="仿宋_GB2312" w:eastAsia="仿宋_GB2312" w:cs="仿宋_GB2312"/>
          <w:b/>
          <w:bCs/>
          <w:sz w:val="24"/>
          <w:szCs w:val="24"/>
        </w:rPr>
        <w:t xml:space="preserve"> </w:t>
      </w:r>
      <w:r>
        <w:rPr>
          <w:rFonts w:hint="eastAsia" w:ascii="仿宋_GB2312" w:hAnsi="宋体" w:eastAsia="仿宋_GB2312"/>
          <w:b/>
          <w:sz w:val="24"/>
        </w:rPr>
        <w:t>装饰装修</w:t>
      </w:r>
    </w:p>
    <w:p w14:paraId="283E3408">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7.1 </w:t>
      </w:r>
      <w:r>
        <w:rPr>
          <w:rFonts w:hint="eastAsia" w:ascii="仿宋_GB2312" w:hAnsi="仿宋_GB2312" w:eastAsia="仿宋_GB2312" w:cs="仿宋_GB2312"/>
          <w:sz w:val="24"/>
          <w:szCs w:val="24"/>
        </w:rPr>
        <w:sym w:font="Wingdings 2" w:char="0052"/>
      </w:r>
      <w:r>
        <w:rPr>
          <w:rFonts w:hint="eastAsia" w:ascii="仿宋_GB2312" w:hAnsi="仿宋_GB2312" w:eastAsia="仿宋_GB2312" w:cs="仿宋_GB2312"/>
          <w:sz w:val="24"/>
          <w:szCs w:val="24"/>
        </w:rPr>
        <w:t>在不影响房屋结构的前提下，</w:t>
      </w:r>
      <w:r>
        <w:rPr>
          <w:rFonts w:hint="eastAsia" w:ascii="仿宋_GB2312" w:hAnsi="宋体" w:eastAsia="仿宋_GB2312"/>
          <w:sz w:val="24"/>
        </w:rPr>
        <w:t>甲方同意乙方对租赁房屋进行装饰装修；按规定需报有关部门审批的，还应由</w:t>
      </w:r>
      <w:r>
        <w:rPr>
          <w:rFonts w:hint="eastAsia" w:ascii="仿宋_GB2312" w:hAnsi="Arial" w:eastAsia="仿宋_GB2312"/>
          <w:sz w:val="24"/>
        </w:rPr>
        <w:t>□</w:t>
      </w:r>
      <w:r>
        <w:rPr>
          <w:rFonts w:hint="eastAsia" w:ascii="仿宋_GB2312" w:hAnsi="宋体" w:eastAsia="仿宋_GB2312"/>
          <w:sz w:val="24"/>
        </w:rPr>
        <w:t>甲方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sym w:font="Wingdings 2" w:char="0052"/>
      </w:r>
      <w:r>
        <w:rPr>
          <w:rFonts w:hint="eastAsia" w:ascii="仿宋_GB2312" w:hAnsi="仿宋_GB2312" w:eastAsia="仿宋_GB2312" w:cs="仿宋_GB2312"/>
          <w:sz w:val="24"/>
          <w:szCs w:val="24"/>
        </w:rPr>
        <w:t>甲方委托</w:t>
      </w:r>
      <w:r>
        <w:rPr>
          <w:rFonts w:hint="eastAsia" w:ascii="仿宋_GB2312" w:hAnsi="宋体" w:eastAsia="仿宋_GB2312"/>
          <w:sz w:val="24"/>
        </w:rPr>
        <w:t>乙方报有关部门批准后，方可进行。租赁期限届满或合同解除后，装饰装修物</w:t>
      </w:r>
      <w:r>
        <w:rPr>
          <w:rFonts w:hint="eastAsia" w:ascii="仿宋_GB2312" w:hAnsi="仿宋_GB2312" w:eastAsia="仿宋_GB2312" w:cs="仿宋_GB2312"/>
          <w:sz w:val="24"/>
          <w:szCs w:val="24"/>
        </w:rPr>
        <w:t>□</w:t>
      </w:r>
      <w:r>
        <w:rPr>
          <w:rFonts w:hint="eastAsia" w:ascii="仿宋_GB2312" w:hAnsi="宋体" w:eastAsia="仿宋_GB2312"/>
          <w:sz w:val="24"/>
        </w:rPr>
        <w:t>由乙方拆除并恢复原状</w:t>
      </w:r>
      <w:r>
        <w:rPr>
          <w:rFonts w:hint="eastAsia" w:ascii="仿宋_GB2312" w:hAnsi="仿宋_GB2312" w:eastAsia="仿宋_GB2312" w:cs="仿宋_GB2312"/>
          <w:sz w:val="24"/>
          <w:szCs w:val="24"/>
        </w:rPr>
        <w:t>/□</w:t>
      </w:r>
      <w:r>
        <w:rPr>
          <w:rFonts w:hint="eastAsia" w:ascii="仿宋_GB2312" w:hAnsi="宋体" w:eastAsia="仿宋_GB2312"/>
          <w:sz w:val="24"/>
        </w:rPr>
        <w:t>折价归甲方所有</w:t>
      </w:r>
      <w:r>
        <w:rPr>
          <w:rFonts w:hint="eastAsia" w:ascii="仿宋_GB2312" w:hAnsi="仿宋_GB2312" w:eastAsia="仿宋_GB2312" w:cs="仿宋_GB2312"/>
          <w:sz w:val="24"/>
          <w:szCs w:val="24"/>
        </w:rPr>
        <w:t>/□</w:t>
      </w:r>
      <w:r>
        <w:rPr>
          <w:rFonts w:hint="eastAsia" w:ascii="仿宋_GB2312" w:hAnsi="宋体" w:eastAsia="仿宋_GB2312"/>
          <w:sz w:val="24"/>
        </w:rPr>
        <w:t>无偿归甲方所有</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sym w:font="Wingdings 2" w:char="0052"/>
      </w:r>
      <w:r>
        <w:rPr>
          <w:rFonts w:hint="eastAsia" w:ascii="仿宋_GB2312" w:hAnsi="宋体" w:eastAsia="仿宋_GB2312"/>
          <w:sz w:val="24"/>
        </w:rPr>
        <w:t>其他</w:t>
      </w:r>
      <w:r>
        <w:rPr>
          <w:rFonts w:hint="eastAsia" w:ascii="仿宋_GB2312" w:hAnsi="宋体" w:eastAsia="仿宋_GB2312"/>
          <w:sz w:val="24"/>
          <w:u w:val="single"/>
        </w:rPr>
        <w:t>以《补充条款》（见附件一）第7.11条为准</w:t>
      </w:r>
      <w:r>
        <w:rPr>
          <w:rFonts w:hint="eastAsia" w:ascii="仿宋_GB2312" w:hAnsi="宋体" w:eastAsia="仿宋_GB2312"/>
          <w:sz w:val="24"/>
        </w:rPr>
        <w:t>。</w:t>
      </w:r>
    </w:p>
    <w:p w14:paraId="034D9CF1">
      <w:pPr>
        <w:wordWrap w:val="0"/>
        <w:adjustRightInd w:val="0"/>
        <w:snapToGrid w:val="0"/>
        <w:spacing w:line="324" w:lineRule="auto"/>
        <w:ind w:firstLine="480" w:firstLineChars="200"/>
        <w:rPr>
          <w:rFonts w:ascii="仿宋_GB2312" w:hAnsi="仿宋_GB2312" w:eastAsia="仿宋_GB2312" w:cs="仿宋_GB2312"/>
          <w:sz w:val="24"/>
          <w:szCs w:val="24"/>
        </w:rPr>
      </w:pPr>
      <w:bookmarkStart w:id="202" w:name="_Hlk37497601"/>
      <w:r>
        <w:rPr>
          <w:rFonts w:hint="eastAsia" w:ascii="仿宋_GB2312" w:hAnsi="仿宋_GB2312" w:eastAsia="仿宋_GB2312" w:cs="仿宋_GB2312"/>
          <w:sz w:val="24"/>
          <w:szCs w:val="24"/>
        </w:rPr>
        <w:t>□</w:t>
      </w:r>
      <w:bookmarkEnd w:id="202"/>
      <w:r>
        <w:rPr>
          <w:rFonts w:hint="eastAsia" w:ascii="仿宋_GB2312" w:hAnsi="宋体" w:eastAsia="仿宋_GB2312"/>
          <w:sz w:val="24"/>
        </w:rPr>
        <w:t>甲方不同意乙方对租赁房屋进行装饰装修。</w:t>
      </w:r>
    </w:p>
    <w:p w14:paraId="01FBC207">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7.2 </w:t>
      </w:r>
      <w:r>
        <w:rPr>
          <w:rFonts w:hint="eastAsia" w:ascii="仿宋_GB2312" w:hAnsi="宋体" w:eastAsia="仿宋_GB2312"/>
          <w:sz w:val="24"/>
        </w:rPr>
        <w:t>装修押金：</w:t>
      </w:r>
      <w:r>
        <w:rPr>
          <w:rFonts w:hint="eastAsia" w:ascii="仿宋_GB2312" w:hAnsi="仿宋_GB2312" w:eastAsia="仿宋_GB2312" w:cs="仿宋_GB2312"/>
          <w:sz w:val="24"/>
          <w:szCs w:val="24"/>
        </w:rPr>
        <w:t>符合本合同7.1条下的装修，乙方需在施工开始之日前</w:t>
      </w:r>
      <w:r>
        <w:rPr>
          <w:rFonts w:hint="eastAsia" w:ascii="仿宋_GB2312" w:hAnsi="仿宋_GB2312" w:eastAsia="仿宋_GB2312" w:cs="仿宋_GB2312"/>
          <w:sz w:val="24"/>
          <w:szCs w:val="24"/>
          <w:u w:val="single"/>
        </w:rPr>
        <w:t>10</w:t>
      </w:r>
      <w:r>
        <w:rPr>
          <w:rFonts w:hint="eastAsia" w:ascii="仿宋_GB2312" w:hAnsi="仿宋_GB2312" w:eastAsia="仿宋_GB2312" w:cs="仿宋_GB2312"/>
          <w:sz w:val="24"/>
          <w:szCs w:val="24"/>
        </w:rPr>
        <w:t>个工作日内向甲方或甲方指定单位交纳装修押金人民币</w:t>
      </w:r>
      <w:bookmarkStart w:id="203" w:name="_Hlk17204992"/>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w:t>
      </w:r>
      <w:bookmarkEnd w:id="203"/>
      <w:r>
        <w:rPr>
          <w:rFonts w:hint="eastAsia" w:ascii="仿宋_GB2312" w:hAnsi="仿宋_GB2312" w:eastAsia="仿宋_GB2312" w:cs="仿宋_GB2312"/>
          <w:sz w:val="24"/>
          <w:szCs w:val="24"/>
        </w:rPr>
        <w:t>。装修完成且经消防部门验收合格后，由甲方或甲方指定单位向乙方无息返还装修押金。</w:t>
      </w:r>
    </w:p>
    <w:p w14:paraId="4ADC2B9E">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第八条</w:t>
      </w:r>
      <w:r>
        <w:rPr>
          <w:rFonts w:hint="eastAsia" w:ascii="仿宋_GB2312" w:hAnsi="仿宋_GB2312" w:eastAsia="仿宋_GB2312" w:cs="仿宋_GB2312"/>
          <w:b/>
          <w:bCs/>
          <w:sz w:val="24"/>
          <w:szCs w:val="24"/>
        </w:rPr>
        <w:t xml:space="preserve"> </w:t>
      </w:r>
      <w:r>
        <w:rPr>
          <w:rFonts w:hint="eastAsia" w:ascii="仿宋_GB2312" w:hAnsi="宋体" w:eastAsia="仿宋_GB2312"/>
          <w:b/>
          <w:sz w:val="24"/>
        </w:rPr>
        <w:t>房屋使用及维护</w:t>
      </w:r>
    </w:p>
    <w:p w14:paraId="27739722">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8.1 </w:t>
      </w:r>
      <w:r>
        <w:rPr>
          <w:rFonts w:hint="eastAsia" w:ascii="仿宋_GB2312" w:hAnsi="宋体" w:eastAsia="仿宋_GB2312"/>
          <w:sz w:val="24"/>
        </w:rPr>
        <w:t>租赁期间，乙方应当正常、合理地使用租赁房屋及其附属设施，</w:t>
      </w:r>
      <w:bookmarkStart w:id="204" w:name="_Hlk12903738"/>
      <w:r>
        <w:rPr>
          <w:rFonts w:hint="eastAsia" w:ascii="仿宋_GB2312" w:hAnsi="宋体" w:eastAsia="仿宋_GB2312"/>
          <w:sz w:val="24"/>
        </w:rPr>
        <w:t>安全用水、用电，未经甲方同意，不得擅自改变租赁用途。</w:t>
      </w:r>
    </w:p>
    <w:p w14:paraId="50DBD6ED">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8.2 </w:t>
      </w:r>
      <w:r>
        <w:rPr>
          <w:rFonts w:hint="eastAsia" w:ascii="仿宋_GB2312" w:hAnsi="宋体" w:eastAsia="仿宋_GB2312"/>
          <w:sz w:val="24"/>
        </w:rPr>
        <w:t>租赁期间，乙方发现租赁房屋及其附属设施有损坏或故障时，应当及时通知甲方修复。</w:t>
      </w:r>
      <w:bookmarkEnd w:id="204"/>
      <w:r>
        <w:rPr>
          <w:rFonts w:hint="eastAsia" w:ascii="仿宋_GB2312" w:hAnsi="宋体" w:eastAsia="仿宋_GB2312"/>
          <w:sz w:val="24"/>
        </w:rPr>
        <w:t>甲方应当在接到乙方通知后的5日内进行维修。无法通知甲方或甲方接到通知逾期不维修的，或者因情况紧急必须立即进行维修的，乙方有权代为维修，费用由甲方承担。因维修房屋影响乙方使用的，应相应减少租金或延长租赁期限。</w:t>
      </w:r>
    </w:p>
    <w:p w14:paraId="3A07C090">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因乙方故意或使用不当而造成租赁房屋或附属设施（包括乙方对房屋的装饰装修和增加的设施、设备）出现损坏或故障，由乙方负责维修，甲方不承担维修义务。</w:t>
      </w:r>
    </w:p>
    <w:p w14:paraId="7A2DDFA7">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在租赁期内，因甲方或乙方不及时履行本合同约定的维修、养护以及其他义务造成对方或第三方人身损害、财产损失的，责任方应当承担赔偿责任。</w:t>
      </w:r>
    </w:p>
    <w:p w14:paraId="709F15F6">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8.3 </w:t>
      </w:r>
      <w:r>
        <w:rPr>
          <w:rFonts w:hint="eastAsia" w:ascii="仿宋_GB2312" w:hAnsi="宋体" w:eastAsia="仿宋_GB2312"/>
          <w:sz w:val="24"/>
        </w:rPr>
        <w:t>发生需紧急维修但又无法通知乙方或虽通知但乙方不能在场的情形时，甲方可在物业管理等部门的协助下，进入租赁房屋进行紧急维修施工作业，由此给乙方造成的损失，甲</w:t>
      </w:r>
      <w:r>
        <w:rPr>
          <w:rFonts w:ascii="仿宋_GB2312" w:hAnsi="宋体" w:eastAsia="仿宋_GB2312"/>
          <w:sz w:val="24"/>
        </w:rPr>
        <w:t>方应当给予补偿</w:t>
      </w:r>
      <w:r>
        <w:rPr>
          <w:rFonts w:hint="eastAsia" w:ascii="仿宋_GB2312" w:hAnsi="宋体" w:eastAsia="仿宋_GB2312"/>
          <w:sz w:val="24"/>
        </w:rPr>
        <w:t>。</w:t>
      </w:r>
    </w:p>
    <w:p w14:paraId="1A30A198">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第九条</w:t>
      </w:r>
      <w:r>
        <w:rPr>
          <w:rFonts w:hint="eastAsia" w:ascii="仿宋_GB2312" w:hAnsi="仿宋_GB2312" w:eastAsia="仿宋_GB2312" w:cs="仿宋_GB2312"/>
          <w:sz w:val="24"/>
          <w:szCs w:val="24"/>
        </w:rPr>
        <w:t xml:space="preserve"> </w:t>
      </w:r>
      <w:r>
        <w:rPr>
          <w:rFonts w:hint="eastAsia" w:ascii="仿宋_GB2312" w:hAnsi="宋体" w:eastAsia="仿宋_GB2312"/>
          <w:b/>
          <w:sz w:val="24"/>
        </w:rPr>
        <w:t>转租、续租及优先权</w:t>
      </w:r>
    </w:p>
    <w:p w14:paraId="7C51BB6F">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9.1 </w:t>
      </w:r>
      <w:r>
        <w:rPr>
          <w:rFonts w:hint="eastAsia" w:ascii="仿宋_GB2312" w:hAnsi="宋体" w:eastAsia="仿宋_GB2312"/>
          <w:sz w:val="24"/>
        </w:rPr>
        <w:t>转租</w:t>
      </w:r>
      <w:r>
        <w:rPr>
          <w:rFonts w:hint="eastAsia" w:ascii="仿宋_GB2312" w:hAnsi="仿宋_GB2312" w:eastAsia="仿宋_GB2312" w:cs="仿宋_GB2312"/>
          <w:sz w:val="24"/>
          <w:szCs w:val="24"/>
        </w:rPr>
        <w:t xml:space="preserve"> </w:t>
      </w:r>
    </w:p>
    <w:p w14:paraId="1DA610D2">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52"/>
      </w:r>
      <w:r>
        <w:rPr>
          <w:rFonts w:hint="eastAsia" w:ascii="仿宋_GB2312" w:hAnsi="宋体" w:eastAsia="仿宋_GB2312"/>
          <w:sz w:val="24"/>
        </w:rPr>
        <w:t>乙方不得转租。</w:t>
      </w:r>
    </w:p>
    <w:p w14:paraId="204060B7">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租赁房屋系产业用房，且与租赁房屋相关的土地供应合同、产业发展监管协议允许转租的，甲方同意乙方按规定或约定转租，但乙方的转租期限不得超过本合同约定之剩余租赁期限，并应负责约束次承租人履行租赁义务，对次承租人的违约行为承担责任，且次承租人不得再次转租。</w:t>
      </w:r>
    </w:p>
    <w:p w14:paraId="26AF46D5">
      <w:pPr>
        <w:wordWrap w:val="0"/>
        <w:adjustRightInd w:val="0"/>
        <w:snapToGrid w:val="0"/>
        <w:spacing w:line="324" w:lineRule="auto"/>
        <w:ind w:firstLine="480" w:firstLineChars="200"/>
        <w:rPr>
          <w:rFonts w:ascii="仿宋_GB2312" w:hAnsi="仿宋_GB2312" w:eastAsia="仿宋_GB2312" w:cs="仿宋_GB2312"/>
          <w:sz w:val="24"/>
          <w:szCs w:val="24"/>
        </w:rPr>
      </w:pPr>
      <w:bookmarkStart w:id="205" w:name="_Hlk37432848"/>
      <w:r>
        <w:rPr>
          <w:rFonts w:hint="eastAsia" w:ascii="仿宋_GB2312" w:hAnsi="仿宋_GB2312" w:eastAsia="仿宋_GB2312" w:cs="仿宋_GB2312"/>
          <w:sz w:val="24"/>
          <w:szCs w:val="24"/>
        </w:rPr>
        <w:t>□</w:t>
      </w:r>
      <w:bookmarkEnd w:id="205"/>
      <w:r>
        <w:rPr>
          <w:rFonts w:hint="eastAsia" w:ascii="仿宋_GB2312" w:hAnsi="宋体" w:eastAsia="仿宋_GB2312"/>
          <w:sz w:val="24"/>
        </w:rPr>
        <w:t>租赁房屋系产业用房以外的其他房屋的，甲方同意乙方将租赁房屋全部或部分转租他人，但乙方的转租期限不得超过本合同约定之剩余租赁期限，并应负责约束次承租人履行租赁义务，对次承租人的违约行为承担责任，且次承租人不得再次转租。</w:t>
      </w:r>
    </w:p>
    <w:p w14:paraId="109AF567">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9.2 </w:t>
      </w:r>
      <w:r>
        <w:rPr>
          <w:rFonts w:hint="eastAsia" w:ascii="仿宋_GB2312" w:hAnsi="宋体" w:eastAsia="仿宋_GB2312"/>
          <w:sz w:val="24"/>
        </w:rPr>
        <w:t>续租</w:t>
      </w:r>
    </w:p>
    <w:p w14:paraId="7682CB9B">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本合同租赁期限届满，乙方需继续租用租赁房屋的，应于租赁期限届满之日前</w:t>
      </w:r>
      <w:r>
        <w:rPr>
          <w:rFonts w:hint="eastAsia" w:ascii="仿宋_GB2312" w:hAnsi="宋体" w:eastAsia="仿宋_GB2312"/>
          <w:sz w:val="24"/>
          <w:u w:val="single"/>
        </w:rPr>
        <w:t xml:space="preserve"> 90 </w:t>
      </w:r>
      <w:r>
        <w:rPr>
          <w:rFonts w:hint="eastAsia" w:ascii="仿宋_GB2312" w:hAnsi="宋体" w:eastAsia="仿宋_GB2312"/>
          <w:sz w:val="24"/>
        </w:rPr>
        <w:t>日向甲方提出书面续租申请。双方就续租事宜达成一致的，应重新订立租赁合同或者签订租赁期限变更协议。在同等条件下，乙方享有优先续租权。</w:t>
      </w:r>
      <w:bookmarkStart w:id="206" w:name="_Hlk38134783"/>
    </w:p>
    <w:bookmarkEnd w:id="206"/>
    <w:p w14:paraId="1AF7390B">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9.3 </w:t>
      </w:r>
      <w:r>
        <w:rPr>
          <w:rFonts w:hint="eastAsia" w:ascii="仿宋_GB2312" w:hAnsi="宋体" w:eastAsia="仿宋_GB2312"/>
          <w:sz w:val="24"/>
        </w:rPr>
        <w:t>优先权</w:t>
      </w:r>
    </w:p>
    <w:p w14:paraId="5CFE11C9">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甲方在租赁期间出售租赁房屋，应当提前通知乙方，乙方在价格、付款方式同等条件下有优先购买权。若甲方出售的是连同租赁房屋在内的整栋房屋或与其他房屋连为一体的整体房屋，乙方不享有优先购买权。</w:t>
      </w:r>
    </w:p>
    <w:p w14:paraId="6CF41A26">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第十条</w:t>
      </w:r>
      <w:r>
        <w:rPr>
          <w:rFonts w:hint="eastAsia" w:ascii="仿宋_GB2312" w:hAnsi="仿宋_GB2312" w:eastAsia="仿宋_GB2312" w:cs="仿宋_GB2312"/>
          <w:b/>
          <w:bCs/>
          <w:sz w:val="24"/>
          <w:szCs w:val="24"/>
        </w:rPr>
        <w:t xml:space="preserve"> </w:t>
      </w:r>
      <w:r>
        <w:rPr>
          <w:rFonts w:hint="eastAsia" w:ascii="仿宋_GB2312" w:hAnsi="宋体" w:eastAsia="仿宋_GB2312"/>
          <w:b/>
          <w:sz w:val="24"/>
        </w:rPr>
        <w:t>房屋返还</w:t>
      </w:r>
    </w:p>
    <w:p w14:paraId="3A70FF3D">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10.1 租赁期限届满或本合同解除之日起</w:t>
      </w:r>
      <w:r>
        <w:rPr>
          <w:rFonts w:hint="eastAsia" w:ascii="仿宋_GB2312" w:hAnsi="仿宋_GB2312" w:eastAsia="仿宋_GB2312" w:cs="仿宋_GB2312"/>
          <w:sz w:val="24"/>
          <w:szCs w:val="24"/>
          <w:u w:val="single"/>
        </w:rPr>
        <w:t xml:space="preserve"> 7 </w:t>
      </w:r>
      <w:r>
        <w:rPr>
          <w:rFonts w:hint="eastAsia" w:ascii="仿宋_GB2312" w:hAnsi="仿宋_GB2312" w:eastAsia="仿宋_GB2312" w:cs="仿宋_GB2312"/>
          <w:sz w:val="24"/>
          <w:szCs w:val="24"/>
        </w:rPr>
        <w:t>日内，乙方应当及时清空搬离租赁房屋，并将房屋及附属设施交还甲方。乙方未在约定的时间内清空、搬离房屋，且无法联系上乙方的，双方约定按如下方式处理：</w:t>
      </w:r>
    </w:p>
    <w:p w14:paraId="4FAA5290">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宋体" w:eastAsia="仿宋_GB2312"/>
          <w:sz w:val="24"/>
        </w:rPr>
        <w:t>甲方有权将租赁房屋内遗留的所有物品作为废弃物处理。</w:t>
      </w:r>
    </w:p>
    <w:p w14:paraId="65844EF7">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宋体" w:eastAsia="仿宋_GB2312"/>
          <w:sz w:val="24"/>
        </w:rPr>
        <w:t>乙方提供紧急联系人</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，乙方紧急联系人自收到通知之日起</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日内未清空房屋的，甲方有权将租赁房屋内遗留的所有物品作为废弃物处理。</w:t>
      </w:r>
    </w:p>
    <w:p w14:paraId="387C9C46">
      <w:pPr>
        <w:wordWrap w:val="0"/>
        <w:adjustRightInd w:val="0"/>
        <w:snapToGrid w:val="0"/>
        <w:spacing w:line="324" w:lineRule="auto"/>
        <w:ind w:firstLine="480" w:firstLineChars="200"/>
        <w:rPr>
          <w:rFonts w:ascii="仿宋_GB2312" w:hAnsi="仿宋_GB2312" w:eastAsia="仿宋_GB2312" w:cs="仿宋_GB2312"/>
          <w:sz w:val="24"/>
          <w:szCs w:val="24"/>
        </w:rPr>
      </w:pPr>
      <w:bookmarkStart w:id="207" w:name="_Hlk37431453"/>
      <w:r>
        <w:rPr>
          <w:rFonts w:hint="eastAsia" w:ascii="仿宋_GB2312" w:hAnsi="仿宋_GB2312" w:eastAsia="仿宋_GB2312" w:cs="仿宋_GB2312"/>
          <w:sz w:val="24"/>
          <w:szCs w:val="24"/>
        </w:rPr>
        <w:t>□</w:t>
      </w:r>
      <w:bookmarkEnd w:id="207"/>
      <w:r>
        <w:rPr>
          <w:rFonts w:hint="eastAsia" w:ascii="仿宋_GB2312" w:hAnsi="宋体" w:eastAsia="仿宋_GB2312"/>
          <w:sz w:val="24"/>
        </w:rPr>
        <w:t>甲方委托第三方保管公司代为保管遗留物，保管费用由乙方承担。</w:t>
      </w:r>
    </w:p>
    <w:p w14:paraId="240B2B88">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宋体" w:eastAsia="仿宋_GB2312"/>
          <w:sz w:val="24"/>
        </w:rPr>
        <w:t>甲方采取</w:t>
      </w:r>
      <w:r>
        <w:rPr>
          <w:rFonts w:hint="eastAsia" w:ascii="仿宋_GB2312" w:hAnsi="Arial" w:eastAsia="仿宋_GB2312"/>
          <w:sz w:val="24"/>
        </w:rPr>
        <w:t>□</w:t>
      </w:r>
      <w:r>
        <w:rPr>
          <w:rFonts w:hint="eastAsia" w:ascii="仿宋_GB2312" w:hAnsi="宋体" w:eastAsia="仿宋_GB2312"/>
          <w:sz w:val="24"/>
        </w:rPr>
        <w:t>拍卖</w:t>
      </w:r>
      <w:r>
        <w:rPr>
          <w:rFonts w:hint="eastAsia" w:ascii="仿宋_GB2312" w:hAnsi="仿宋_GB2312" w:eastAsia="仿宋_GB2312" w:cs="仿宋_GB2312"/>
          <w:sz w:val="24"/>
          <w:szCs w:val="24"/>
        </w:rPr>
        <w:t>/□</w:t>
      </w:r>
      <w:r>
        <w:rPr>
          <w:rFonts w:hint="eastAsia" w:ascii="仿宋_GB2312" w:hAnsi="宋体" w:eastAsia="仿宋_GB2312"/>
          <w:sz w:val="24"/>
        </w:rPr>
        <w:t>变卖的方式处置遗留物，代乙方保管所得价款。</w:t>
      </w:r>
    </w:p>
    <w:p w14:paraId="5A121FFF">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52"/>
      </w:r>
      <w:r>
        <w:rPr>
          <w:rFonts w:hint="eastAsia" w:ascii="仿宋_GB2312" w:hAnsi="宋体" w:eastAsia="仿宋_GB2312"/>
          <w:sz w:val="24"/>
        </w:rPr>
        <w:t>其他，</w:t>
      </w:r>
      <w:r>
        <w:rPr>
          <w:rFonts w:hint="eastAsia" w:ascii="仿宋_GB2312" w:hAnsi="宋体" w:eastAsia="仿宋_GB2312"/>
          <w:sz w:val="24"/>
          <w:u w:val="single"/>
        </w:rPr>
        <w:t>以《补充条款》第11.3条与第11.4条为准</w:t>
      </w:r>
      <w:r>
        <w:rPr>
          <w:rFonts w:hint="eastAsia" w:ascii="仿宋_GB2312" w:hAnsi="宋体" w:eastAsia="仿宋_GB2312"/>
          <w:sz w:val="24"/>
        </w:rPr>
        <w:t>。</w:t>
      </w:r>
    </w:p>
    <w:p w14:paraId="05BB8B3B">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10.2 乙方返还房屋后遗留的物品，视为乙方放弃所有权，甲方有权将其作为废弃物处理。甲方因处理乙方遗留废弃物产生的费用，有权要求乙方承担。</w:t>
      </w:r>
    </w:p>
    <w:p w14:paraId="0C1BF301">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10.3 </w:t>
      </w:r>
      <w:r>
        <w:rPr>
          <w:rFonts w:hint="eastAsia" w:ascii="仿宋_GB2312" w:hAnsi="宋体" w:eastAsia="仿宋_GB2312"/>
          <w:sz w:val="24"/>
        </w:rPr>
        <w:t>房屋返还时，双方当事人应当对房屋和附属物品、设施设备及水电气等使用情况进行交验，并在《房屋交还确认书》（见附件四）中签字或盖章。</w:t>
      </w:r>
    </w:p>
    <w:p w14:paraId="61514056">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第十一条</w:t>
      </w:r>
      <w:r>
        <w:rPr>
          <w:rFonts w:hint="eastAsia" w:ascii="仿宋_GB2312" w:hAnsi="仿宋_GB2312" w:eastAsia="仿宋_GB2312" w:cs="仿宋_GB2312"/>
          <w:b/>
          <w:bCs/>
          <w:sz w:val="24"/>
          <w:szCs w:val="24"/>
        </w:rPr>
        <w:t xml:space="preserve"> </w:t>
      </w:r>
      <w:r>
        <w:rPr>
          <w:rFonts w:hint="eastAsia" w:ascii="仿宋_GB2312" w:hAnsi="宋体" w:eastAsia="仿宋_GB2312"/>
          <w:b/>
          <w:sz w:val="24"/>
        </w:rPr>
        <w:t>合同的解除</w:t>
      </w:r>
    </w:p>
    <w:p w14:paraId="7DC88B29">
      <w:pPr>
        <w:wordWrap w:val="0"/>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sz w:val="24"/>
          <w:szCs w:val="24"/>
        </w:rPr>
        <w:t xml:space="preserve">11.1 </w:t>
      </w:r>
      <w:r>
        <w:rPr>
          <w:rFonts w:hint="eastAsia" w:ascii="仿宋_GB2312" w:hAnsi="宋体" w:eastAsia="仿宋_GB2312"/>
          <w:sz w:val="24"/>
        </w:rPr>
        <w:t>经甲乙双方协商一致，可以解除本合同。</w:t>
      </w:r>
    </w:p>
    <w:p w14:paraId="71B4B1AC">
      <w:pPr>
        <w:pStyle w:val="51"/>
        <w:adjustRightInd w:val="0"/>
        <w:snapToGrid w:val="0"/>
        <w:spacing w:line="324" w:lineRule="auto"/>
        <w:ind w:firstLine="4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11.2 </w:t>
      </w:r>
      <w:r>
        <w:rPr>
          <w:rFonts w:hint="eastAsia" w:ascii="仿宋_GB2312" w:hAnsi="宋体" w:eastAsia="仿宋_GB2312"/>
          <w:sz w:val="24"/>
        </w:rPr>
        <w:t>乙方有下列情形之一的，甲方有权单方解除合同，收回租赁房屋：</w:t>
      </w:r>
    </w:p>
    <w:p w14:paraId="0C409C8D">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（1）不支付或者不按照约定支付租金或其他费用达30日；</w:t>
      </w:r>
    </w:p>
    <w:p w14:paraId="6E855E6E">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（2）租赁房屋符合约定交付标准前提下，乙方无正当理由拒绝签署《房屋交付确认书》；</w:t>
      </w:r>
    </w:p>
    <w:p w14:paraId="7E817423">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（3）擅自拆改变动房屋主体结构；</w:t>
      </w:r>
    </w:p>
    <w:p w14:paraId="408589B1">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（4）擅自改变租赁房屋用途；</w:t>
      </w:r>
    </w:p>
    <w:p w14:paraId="5158F4BB">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（5）擅自将租赁房屋转租给第三人；</w:t>
      </w:r>
    </w:p>
    <w:p w14:paraId="6B5CFE53">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（6）利用租赁房屋从事违法活动。</w:t>
      </w:r>
    </w:p>
    <w:p w14:paraId="687CCA37">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11.3 </w:t>
      </w:r>
      <w:r>
        <w:rPr>
          <w:rFonts w:hint="eastAsia" w:ascii="仿宋_GB2312" w:hAnsi="宋体" w:eastAsia="仿宋_GB2312"/>
          <w:sz w:val="24"/>
        </w:rPr>
        <w:t>甲方有下列情形之一的，乙方有权单方解除合同：</w:t>
      </w:r>
    </w:p>
    <w:p w14:paraId="3FFA70F9">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（1）未按约定时间交付租赁房屋达</w:t>
      </w:r>
      <w:r>
        <w:rPr>
          <w:rFonts w:ascii="仿宋_GB2312" w:hAnsi="仿宋_GB2312" w:eastAsia="仿宋_GB2312" w:cs="仿宋_GB2312"/>
          <w:bCs/>
          <w:sz w:val="24"/>
          <w:szCs w:val="24"/>
        </w:rPr>
        <w:t>7</w:t>
      </w:r>
      <w:r>
        <w:rPr>
          <w:rFonts w:hint="eastAsia" w:ascii="仿宋_GB2312" w:hAnsi="仿宋_GB2312" w:eastAsia="仿宋_GB2312" w:cs="仿宋_GB2312"/>
          <w:bCs/>
          <w:sz w:val="24"/>
          <w:szCs w:val="24"/>
        </w:rPr>
        <w:t>日；</w:t>
      </w:r>
    </w:p>
    <w:p w14:paraId="5DDA785D">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（2）甲方无权出租房屋或交付的房屋不符合合同约定严重影响乙方使用或者危及乙方安全或健康；</w:t>
      </w:r>
    </w:p>
    <w:p w14:paraId="3739CCBE">
      <w:pPr>
        <w:numPr>
          <w:ilvl w:val="0"/>
          <w:numId w:val="4"/>
        </w:num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不承担约定的维修义务或不交纳应当由甲方承担的各项费用致使乙方无法正常使用租赁房屋。</w:t>
      </w:r>
    </w:p>
    <w:p w14:paraId="0196354E">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11.4 </w:t>
      </w:r>
      <w:r>
        <w:rPr>
          <w:rFonts w:hint="eastAsia" w:ascii="仿宋_GB2312" w:hAnsi="宋体" w:eastAsia="仿宋_GB2312"/>
          <w:sz w:val="24"/>
        </w:rPr>
        <w:t>有下列情形之一的，甲乙双方均有权解除合同：</w:t>
      </w:r>
    </w:p>
    <w:p w14:paraId="345FE31F">
      <w:pPr>
        <w:pStyle w:val="51"/>
        <w:adjustRightInd w:val="0"/>
        <w:snapToGrid w:val="0"/>
        <w:spacing w:line="324"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（1）租赁房屋因社会公共利益或因城市建设需要等原因被依法征收征用拆除[在该情形下，乙方因合同未履行完毕遭受的损失（含装修损失），甲方应当给予合理的补偿]；</w:t>
      </w:r>
    </w:p>
    <w:p w14:paraId="4D4A7962">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（2）因地震、火灾等不可抗力致使租赁房屋毁损、灭失或被鉴定为危险房屋不能使用；</w:t>
      </w:r>
    </w:p>
    <w:p w14:paraId="6C4A5950">
      <w:pPr>
        <w:pStyle w:val="51"/>
        <w:adjustRightInd w:val="0"/>
        <w:snapToGrid w:val="0"/>
        <w:spacing w:line="324" w:lineRule="auto"/>
        <w:ind w:firstLine="4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（3）甲方在签约时已告知乙方租赁房屋出租前已设定抵押并可能于租赁期内被处分，现被处分。</w:t>
      </w:r>
    </w:p>
    <w:p w14:paraId="533BA2CD">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11.5 存在上述情形的，甲方或乙方按照本合同第14条约定向对方送达《解除合同通知书》（附件五）时，本合同解除。</w:t>
      </w:r>
    </w:p>
    <w:p w14:paraId="34F33E71">
      <w:pPr>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第十二条</w:t>
      </w:r>
      <w:r>
        <w:rPr>
          <w:rFonts w:hint="eastAsia" w:ascii="仿宋_GB2312" w:hAnsi="仿宋_GB2312" w:eastAsia="仿宋_GB2312" w:cs="仿宋_GB2312"/>
          <w:b/>
          <w:bCs/>
          <w:sz w:val="24"/>
          <w:szCs w:val="24"/>
        </w:rPr>
        <w:t xml:space="preserve"> </w:t>
      </w:r>
      <w:r>
        <w:rPr>
          <w:rFonts w:hint="eastAsia" w:ascii="仿宋_GB2312" w:hAnsi="宋体" w:eastAsia="仿宋_GB2312"/>
          <w:b/>
          <w:sz w:val="24"/>
        </w:rPr>
        <w:t>违约责任</w:t>
      </w:r>
    </w:p>
    <w:p w14:paraId="19F8C0E6">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12.1 </w:t>
      </w:r>
      <w:r>
        <w:rPr>
          <w:rFonts w:hint="eastAsia" w:ascii="仿宋_GB2312" w:hAnsi="宋体" w:eastAsia="仿宋_GB2312"/>
          <w:sz w:val="24"/>
        </w:rPr>
        <w:t>甲方违约责任</w:t>
      </w:r>
    </w:p>
    <w:p w14:paraId="56EE1B70">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（1）甲方存在本合同第11.3条约定情形，乙方解除合同的，甲方应在</w:t>
      </w:r>
      <w:r>
        <w:rPr>
          <w:rFonts w:ascii="仿宋_GB2312" w:hAnsi="仿宋_GB2312" w:eastAsia="仿宋_GB2312" w:cs="仿宋_GB2312"/>
          <w:sz w:val="24"/>
          <w:szCs w:val="24"/>
        </w:rPr>
        <w:t>合同解除后5日内退回押金及预收的租金余额，并按照合同月租金金额的标准向乙方支付违约金。若支付的违约金不足抵付乙方损失的，甲方还应负责赔偿</w:t>
      </w:r>
      <w:r>
        <w:rPr>
          <w:rFonts w:hint="eastAsia" w:ascii="仿宋_GB2312" w:hAnsi="仿宋_GB2312" w:eastAsia="仿宋_GB2312" w:cs="仿宋_GB2312"/>
          <w:sz w:val="24"/>
          <w:szCs w:val="24"/>
        </w:rPr>
        <w:t>。</w:t>
      </w:r>
    </w:p>
    <w:p w14:paraId="2D5EEEF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（2）甲方逾期向乙方交付房屋或存在本合同第11.3条第2项、第3项约定情形，乙方未解除合同的，违约行为发生期间甲方每日应当按照日租金金额的</w:t>
      </w:r>
      <w:r>
        <w:rPr>
          <w:rFonts w:ascii="仿宋_GB2312" w:hAnsi="仿宋_GB2312" w:eastAsia="仿宋_GB2312" w:cs="仿宋_GB2312"/>
          <w:sz w:val="24"/>
          <w:szCs w:val="24"/>
        </w:rPr>
        <w:t>两</w:t>
      </w:r>
      <w:r>
        <w:rPr>
          <w:rFonts w:hint="eastAsia" w:ascii="仿宋_GB2312" w:hAnsi="仿宋_GB2312" w:eastAsia="仿宋_GB2312" w:cs="仿宋_GB2312"/>
          <w:sz w:val="24"/>
          <w:szCs w:val="24"/>
        </w:rPr>
        <w:t>倍向乙方支付违约金（违约金最高不超过月租金金额的两倍）。</w:t>
      </w:r>
    </w:p>
    <w:p w14:paraId="1295CE6F">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（3）租赁期间，甲方在不具备本合同第11条约定情形下单方解除合同的，应至少提前30日书面通知乙方，退回押金及预收的租金余额，并</w:t>
      </w:r>
      <w:r>
        <w:rPr>
          <w:rFonts w:ascii="仿宋_GB2312" w:hAnsi="仿宋_GB2312" w:eastAsia="仿宋_GB2312" w:cs="仿宋_GB2312"/>
          <w:sz w:val="24"/>
          <w:szCs w:val="24"/>
        </w:rPr>
        <w:t>按照合同月租金金额的两倍向乙方支付违约金</w:t>
      </w:r>
      <w:r>
        <w:rPr>
          <w:rFonts w:hint="eastAsia" w:ascii="仿宋_GB2312" w:hAnsi="仿宋_GB2312" w:eastAsia="仿宋_GB2312" w:cs="仿宋_GB2312"/>
          <w:sz w:val="24"/>
          <w:szCs w:val="24"/>
        </w:rPr>
        <w:t>。若支付的违约金不足抵付乙方损失的，甲方还应负责赔偿。</w:t>
      </w:r>
    </w:p>
    <w:p w14:paraId="7EE2D5BF">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12.2 </w:t>
      </w:r>
      <w:r>
        <w:rPr>
          <w:rFonts w:hint="eastAsia" w:ascii="仿宋_GB2312" w:hAnsi="宋体" w:eastAsia="仿宋_GB2312"/>
          <w:sz w:val="24"/>
        </w:rPr>
        <w:t>乙方违约责任</w:t>
      </w:r>
    </w:p>
    <w:p w14:paraId="6515D811">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（1）乙方存在本合同第11.2条约定情形，甲方解除合同的，乙方应按照合同月租金金额的标准向甲方支付违约金。若支付的违约金不足抵付甲方损失的，乙方还应负责赔偿。</w:t>
      </w:r>
    </w:p>
    <w:p w14:paraId="68FB7ED6">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（2）乙方逾期交纳租金、押金或者其他费用，未达到合同解除条件或者虽达到合同解除条件但甲方未解除合同的，每逾期一日，乙方应当按照日租金金额的两倍向甲方支付违约金。</w:t>
      </w:r>
    </w:p>
    <w:p w14:paraId="0C717B8A">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租赁期间，乙方在不具备本合同第11条约定情形下单方解除合同的，应至少提前30日书面通知甲方，并按照合同月租金金额的两倍向甲方支付违约金，若支付的违约金不足抵付甲方损失的，乙方还应负责赔偿。</w:t>
      </w:r>
    </w:p>
    <w:p w14:paraId="68E1DFA1">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（4）租赁期限届满或合同解除的，乙方应当及时搬离并交还房屋。逾期搬离或拒不交还的，每逾期一日，乙方应当按照日租金金额的两倍向甲方支付违约金。</w:t>
      </w:r>
    </w:p>
    <w:p w14:paraId="293FAD9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乙方未经甲方同意，擅自对租赁房屋进行改造、装饰装修或安装对房屋结构产生影响的设施设备的，应当将租赁房屋恢复原状，并赔偿因此给甲方造成的损失。若因乙方的前述行为给甲方或第三方造成人身损害、财产损失的，由乙方承担一切法律责任并赔偿损失。</w:t>
      </w:r>
    </w:p>
    <w:p w14:paraId="5E24A3B5">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第十三条</w:t>
      </w:r>
      <w:r>
        <w:rPr>
          <w:rFonts w:hint="eastAsia" w:ascii="仿宋_GB2312" w:hAnsi="仿宋_GB2312" w:eastAsia="仿宋_GB2312" w:cs="仿宋_GB2312"/>
          <w:b/>
          <w:bCs/>
          <w:sz w:val="24"/>
          <w:szCs w:val="24"/>
        </w:rPr>
        <w:t xml:space="preserve"> </w:t>
      </w:r>
      <w:r>
        <w:rPr>
          <w:rFonts w:hint="eastAsia" w:ascii="仿宋_GB2312" w:hAnsi="宋体" w:eastAsia="仿宋_GB2312"/>
          <w:b/>
          <w:sz w:val="24"/>
        </w:rPr>
        <w:t>特别条款</w:t>
      </w:r>
    </w:p>
    <w:p w14:paraId="4B10DA1C">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甲乙双方应签订</w:t>
      </w:r>
      <w:bookmarkStart w:id="208" w:name="_Hlk12896627"/>
      <w:r>
        <w:rPr>
          <w:rFonts w:hint="eastAsia" w:ascii="仿宋_GB2312" w:hAnsi="宋体" w:eastAsia="仿宋_GB2312"/>
          <w:sz w:val="24"/>
        </w:rPr>
        <w:t>《深圳市房屋租赁安全管理责任书》</w:t>
      </w:r>
      <w:bookmarkEnd w:id="208"/>
      <w:r>
        <w:rPr>
          <w:rFonts w:hint="eastAsia" w:ascii="仿宋_GB2312" w:hAnsi="宋体" w:eastAsia="仿宋_GB2312"/>
          <w:sz w:val="24"/>
        </w:rPr>
        <w:t>（以下简称</w:t>
      </w:r>
      <w:r>
        <w:rPr>
          <w:rFonts w:hint="eastAsia" w:ascii="仿宋_GB2312" w:hAnsi="Arial" w:eastAsia="仿宋_GB2312"/>
          <w:sz w:val="24"/>
        </w:rPr>
        <w:t>“</w:t>
      </w:r>
      <w:r>
        <w:rPr>
          <w:rFonts w:hint="eastAsia" w:ascii="仿宋_GB2312" w:hAnsi="宋体" w:eastAsia="仿宋_GB2312"/>
          <w:sz w:val="24"/>
        </w:rPr>
        <w:t>《责任书》</w:t>
      </w:r>
      <w:r>
        <w:rPr>
          <w:rFonts w:hint="eastAsia" w:ascii="仿宋_GB2312" w:hAnsi="Arial" w:eastAsia="仿宋_GB2312"/>
          <w:sz w:val="24"/>
        </w:rPr>
        <w:t>”</w:t>
      </w:r>
      <w:r>
        <w:rPr>
          <w:rFonts w:hint="eastAsia" w:ascii="仿宋_GB2312" w:hAnsi="宋体" w:eastAsia="仿宋_GB2312"/>
          <w:sz w:val="24"/>
        </w:rPr>
        <w:t>），全面、适当履行《责任书》规定的安全管理责任与义务。任何一方违反《责任书》的规定导致本合同项下房屋租赁过程中发生安全责任事故或造成他人人身损害、财产损失的，由责任方承担一切法律责任和经济损失。</w:t>
      </w:r>
    </w:p>
    <w:p w14:paraId="019B292F">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第十四条</w:t>
      </w:r>
      <w:r>
        <w:rPr>
          <w:rFonts w:hint="eastAsia" w:ascii="仿宋_GB2312" w:hAnsi="仿宋_GB2312" w:eastAsia="仿宋_GB2312" w:cs="仿宋_GB2312"/>
          <w:b/>
          <w:bCs/>
          <w:sz w:val="24"/>
          <w:szCs w:val="24"/>
        </w:rPr>
        <w:t xml:space="preserve"> </w:t>
      </w:r>
      <w:r>
        <w:rPr>
          <w:rFonts w:hint="eastAsia" w:ascii="仿宋_GB2312" w:hAnsi="宋体" w:eastAsia="仿宋_GB2312"/>
          <w:b/>
          <w:sz w:val="24"/>
        </w:rPr>
        <w:t>通知和送达</w:t>
      </w:r>
    </w:p>
    <w:p w14:paraId="670B31BC">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14.1 </w:t>
      </w:r>
      <w:r>
        <w:rPr>
          <w:rFonts w:hint="eastAsia" w:ascii="仿宋_GB2312" w:hAnsi="宋体" w:eastAsia="仿宋_GB2312"/>
          <w:sz w:val="24"/>
        </w:rPr>
        <w:t>甲乙双方约定以</w:t>
      </w:r>
      <w:r>
        <w:rPr>
          <w:rFonts w:hint="eastAsia" w:ascii="仿宋_GB2312" w:hAnsi="Arial" w:eastAsia="仿宋_GB2312"/>
          <w:sz w:val="24"/>
        </w:rPr>
        <w:sym w:font="Wingdings 2" w:char="0052"/>
      </w:r>
      <w:r>
        <w:rPr>
          <w:rFonts w:hint="eastAsia" w:ascii="仿宋_GB2312" w:hAnsi="宋体" w:eastAsia="仿宋_GB2312"/>
          <w:sz w:val="24"/>
        </w:rPr>
        <w:t>邮寄</w:t>
      </w:r>
      <w:r>
        <w:rPr>
          <w:rFonts w:hint="eastAsia" w:ascii="仿宋_GB2312" w:hAnsi="Arial" w:eastAsia="仿宋_GB2312"/>
          <w:sz w:val="24"/>
        </w:rPr>
        <w:sym w:font="Wingdings 2" w:char="0052"/>
      </w:r>
      <w:r>
        <w:rPr>
          <w:rFonts w:hint="eastAsia" w:ascii="仿宋_GB2312" w:hAnsi="宋体" w:eastAsia="仿宋_GB2312"/>
          <w:sz w:val="24"/>
        </w:rPr>
        <w:t>电子邮件</w:t>
      </w:r>
      <w:r>
        <w:rPr>
          <w:rFonts w:hint="eastAsia" w:ascii="仿宋_GB2312" w:hAnsi="Arial" w:eastAsia="仿宋_GB2312"/>
          <w:sz w:val="24"/>
        </w:rPr>
        <w:sym w:font="Wingdings 2" w:char="0052"/>
      </w:r>
      <w:r>
        <w:rPr>
          <w:rFonts w:hint="eastAsia" w:ascii="仿宋_GB2312" w:hAnsi="宋体" w:eastAsia="仿宋_GB2312"/>
          <w:sz w:val="24"/>
        </w:rPr>
        <w:t>微信</w:t>
      </w:r>
      <w:r>
        <w:rPr>
          <w:rFonts w:hint="eastAsia" w:ascii="仿宋_GB2312" w:hAnsi="Arial" w:eastAsia="仿宋_GB2312"/>
          <w:sz w:val="24"/>
        </w:rPr>
        <w:sym w:font="Wingdings 2" w:char="0052"/>
      </w:r>
      <w:r>
        <w:rPr>
          <w:rFonts w:hint="eastAsia" w:ascii="仿宋_GB2312" w:hAnsi="宋体" w:eastAsia="仿宋_GB2312"/>
          <w:sz w:val="24"/>
        </w:rPr>
        <w:t>短信方式发送通知，双方确认其有效送达地址如下：</w:t>
      </w:r>
    </w:p>
    <w:p w14:paraId="14C8E0CB">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甲方送达地址：</w:t>
      </w:r>
      <w:r>
        <w:rPr>
          <w:rFonts w:hint="eastAsia" w:ascii="仿宋_GB2312" w:hAnsi="Arial" w:eastAsia="仿宋_GB2312"/>
          <w:sz w:val="24"/>
        </w:rPr>
        <w:sym w:font="Wingdings 2" w:char="0052"/>
      </w:r>
      <w:r>
        <w:rPr>
          <w:rFonts w:hint="eastAsia" w:ascii="仿宋_GB2312" w:hAnsi="宋体" w:eastAsia="仿宋_GB2312"/>
          <w:sz w:val="24"/>
        </w:rPr>
        <w:t>同首部通讯地址</w:t>
      </w:r>
      <w:r>
        <w:rPr>
          <w:rFonts w:hint="eastAsia" w:ascii="仿宋_GB2312" w:hAnsi="仿宋_GB2312" w:eastAsia="仿宋_GB2312" w:cs="仿宋_GB2312"/>
          <w:sz w:val="24"/>
          <w:szCs w:val="24"/>
        </w:rPr>
        <w:t xml:space="preserve">  </w:t>
      </w:r>
    </w:p>
    <w:p w14:paraId="5624BDDF">
      <w:pPr>
        <w:wordWrap w:val="0"/>
        <w:adjustRightInd w:val="0"/>
        <w:snapToGrid w:val="0"/>
        <w:spacing w:line="324" w:lineRule="auto"/>
        <w:ind w:firstLine="2160" w:firstLineChars="9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宋体" w:eastAsia="仿宋_GB2312"/>
          <w:sz w:val="24"/>
        </w:rPr>
        <w:t>其他地址</w:t>
      </w:r>
      <w:r>
        <w:rPr>
          <w:rFonts w:hint="eastAsia" w:ascii="仿宋_GB2312" w:hAnsi="仿宋_GB2312" w:eastAsia="仿宋_GB2312" w:cs="仿宋_GB2312"/>
          <w:sz w:val="24"/>
          <w:szCs w:val="24"/>
          <w:u w:val="single"/>
        </w:rPr>
        <w:t xml:space="preserve">                                 </w:t>
      </w:r>
    </w:p>
    <w:p w14:paraId="76EFA0BE">
      <w:pPr>
        <w:wordWrap w:val="0"/>
        <w:adjustRightInd w:val="0"/>
        <w:snapToGrid w:val="0"/>
        <w:spacing w:line="324" w:lineRule="auto"/>
        <w:ind w:firstLine="2160" w:firstLineChars="900"/>
        <w:rPr>
          <w:rFonts w:ascii="仿宋_GB2312" w:hAnsi="仿宋_GB2312" w:eastAsia="仿宋_GB2312" w:cs="仿宋_GB2312"/>
          <w:sz w:val="24"/>
          <w:szCs w:val="24"/>
        </w:rPr>
      </w:pPr>
      <w:r>
        <w:rPr>
          <w:rFonts w:hint="eastAsia" w:ascii="仿宋_GB2312" w:hAnsi="Arial" w:eastAsia="仿宋_GB2312"/>
          <w:sz w:val="24"/>
        </w:rPr>
        <w:sym w:font="Wingdings 2" w:char="0052"/>
      </w:r>
      <w:r>
        <w:rPr>
          <w:rFonts w:hint="eastAsia" w:ascii="仿宋_GB2312" w:hAnsi="宋体" w:eastAsia="仿宋_GB2312"/>
          <w:sz w:val="24"/>
        </w:rPr>
        <w:t>电子信箱</w:t>
      </w:r>
      <w:r>
        <w:rPr>
          <w:rFonts w:hint="eastAsia" w:ascii="仿宋_GB2312" w:hAnsi="Arial" w:eastAsia="仿宋_GB2312"/>
          <w:sz w:val="24"/>
        </w:rPr>
        <w:t>□</w:t>
      </w:r>
      <w:r>
        <w:rPr>
          <w:rFonts w:hint="eastAsia" w:ascii="仿宋_GB2312" w:hAnsi="宋体" w:eastAsia="仿宋_GB2312"/>
          <w:sz w:val="24"/>
        </w:rPr>
        <w:t>微信号</w:t>
      </w:r>
      <w:r>
        <w:rPr>
          <w:rFonts w:hint="eastAsia" w:ascii="仿宋_GB2312" w:hAnsi="Arial" w:eastAsia="仿宋_GB2312"/>
          <w:sz w:val="24"/>
        </w:rPr>
        <w:t>□</w:t>
      </w:r>
      <w:r>
        <w:rPr>
          <w:rFonts w:hint="eastAsia" w:ascii="仿宋_GB2312" w:hAnsi="宋体" w:eastAsia="仿宋_GB2312"/>
          <w:sz w:val="24"/>
        </w:rPr>
        <w:t>手机号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14:paraId="5A0FF1ED">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乙方送达地址：</w:t>
      </w:r>
      <w:r>
        <w:rPr>
          <w:rFonts w:hint="eastAsia" w:ascii="仿宋_GB2312" w:hAnsi="Arial" w:eastAsia="仿宋_GB2312"/>
          <w:sz w:val="24"/>
        </w:rPr>
        <w:sym w:font="Wingdings 2" w:char="0052"/>
      </w:r>
      <w:r>
        <w:rPr>
          <w:rFonts w:hint="eastAsia" w:ascii="仿宋_GB2312" w:hAnsi="宋体" w:eastAsia="仿宋_GB2312"/>
          <w:sz w:val="24"/>
        </w:rPr>
        <w:t>同首部通讯地址</w:t>
      </w:r>
      <w:r>
        <w:rPr>
          <w:rFonts w:hint="eastAsia" w:ascii="仿宋_GB2312" w:hAnsi="仿宋_GB2312" w:eastAsia="仿宋_GB2312" w:cs="仿宋_GB2312"/>
          <w:sz w:val="24"/>
          <w:szCs w:val="24"/>
        </w:rPr>
        <w:t xml:space="preserve"> </w:t>
      </w:r>
    </w:p>
    <w:p w14:paraId="3144D32C">
      <w:pPr>
        <w:wordWrap w:val="0"/>
        <w:adjustRightInd w:val="0"/>
        <w:snapToGrid w:val="0"/>
        <w:spacing w:line="324" w:lineRule="auto"/>
        <w:ind w:firstLine="2160" w:firstLineChars="9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宋体" w:eastAsia="仿宋_GB2312"/>
          <w:sz w:val="24"/>
        </w:rPr>
        <w:t>其他地址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14:paraId="4CB973A5">
      <w:pPr>
        <w:wordWrap w:val="0"/>
        <w:adjustRightInd w:val="0"/>
        <w:snapToGrid w:val="0"/>
        <w:spacing w:line="324" w:lineRule="auto"/>
        <w:ind w:firstLine="2160" w:firstLineChars="900"/>
        <w:rPr>
          <w:rFonts w:hint="eastAsia" w:ascii="仿宋_GB2312" w:hAnsi="仿宋_GB2312" w:eastAsia="仿宋_GB2312" w:cs="仿宋_GB2312"/>
          <w:sz w:val="24"/>
          <w:szCs w:val="24"/>
        </w:rPr>
      </w:pPr>
      <w:r>
        <w:rPr>
          <w:rFonts w:hint="eastAsia" w:ascii="仿宋_GB2312" w:hAnsi="Arial" w:eastAsia="仿宋_GB2312"/>
          <w:sz w:val="24"/>
        </w:rPr>
        <w:sym w:font="Wingdings 2" w:char="0052"/>
      </w:r>
      <w:r>
        <w:rPr>
          <w:rFonts w:hint="eastAsia" w:ascii="仿宋_GB2312" w:hAnsi="宋体" w:eastAsia="仿宋_GB2312"/>
          <w:sz w:val="24"/>
        </w:rPr>
        <w:t>电子信箱</w:t>
      </w:r>
      <w:r>
        <w:rPr>
          <w:rFonts w:hint="eastAsia" w:ascii="仿宋_GB2312" w:hAnsi="Arial" w:eastAsia="仿宋_GB2312"/>
          <w:sz w:val="24"/>
        </w:rPr>
        <w:sym w:font="Wingdings 2" w:char="0052"/>
      </w:r>
      <w:r>
        <w:rPr>
          <w:rFonts w:hint="eastAsia" w:ascii="仿宋_GB2312" w:hAnsi="宋体" w:eastAsia="仿宋_GB2312"/>
          <w:sz w:val="24"/>
        </w:rPr>
        <w:t>微信号</w:t>
      </w:r>
      <w:r>
        <w:rPr>
          <w:rFonts w:hint="eastAsia" w:ascii="仿宋_GB2312" w:hAnsi="Arial" w:eastAsia="仿宋_GB2312"/>
          <w:sz w:val="24"/>
        </w:rPr>
        <w:sym w:font="Wingdings 2" w:char="0052"/>
      </w:r>
      <w:r>
        <w:rPr>
          <w:rFonts w:hint="eastAsia" w:ascii="仿宋_GB2312" w:hAnsi="宋体" w:eastAsia="仿宋_GB2312"/>
          <w:sz w:val="24"/>
        </w:rPr>
        <w:t>手机号</w:t>
      </w:r>
      <w:r>
        <w:rPr>
          <w:rFonts w:hint="eastAsia" w:ascii="仿宋_GB2312" w:hAnsi="仿宋_GB2312" w:eastAsia="仿宋_GB2312" w:cs="仿宋_GB2312"/>
          <w:sz w:val="24"/>
          <w:szCs w:val="24"/>
          <w:u w:val="single"/>
        </w:rPr>
        <w:t xml:space="preserve">                  </w:t>
      </w:r>
    </w:p>
    <w:p w14:paraId="73577240">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上述地址如有变更，应当书面通知对方，否则仍视上述地址为有效地址。一方给另一方的通知或文件以邮寄方式发出的，以收件人签收日为送达日，如按上述地址邮寄文件被退回的，退回之日视为送达日；以电子邮件、微信或短信方式发出的，发出日即视为送达日。</w:t>
      </w:r>
    </w:p>
    <w:p w14:paraId="109E34DD">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14.2 </w:t>
      </w:r>
      <w:r>
        <w:rPr>
          <w:rFonts w:hint="eastAsia" w:ascii="仿宋_GB2312" w:hAnsi="宋体" w:eastAsia="仿宋_GB2312"/>
          <w:sz w:val="24"/>
        </w:rPr>
        <w:t>如通过上述方式无法送达的，在乙方退租前，甲方向本合同租赁房屋所在地发送的通知应当视为有效送达。</w:t>
      </w:r>
    </w:p>
    <w:p w14:paraId="30D9C9D9">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第十五条</w:t>
      </w:r>
      <w:r>
        <w:rPr>
          <w:rFonts w:hint="eastAsia" w:ascii="仿宋_GB2312" w:hAnsi="仿宋_GB2312" w:eastAsia="仿宋_GB2312" w:cs="仿宋_GB2312"/>
          <w:b/>
          <w:bCs/>
          <w:sz w:val="24"/>
          <w:szCs w:val="24"/>
        </w:rPr>
        <w:t xml:space="preserve"> </w:t>
      </w:r>
      <w:r>
        <w:rPr>
          <w:rFonts w:hint="eastAsia" w:ascii="仿宋_GB2312" w:hAnsi="宋体" w:eastAsia="仿宋_GB2312"/>
          <w:b/>
          <w:sz w:val="24"/>
        </w:rPr>
        <w:t>争议解决</w:t>
      </w:r>
    </w:p>
    <w:p w14:paraId="5D38C7C6">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15.1 </w:t>
      </w:r>
      <w:r>
        <w:rPr>
          <w:rFonts w:hint="eastAsia" w:ascii="仿宋_GB2312" w:hAnsi="宋体" w:eastAsia="仿宋_GB2312"/>
          <w:sz w:val="24"/>
        </w:rPr>
        <w:t>本合同在履行过程中发生的争议，由双方当事人协商解决；协商不成的，可以请求相关行政主管部门、行业协会或其他第三方进行调解，或者：</w:t>
      </w:r>
    </w:p>
    <w:p w14:paraId="089CD2EA">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宋体" w:eastAsia="仿宋_GB2312"/>
          <w:sz w:val="24"/>
        </w:rPr>
        <w:t>向深圳国际仲裁院申请仲裁。</w:t>
      </w:r>
    </w:p>
    <w:p w14:paraId="6145740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52"/>
      </w:r>
      <w:r>
        <w:rPr>
          <w:rFonts w:hint="eastAsia" w:ascii="仿宋_GB2312" w:hAnsi="宋体" w:eastAsia="仿宋_GB2312"/>
          <w:sz w:val="24"/>
        </w:rPr>
        <w:t>向租赁房屋所在地人民法院起诉。</w:t>
      </w:r>
    </w:p>
    <w:p w14:paraId="713A2CC3">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15.2 </w:t>
      </w:r>
      <w:r>
        <w:rPr>
          <w:rFonts w:hint="eastAsia" w:ascii="仿宋_GB2312" w:hAnsi="宋体" w:eastAsia="仿宋_GB2312"/>
          <w:sz w:val="24"/>
        </w:rPr>
        <w:t>合同有关争议解决的条款独立存在，合同的变更、解除、终止、无效或者被撤销均不影响其效力。</w:t>
      </w:r>
      <w:r>
        <w:rPr>
          <w:rFonts w:hint="eastAsia" w:ascii="仿宋_GB2312" w:hAnsi="仿宋_GB2312" w:eastAsia="仿宋_GB2312" w:cs="仿宋_GB2312"/>
          <w:sz w:val="24"/>
          <w:szCs w:val="24"/>
        </w:rPr>
        <w:t xml:space="preserve"> </w:t>
      </w:r>
    </w:p>
    <w:p w14:paraId="1E366469">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第十六条</w:t>
      </w:r>
      <w:r>
        <w:rPr>
          <w:rFonts w:hint="eastAsia" w:ascii="仿宋_GB2312" w:hAnsi="仿宋_GB2312" w:eastAsia="仿宋_GB2312" w:cs="仿宋_GB2312"/>
          <w:b/>
          <w:bCs/>
          <w:sz w:val="24"/>
          <w:szCs w:val="24"/>
        </w:rPr>
        <w:t xml:space="preserve"> </w:t>
      </w:r>
      <w:r>
        <w:rPr>
          <w:rFonts w:hint="eastAsia" w:ascii="仿宋_GB2312" w:hAnsi="宋体" w:eastAsia="仿宋_GB2312"/>
          <w:b/>
          <w:sz w:val="24"/>
        </w:rPr>
        <w:t>合同的变更</w:t>
      </w:r>
    </w:p>
    <w:p w14:paraId="71A91CD3">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宋体" w:eastAsia="仿宋_GB2312"/>
          <w:sz w:val="24"/>
        </w:rPr>
        <w:t>非经双方协商一致，任何一方不得单方变更本合同约定内容。双方可就本合同的变更另行签订补充协议，补充协议与本合同具有同等法律效力。</w:t>
      </w:r>
    </w:p>
    <w:p w14:paraId="4845D1EC">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第十七条</w:t>
      </w:r>
      <w:r>
        <w:rPr>
          <w:rFonts w:hint="eastAsia" w:ascii="仿宋_GB2312" w:hAnsi="仿宋_GB2312" w:eastAsia="仿宋_GB2312" w:cs="仿宋_GB2312"/>
          <w:b/>
          <w:bCs/>
          <w:sz w:val="24"/>
          <w:szCs w:val="24"/>
        </w:rPr>
        <w:t xml:space="preserve"> </w:t>
      </w:r>
      <w:r>
        <w:rPr>
          <w:rFonts w:hint="eastAsia" w:ascii="仿宋_GB2312" w:hAnsi="宋体" w:eastAsia="仿宋_GB2312"/>
          <w:b/>
          <w:sz w:val="24"/>
        </w:rPr>
        <w:t>合同签署</w:t>
      </w:r>
      <w:r>
        <w:rPr>
          <w:rFonts w:hint="eastAsia" w:ascii="仿宋_GB2312" w:hAnsi="仿宋_GB2312" w:eastAsia="仿宋_GB2312" w:cs="仿宋_GB2312"/>
          <w:b/>
          <w:bCs/>
          <w:sz w:val="24"/>
          <w:szCs w:val="24"/>
        </w:rPr>
        <w:t>、登记备案</w:t>
      </w:r>
    </w:p>
    <w:p w14:paraId="6A9783F4">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17.1 </w:t>
      </w:r>
      <w:r>
        <w:rPr>
          <w:rFonts w:hint="eastAsia" w:ascii="仿宋_GB2312" w:hAnsi="宋体" w:eastAsia="仿宋_GB2312"/>
          <w:sz w:val="24"/>
        </w:rPr>
        <w:t>本合同自双方签署之日起生效，一式</w:t>
      </w:r>
      <w:r>
        <w:rPr>
          <w:rFonts w:hint="eastAsia" w:ascii="仿宋_GB2312" w:hAnsi="仿宋_GB2312" w:eastAsia="仿宋_GB2312" w:cs="仿宋_GB2312"/>
          <w:sz w:val="24"/>
          <w:szCs w:val="24"/>
          <w:u w:val="single"/>
        </w:rPr>
        <w:t xml:space="preserve"> 捌 </w:t>
      </w:r>
      <w:r>
        <w:rPr>
          <w:rFonts w:hint="eastAsia" w:ascii="仿宋_GB2312" w:hAnsi="宋体" w:eastAsia="仿宋_GB2312"/>
          <w:sz w:val="24"/>
        </w:rPr>
        <w:t>份，甲方执</w:t>
      </w:r>
      <w:r>
        <w:rPr>
          <w:rFonts w:hint="eastAsia" w:ascii="仿宋_GB2312" w:hAnsi="仿宋_GB2312" w:eastAsia="仿宋_GB2312" w:cs="仿宋_GB2312"/>
          <w:sz w:val="24"/>
          <w:szCs w:val="24"/>
          <w:u w:val="single"/>
        </w:rPr>
        <w:t xml:space="preserve"> 肆 </w:t>
      </w:r>
      <w:r>
        <w:rPr>
          <w:rFonts w:hint="eastAsia" w:ascii="仿宋_GB2312" w:hAnsi="宋体" w:eastAsia="仿宋_GB2312"/>
          <w:sz w:val="24"/>
        </w:rPr>
        <w:t>份，乙方执</w:t>
      </w:r>
      <w:r>
        <w:rPr>
          <w:rFonts w:hint="eastAsia" w:ascii="仿宋_GB2312" w:hAnsi="仿宋_GB2312" w:eastAsia="仿宋_GB2312" w:cs="仿宋_GB2312"/>
          <w:sz w:val="24"/>
          <w:szCs w:val="24"/>
          <w:u w:val="single"/>
        </w:rPr>
        <w:t xml:space="preserve"> 叁 </w:t>
      </w:r>
      <w:r>
        <w:rPr>
          <w:rFonts w:hint="eastAsia" w:ascii="仿宋_GB2312" w:hAnsi="宋体" w:eastAsia="仿宋_GB2312"/>
          <w:sz w:val="24"/>
        </w:rPr>
        <w:t>份，</w:t>
      </w:r>
      <w:r>
        <w:rPr>
          <w:rFonts w:hint="eastAsia" w:ascii="仿宋_GB2312" w:hAnsi="仿宋_GB2312" w:eastAsia="仿宋_GB2312" w:cs="仿宋_GB2312"/>
          <w:sz w:val="24"/>
          <w:szCs w:val="24"/>
        </w:rPr>
        <w:t>房屋租赁管理部门执</w:t>
      </w:r>
      <w:bookmarkStart w:id="209" w:name="_Hlk12895468"/>
      <w:r>
        <w:rPr>
          <w:rFonts w:hint="eastAsia" w:ascii="仿宋_GB2312" w:hAnsi="仿宋_GB2312" w:eastAsia="仿宋_GB2312" w:cs="仿宋_GB2312"/>
          <w:sz w:val="24"/>
          <w:szCs w:val="24"/>
          <w:u w:val="single"/>
        </w:rPr>
        <w:t xml:space="preserve"> 壹 </w:t>
      </w:r>
      <w:r>
        <w:rPr>
          <w:rFonts w:hint="eastAsia" w:ascii="仿宋_GB2312" w:hAnsi="仿宋_GB2312" w:eastAsia="仿宋_GB2312" w:cs="仿宋_GB2312"/>
          <w:sz w:val="24"/>
          <w:szCs w:val="24"/>
        </w:rPr>
        <w:t>份</w:t>
      </w:r>
      <w:bookmarkEnd w:id="209"/>
      <w:r>
        <w:rPr>
          <w:rFonts w:hint="eastAsia" w:ascii="仿宋_GB2312" w:hAnsi="仿宋_GB2312" w:eastAsia="仿宋_GB2312" w:cs="仿宋_GB2312"/>
          <w:sz w:val="24"/>
          <w:szCs w:val="24"/>
        </w:rPr>
        <w:t>，</w:t>
      </w:r>
      <w:r>
        <w:rPr>
          <w:rFonts w:hint="eastAsia" w:ascii="仿宋_GB2312" w:hAnsi="宋体" w:eastAsia="仿宋_GB2312"/>
          <w:sz w:val="24"/>
        </w:rPr>
        <w:t>具有同等法律效力。</w:t>
      </w:r>
    </w:p>
    <w:p w14:paraId="4DF2476A">
      <w:pPr>
        <w:wordWrap w:val="0"/>
        <w:adjustRightInd w:val="0"/>
        <w:snapToGrid w:val="0"/>
        <w:spacing w:line="324" w:lineRule="auto"/>
        <w:ind w:firstLine="480" w:firstLineChars="200"/>
        <w:rPr>
          <w:rFonts w:ascii="仿宋_GB2312" w:hAnsi="宋体" w:eastAsia="仿宋_GB2312"/>
          <w:sz w:val="24"/>
        </w:rPr>
      </w:pPr>
      <w:r>
        <w:rPr>
          <w:rFonts w:hint="eastAsia" w:ascii="仿宋_GB2312" w:hAnsi="仿宋_GB2312" w:eastAsia="仿宋_GB2312" w:cs="仿宋_GB2312"/>
          <w:sz w:val="24"/>
          <w:szCs w:val="24"/>
        </w:rPr>
        <w:t xml:space="preserve">17.2 </w:t>
      </w:r>
      <w:r>
        <w:rPr>
          <w:rFonts w:hint="eastAsia" w:ascii="仿宋_GB2312" w:hAnsi="宋体" w:eastAsia="仿宋_GB2312"/>
          <w:sz w:val="24"/>
        </w:rPr>
        <w:t>本合同附件为本合同的有效组成部分，与本合同具有同等法律效力。</w:t>
      </w:r>
    </w:p>
    <w:p w14:paraId="38BA2B2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17.3 本合同签署后10日内，双方当事人应当及时到房屋租赁管理主管部门办理房屋租赁登记备案手续（详见《房屋租赁登记备案须知》）。</w:t>
      </w:r>
    </w:p>
    <w:p w14:paraId="36400E3F">
      <w:pPr>
        <w:wordWrap w:val="0"/>
        <w:adjustRightInd w:val="0"/>
        <w:snapToGrid w:val="0"/>
        <w:spacing w:line="324" w:lineRule="auto"/>
        <w:ind w:firstLine="480" w:firstLineChars="200"/>
        <w:rPr>
          <w:rFonts w:ascii="仿宋_GB2312" w:hAnsi="仿宋_GB2312" w:eastAsia="仿宋_GB2312"/>
          <w:sz w:val="24"/>
        </w:rPr>
      </w:pPr>
    </w:p>
    <w:p w14:paraId="4E790DEA">
      <w:pPr>
        <w:wordWrap w:val="0"/>
        <w:adjustRightInd w:val="0"/>
        <w:snapToGrid w:val="0"/>
        <w:spacing w:line="324" w:lineRule="auto"/>
        <w:ind w:firstLine="482" w:firstLineChars="200"/>
        <w:rPr>
          <w:rFonts w:ascii="仿宋_GB2312" w:hAnsi="仿宋_GB2312" w:eastAsia="仿宋_GB2312" w:cs="仿宋_GB2312"/>
          <w:b/>
          <w:bCs/>
          <w:sz w:val="24"/>
          <w:szCs w:val="24"/>
        </w:rPr>
      </w:pPr>
    </w:p>
    <w:p w14:paraId="6E11751F">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宋体" w:eastAsia="仿宋_GB2312"/>
          <w:b/>
          <w:sz w:val="24"/>
        </w:rPr>
        <w:t>甲方</w:t>
      </w:r>
      <w:r>
        <w:rPr>
          <w:rFonts w:hint="eastAsia" w:ascii="仿宋_GB2312" w:hAnsi="仿宋_GB2312" w:eastAsia="仿宋_GB2312" w:cs="仿宋_GB2312"/>
          <w:b/>
          <w:bCs/>
          <w:sz w:val="24"/>
          <w:szCs w:val="24"/>
        </w:rPr>
        <w:t>(</w:t>
      </w:r>
      <w:r>
        <w:rPr>
          <w:rFonts w:hint="eastAsia" w:ascii="仿宋_GB2312" w:hAnsi="宋体" w:eastAsia="仿宋_GB2312"/>
          <w:b/>
          <w:sz w:val="24"/>
        </w:rPr>
        <w:t>签章</w:t>
      </w:r>
      <w:r>
        <w:rPr>
          <w:rFonts w:hint="eastAsia" w:ascii="仿宋_GB2312" w:hAnsi="仿宋_GB2312" w:eastAsia="仿宋_GB2312" w:cs="仿宋_GB2312"/>
          <w:b/>
          <w:bCs/>
          <w:sz w:val="24"/>
          <w:szCs w:val="24"/>
        </w:rPr>
        <w:t>)</w:t>
      </w:r>
      <w:r>
        <w:rPr>
          <w:rFonts w:hint="eastAsia" w:ascii="仿宋_GB2312" w:hAnsi="宋体" w:eastAsia="仿宋_GB2312"/>
          <w:b/>
          <w:sz w:val="24"/>
        </w:rPr>
        <w:t>：</w:t>
      </w:r>
      <w:r>
        <w:rPr>
          <w:rFonts w:hint="eastAsia" w:ascii="仿宋_GB2312" w:hAnsi="仿宋_GB2312" w:eastAsia="仿宋_GB2312" w:cs="仿宋_GB2312"/>
          <w:b/>
          <w:bCs/>
          <w:sz w:val="24"/>
          <w:szCs w:val="24"/>
        </w:rPr>
        <w:t xml:space="preserve">                            </w:t>
      </w:r>
      <w:r>
        <w:rPr>
          <w:rFonts w:hint="eastAsia" w:ascii="仿宋_GB2312" w:hAnsi="宋体" w:eastAsia="仿宋_GB2312"/>
          <w:b/>
          <w:sz w:val="24"/>
        </w:rPr>
        <w:t>乙方</w:t>
      </w:r>
      <w:r>
        <w:rPr>
          <w:rFonts w:hint="eastAsia" w:ascii="仿宋_GB2312" w:hAnsi="仿宋_GB2312" w:eastAsia="仿宋_GB2312" w:cs="仿宋_GB2312"/>
          <w:b/>
          <w:bCs/>
          <w:sz w:val="24"/>
          <w:szCs w:val="24"/>
        </w:rPr>
        <w:t>(</w:t>
      </w:r>
      <w:r>
        <w:rPr>
          <w:rFonts w:hint="eastAsia" w:ascii="仿宋_GB2312" w:hAnsi="宋体" w:eastAsia="仿宋_GB2312"/>
          <w:b/>
          <w:sz w:val="24"/>
        </w:rPr>
        <w:t>签章</w:t>
      </w:r>
      <w:r>
        <w:rPr>
          <w:rFonts w:hint="eastAsia" w:ascii="仿宋_GB2312" w:hAnsi="仿宋_GB2312" w:eastAsia="仿宋_GB2312" w:cs="仿宋_GB2312"/>
          <w:b/>
          <w:bCs/>
          <w:sz w:val="24"/>
          <w:szCs w:val="24"/>
        </w:rPr>
        <w:t>)</w:t>
      </w:r>
      <w:r>
        <w:rPr>
          <w:rFonts w:hint="eastAsia" w:ascii="仿宋_GB2312" w:hAnsi="宋体" w:eastAsia="仿宋_GB2312"/>
          <w:b/>
          <w:sz w:val="24"/>
        </w:rPr>
        <w:t>：</w:t>
      </w:r>
    </w:p>
    <w:p w14:paraId="5E37D590">
      <w:pPr>
        <w:wordWrap w:val="0"/>
        <w:adjustRightInd w:val="0"/>
        <w:snapToGrid w:val="0"/>
        <w:spacing w:line="324" w:lineRule="auto"/>
        <w:ind w:firstLine="480" w:firstLineChars="200"/>
        <w:rPr>
          <w:rFonts w:ascii="仿宋_GB2312" w:hAnsi="仿宋_GB2312" w:eastAsia="仿宋_GB2312" w:cs="仿宋_GB2312"/>
          <w:sz w:val="24"/>
          <w:szCs w:val="24"/>
        </w:rPr>
      </w:pPr>
    </w:p>
    <w:p w14:paraId="047CEF97">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委托代理人</w:t>
      </w:r>
      <w:r>
        <w:rPr>
          <w:rFonts w:hint="eastAsia" w:ascii="仿宋_GB2312" w:hAnsi="仿宋_GB2312" w:eastAsia="仿宋_GB2312" w:cs="仿宋_GB2312"/>
          <w:sz w:val="24"/>
          <w:szCs w:val="24"/>
        </w:rPr>
        <w:t>(</w:t>
      </w:r>
      <w:r>
        <w:rPr>
          <w:rFonts w:hint="eastAsia" w:ascii="仿宋_GB2312" w:hAnsi="宋体" w:eastAsia="仿宋_GB2312"/>
          <w:sz w:val="24"/>
        </w:rPr>
        <w:t>签章</w:t>
      </w:r>
      <w:r>
        <w:rPr>
          <w:rFonts w:hint="eastAsia" w:ascii="仿宋_GB2312" w:hAnsi="仿宋_GB2312" w:eastAsia="仿宋_GB2312" w:cs="仿宋_GB2312"/>
          <w:sz w:val="24"/>
          <w:szCs w:val="24"/>
        </w:rPr>
        <w:t>)</w:t>
      </w:r>
      <w:r>
        <w:rPr>
          <w:rFonts w:hint="eastAsia" w:ascii="仿宋_GB2312" w:hAnsi="宋体" w:eastAsia="仿宋_GB2312"/>
          <w:sz w:val="24"/>
        </w:rPr>
        <w:t>：</w:t>
      </w:r>
      <w:r>
        <w:rPr>
          <w:rFonts w:hint="eastAsia" w:ascii="仿宋_GB2312" w:hAnsi="仿宋_GB2312" w:eastAsia="仿宋_GB2312" w:cs="仿宋_GB2312"/>
          <w:sz w:val="24"/>
          <w:szCs w:val="24"/>
        </w:rPr>
        <w:t xml:space="preserve">                 </w:t>
      </w:r>
      <w:r>
        <w:rPr>
          <w:rFonts w:hint="eastAsia" w:ascii="仿宋_GB2312" w:hAnsi="宋体" w:eastAsia="仿宋_GB2312"/>
          <w:sz w:val="24"/>
        </w:rPr>
        <w:t xml:space="preserve">     委托代理人</w:t>
      </w:r>
      <w:r>
        <w:rPr>
          <w:rFonts w:hint="eastAsia" w:ascii="仿宋_GB2312" w:hAnsi="仿宋_GB2312" w:eastAsia="仿宋_GB2312" w:cs="仿宋_GB2312"/>
          <w:sz w:val="24"/>
          <w:szCs w:val="24"/>
        </w:rPr>
        <w:t>(</w:t>
      </w:r>
      <w:r>
        <w:rPr>
          <w:rFonts w:hint="eastAsia" w:ascii="仿宋_GB2312" w:hAnsi="宋体" w:eastAsia="仿宋_GB2312"/>
          <w:sz w:val="24"/>
        </w:rPr>
        <w:t>签章</w:t>
      </w:r>
      <w:r>
        <w:rPr>
          <w:rFonts w:hint="eastAsia" w:ascii="仿宋_GB2312" w:hAnsi="仿宋_GB2312" w:eastAsia="仿宋_GB2312" w:cs="仿宋_GB2312"/>
          <w:sz w:val="24"/>
          <w:szCs w:val="24"/>
        </w:rPr>
        <w:t>)</w:t>
      </w:r>
      <w:r>
        <w:rPr>
          <w:rFonts w:hint="eastAsia" w:ascii="仿宋_GB2312" w:hAnsi="宋体" w:eastAsia="仿宋_GB2312"/>
          <w:sz w:val="24"/>
        </w:rPr>
        <w:t>：</w:t>
      </w:r>
      <w:r>
        <w:rPr>
          <w:rFonts w:hint="eastAsia" w:ascii="仿宋_GB2312" w:hAnsi="仿宋_GB2312" w:eastAsia="仿宋_GB2312" w:cs="仿宋_GB2312"/>
          <w:sz w:val="24"/>
          <w:szCs w:val="24"/>
        </w:rPr>
        <w:t xml:space="preserve">   </w:t>
      </w:r>
    </w:p>
    <w:p w14:paraId="42A10E2D">
      <w:pPr>
        <w:wordWrap w:val="0"/>
        <w:adjustRightInd w:val="0"/>
        <w:snapToGrid w:val="0"/>
        <w:spacing w:line="324" w:lineRule="auto"/>
        <w:ind w:firstLine="480" w:firstLineChars="200"/>
        <w:rPr>
          <w:rFonts w:ascii="仿宋_GB2312" w:hAnsi="仿宋_GB2312" w:eastAsia="仿宋_GB2312" w:cs="仿宋_GB2312"/>
          <w:sz w:val="24"/>
          <w:szCs w:val="24"/>
        </w:rPr>
      </w:pPr>
    </w:p>
    <w:p w14:paraId="0AB0FF5B">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签订日期：</w:t>
      </w:r>
      <w:r>
        <w:rPr>
          <w:rFonts w:hint="eastAsia" w:ascii="仿宋_GB2312" w:hAnsi="仿宋_GB2312" w:eastAsia="仿宋_GB2312" w:cs="仿宋_GB2312"/>
          <w:sz w:val="24"/>
          <w:szCs w:val="24"/>
        </w:rPr>
        <w:t xml:space="preserve">   </w:t>
      </w:r>
      <w:r>
        <w:rPr>
          <w:rFonts w:hint="eastAsia" w:ascii="仿宋_GB2312" w:hAnsi="宋体" w:eastAsia="仿宋_GB2312"/>
          <w:sz w:val="24"/>
        </w:rPr>
        <w:t>年</w:t>
      </w:r>
      <w:r>
        <w:rPr>
          <w:rFonts w:hint="eastAsia" w:ascii="仿宋_GB2312" w:hAnsi="仿宋_GB2312" w:eastAsia="仿宋_GB2312" w:cs="仿宋_GB2312"/>
          <w:sz w:val="24"/>
          <w:szCs w:val="24"/>
        </w:rPr>
        <w:t xml:space="preserve">   </w:t>
      </w:r>
      <w:r>
        <w:rPr>
          <w:rFonts w:hint="eastAsia" w:ascii="仿宋_GB2312" w:hAnsi="宋体" w:eastAsia="仿宋_GB2312"/>
          <w:sz w:val="24"/>
        </w:rPr>
        <w:t xml:space="preserve">月  </w:t>
      </w:r>
      <w:r>
        <w:rPr>
          <w:rFonts w:hint="eastAsia" w:ascii="仿宋_GB2312" w:hAnsi="仿宋_GB2312" w:eastAsia="仿宋_GB2312" w:cs="仿宋_GB2312"/>
          <w:sz w:val="24"/>
          <w:szCs w:val="24"/>
        </w:rPr>
        <w:t xml:space="preserve"> </w:t>
      </w:r>
      <w:r>
        <w:rPr>
          <w:rFonts w:hint="eastAsia" w:ascii="仿宋_GB2312" w:hAnsi="宋体" w:eastAsia="仿宋_GB2312"/>
          <w:sz w:val="24"/>
        </w:rPr>
        <w:t>日</w:t>
      </w:r>
      <w:r>
        <w:rPr>
          <w:rFonts w:hint="eastAsia" w:ascii="仿宋_GB2312" w:hAnsi="仿宋_GB2312" w:eastAsia="仿宋_GB2312" w:cs="仿宋_GB2312"/>
          <w:sz w:val="24"/>
          <w:szCs w:val="24"/>
        </w:rPr>
        <w:t xml:space="preserve">               </w:t>
      </w:r>
      <w:r>
        <w:rPr>
          <w:rFonts w:hint="eastAsia" w:ascii="仿宋_GB2312" w:hAnsi="宋体" w:eastAsia="仿宋_GB2312"/>
          <w:sz w:val="24"/>
        </w:rPr>
        <w:t xml:space="preserve">签订日期： </w:t>
      </w:r>
      <w:r>
        <w:rPr>
          <w:rFonts w:hint="eastAsia" w:ascii="仿宋_GB2312" w:hAnsi="仿宋_GB2312" w:eastAsia="仿宋_GB2312" w:cs="仿宋_GB2312"/>
          <w:sz w:val="24"/>
          <w:szCs w:val="24"/>
        </w:rPr>
        <w:t xml:space="preserve">  </w:t>
      </w:r>
      <w:r>
        <w:rPr>
          <w:rFonts w:hint="eastAsia" w:ascii="仿宋_GB2312" w:hAnsi="宋体" w:eastAsia="仿宋_GB2312"/>
          <w:sz w:val="24"/>
        </w:rPr>
        <w:t>年</w:t>
      </w:r>
      <w:r>
        <w:rPr>
          <w:rFonts w:hint="eastAsia" w:ascii="仿宋_GB2312" w:hAnsi="仿宋_GB2312" w:eastAsia="仿宋_GB2312" w:cs="仿宋_GB2312"/>
          <w:sz w:val="24"/>
          <w:szCs w:val="24"/>
        </w:rPr>
        <w:t xml:space="preserve">   </w:t>
      </w:r>
      <w:r>
        <w:rPr>
          <w:rFonts w:hint="eastAsia" w:ascii="仿宋_GB2312" w:hAnsi="宋体" w:eastAsia="仿宋_GB2312"/>
          <w:sz w:val="24"/>
        </w:rPr>
        <w:t xml:space="preserve">月 </w:t>
      </w:r>
      <w:r>
        <w:rPr>
          <w:rFonts w:hint="eastAsia" w:ascii="仿宋_GB2312" w:hAnsi="仿宋_GB2312" w:eastAsia="仿宋_GB2312" w:cs="仿宋_GB2312"/>
          <w:sz w:val="24"/>
          <w:szCs w:val="24"/>
        </w:rPr>
        <w:t xml:space="preserve"> </w:t>
      </w:r>
      <w:r>
        <w:rPr>
          <w:rFonts w:hint="eastAsia" w:ascii="仿宋_GB2312" w:hAnsi="宋体" w:eastAsia="仿宋_GB2312"/>
          <w:sz w:val="24"/>
        </w:rPr>
        <w:t>日</w:t>
      </w:r>
    </w:p>
    <w:p w14:paraId="4538669B">
      <w:pPr>
        <w:rPr>
          <w:rFonts w:ascii="仿宋_GB2312" w:hAnsi="仿宋_GB2312" w:eastAsia="仿宋_GB2312" w:cs="仿宋_GB2312"/>
          <w:b/>
          <w:bCs/>
          <w:sz w:val="24"/>
          <w:szCs w:val="24"/>
        </w:rPr>
      </w:pPr>
      <w:r>
        <w:rPr>
          <w:rFonts w:hint="eastAsia" w:ascii="仿宋_GB2312" w:hAnsi="仿宋_GB2312" w:eastAsia="仿宋_GB2312" w:cs="仿宋_GB2312"/>
          <w:sz w:val="28"/>
          <w:szCs w:val="28"/>
        </w:rPr>
        <w:br w:type="page"/>
      </w:r>
      <w:r>
        <w:rPr>
          <w:rFonts w:hint="eastAsia" w:ascii="仿宋_GB2312" w:hAnsi="宋体" w:eastAsia="仿宋_GB2312"/>
          <w:b/>
          <w:sz w:val="24"/>
        </w:rPr>
        <w:t>附件一：《补充条款》</w:t>
      </w:r>
    </w:p>
    <w:p w14:paraId="306D9218">
      <w:pPr>
        <w:spacing w:line="324" w:lineRule="auto"/>
        <w:rPr>
          <w:rFonts w:ascii="仿宋_GB2312" w:hAnsi="仿宋_GB2312" w:eastAsia="仿宋_GB2312" w:cs="仿宋_GB2312"/>
          <w:b/>
          <w:bCs/>
          <w:sz w:val="24"/>
          <w:szCs w:val="24"/>
        </w:rPr>
      </w:pPr>
    </w:p>
    <w:p w14:paraId="67FAB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甲、乙双方现根据《</w:t>
      </w:r>
      <w:r>
        <w:rPr>
          <w:rFonts w:hint="eastAsia" w:ascii="仿宋_GB2312" w:hAnsi="仿宋_GB2312" w:eastAsia="仿宋_GB2312" w:cs="仿宋_GB2312"/>
          <w:sz w:val="24"/>
          <w:szCs w:val="24"/>
        </w:rPr>
        <w:t>中华人民共和国</w:t>
      </w:r>
      <w:r>
        <w:rPr>
          <w:rFonts w:hint="eastAsia" w:ascii="仿宋_GB2312" w:hAnsi="宋体" w:eastAsia="仿宋_GB2312" w:cs="宋体"/>
          <w:sz w:val="24"/>
          <w:szCs w:val="24"/>
        </w:rPr>
        <w:t>民法典》《中华人民共和国城市房地产管理法》《商品房屋租赁管理办法》</w:t>
      </w:r>
      <w:r>
        <w:rPr>
          <w:rFonts w:hint="eastAsia" w:ascii="仿宋_GB2312" w:hAnsi="宋体" w:eastAsia="仿宋_GB2312"/>
          <w:sz w:val="24"/>
        </w:rPr>
        <w:t>《深圳市人民代表大会常务委员会关于加强房屋租赁安全责任的决定》等法律法规规定</w:t>
      </w:r>
      <w:r>
        <w:rPr>
          <w:rFonts w:hint="eastAsia" w:ascii="仿宋_GB2312" w:hAnsi="宋体" w:eastAsia="仿宋_GB2312" w:cs="宋体"/>
          <w:sz w:val="24"/>
          <w:szCs w:val="24"/>
          <w:u w:val="single"/>
        </w:rPr>
        <w:t>就深圳市福田区河创发展大厦的【】栋【】层【】号的房屋（以下称</w:t>
      </w:r>
      <w:r>
        <w:rPr>
          <w:rFonts w:hint="eastAsia" w:ascii="仿宋_GB2312" w:hAnsi="Arial" w:eastAsia="仿宋_GB2312" w:cs="Arial"/>
          <w:sz w:val="24"/>
          <w:szCs w:val="24"/>
          <w:u w:val="single"/>
        </w:rPr>
        <w:t>“</w:t>
      </w:r>
      <w:r>
        <w:rPr>
          <w:rFonts w:hint="eastAsia" w:ascii="仿宋_GB2312" w:hAnsi="宋体" w:eastAsia="仿宋_GB2312" w:cs="宋体"/>
          <w:sz w:val="24"/>
          <w:szCs w:val="24"/>
          <w:u w:val="single"/>
        </w:rPr>
        <w:t>租赁房屋</w:t>
      </w:r>
      <w:r>
        <w:rPr>
          <w:rFonts w:hint="eastAsia" w:ascii="仿宋_GB2312" w:hAnsi="Arial" w:eastAsia="仿宋_GB2312" w:cs="Arial"/>
          <w:sz w:val="24"/>
          <w:szCs w:val="24"/>
          <w:u w:val="single"/>
        </w:rPr>
        <w:t>”</w:t>
      </w:r>
      <w:r>
        <w:rPr>
          <w:rFonts w:hint="eastAsia" w:ascii="仿宋_GB2312" w:hAnsi="宋体" w:eastAsia="仿宋_GB2312" w:cs="宋体"/>
          <w:sz w:val="24"/>
          <w:szCs w:val="24"/>
          <w:u w:val="single"/>
        </w:rPr>
        <w:t>）租赁事宜</w:t>
      </w:r>
      <w:r>
        <w:rPr>
          <w:rFonts w:hint="eastAsia" w:ascii="仿宋_GB2312" w:hAnsi="宋体" w:eastAsia="仿宋_GB2312" w:cs="宋体"/>
          <w:sz w:val="24"/>
          <w:szCs w:val="24"/>
        </w:rPr>
        <w:t>订立《房屋租赁合同书》（以下称</w:t>
      </w:r>
      <w:r>
        <w:rPr>
          <w:rFonts w:hint="eastAsia" w:ascii="仿宋_GB2312" w:hAnsi="Arial" w:eastAsia="仿宋_GB2312" w:cs="Arial"/>
          <w:sz w:val="24"/>
          <w:szCs w:val="24"/>
        </w:rPr>
        <w:t>“</w:t>
      </w:r>
      <w:r>
        <w:rPr>
          <w:rFonts w:hint="eastAsia" w:ascii="仿宋_GB2312" w:hAnsi="宋体" w:eastAsia="仿宋_GB2312" w:cs="宋体"/>
          <w:sz w:val="24"/>
          <w:szCs w:val="24"/>
        </w:rPr>
        <w:t>主合同</w:t>
      </w:r>
      <w:r>
        <w:rPr>
          <w:rFonts w:hint="eastAsia" w:ascii="仿宋_GB2312" w:hAnsi="Arial" w:eastAsia="仿宋_GB2312" w:cs="Arial"/>
          <w:sz w:val="24"/>
          <w:szCs w:val="24"/>
        </w:rPr>
        <w:t>”</w:t>
      </w:r>
      <w:r>
        <w:rPr>
          <w:rFonts w:hint="eastAsia" w:ascii="仿宋_GB2312" w:hAnsi="宋体" w:eastAsia="仿宋_GB2312" w:cs="宋体"/>
          <w:sz w:val="24"/>
          <w:szCs w:val="24"/>
        </w:rPr>
        <w:t>）并达成以下补充条款，以兹双方共同遵守：</w:t>
      </w:r>
    </w:p>
    <w:p w14:paraId="0C22DF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2" w:firstLineChars="200"/>
        <w:jc w:val="left"/>
        <w:textAlignment w:val="baseline"/>
        <w:rPr>
          <w:rFonts w:ascii="仿宋_GB2312" w:hAnsi="仿宋_GB2312" w:eastAsia="仿宋_GB2312" w:cs="仿宋_GB2312"/>
          <w:sz w:val="24"/>
          <w:szCs w:val="24"/>
        </w:rPr>
      </w:pPr>
      <w:r>
        <w:rPr>
          <w:rFonts w:hint="eastAsia" w:ascii="仿宋_GB2312" w:hAnsi="宋体" w:eastAsia="仿宋_GB2312" w:cs="宋体"/>
          <w:b/>
          <w:bCs/>
          <w:sz w:val="24"/>
          <w:szCs w:val="24"/>
        </w:rPr>
        <w:t>第一条</w:t>
      </w:r>
      <w:r>
        <w:rPr>
          <w:rFonts w:hint="eastAsia" w:ascii="仿宋_GB2312" w:hAnsi="仿宋_GB2312" w:eastAsia="仿宋_GB2312" w:cs="仿宋_GB2312"/>
          <w:b/>
          <w:bCs/>
          <w:sz w:val="24"/>
          <w:szCs w:val="24"/>
        </w:rPr>
        <w:t xml:space="preserve"> </w:t>
      </w:r>
      <w:r>
        <w:rPr>
          <w:rFonts w:hint="eastAsia" w:ascii="仿宋_GB2312" w:hAnsi="宋体" w:eastAsia="仿宋_GB2312" w:cs="宋体"/>
          <w:b/>
          <w:bCs/>
          <w:sz w:val="24"/>
          <w:szCs w:val="24"/>
        </w:rPr>
        <w:t>计租面积、租金及用途</w:t>
      </w:r>
    </w:p>
    <w:p w14:paraId="451B48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jc w:val="left"/>
        <w:textAlignment w:val="baseline"/>
        <w:rPr>
          <w:rFonts w:eastAsia="仿宋_GB2312"/>
        </w:rPr>
      </w:pPr>
      <w:r>
        <w:rPr>
          <w:rFonts w:hint="eastAsia" w:ascii="仿宋_GB2312" w:hAnsi="宋体" w:eastAsia="仿宋_GB2312" w:cs="宋体"/>
          <w:sz w:val="24"/>
          <w:szCs w:val="24"/>
        </w:rPr>
        <w:t>1</w:t>
      </w:r>
      <w:r>
        <w:rPr>
          <w:rFonts w:ascii="仿宋_GB2312" w:hAnsi="宋体" w:eastAsia="仿宋_GB2312" w:cs="宋体"/>
          <w:sz w:val="24"/>
          <w:szCs w:val="24"/>
        </w:rPr>
        <w:t>.1</w:t>
      </w:r>
      <w:bookmarkStart w:id="210" w:name="_Hlk144202355"/>
      <w:bookmarkStart w:id="211" w:name="_Hlk144202303"/>
      <w:r>
        <w:rPr>
          <w:rFonts w:hint="eastAsia" w:ascii="仿宋_GB2312" w:hAnsi="宋体" w:eastAsia="仿宋_GB2312" w:cs="宋体"/>
          <w:sz w:val="24"/>
          <w:szCs w:val="24"/>
        </w:rPr>
        <w:t>甲乙双方一致确认，主合同、本补充条款及其他全部附件（以下合称</w:t>
      </w:r>
      <w:r>
        <w:rPr>
          <w:rFonts w:hint="eastAsia" w:ascii="仿宋_GB2312" w:hAnsi="Arial" w:eastAsia="仿宋_GB2312" w:cs="Arial"/>
          <w:sz w:val="24"/>
          <w:szCs w:val="24"/>
        </w:rPr>
        <w:t>“</w:t>
      </w:r>
      <w:r>
        <w:rPr>
          <w:rFonts w:hint="eastAsia" w:ascii="仿宋_GB2312" w:hAnsi="宋体" w:eastAsia="仿宋_GB2312" w:cs="宋体"/>
          <w:sz w:val="24"/>
          <w:szCs w:val="24"/>
        </w:rPr>
        <w:t>本合同</w:t>
      </w:r>
      <w:r>
        <w:rPr>
          <w:rFonts w:hint="eastAsia" w:ascii="仿宋_GB2312" w:hAnsi="Arial" w:eastAsia="仿宋_GB2312" w:cs="Arial"/>
          <w:sz w:val="24"/>
          <w:szCs w:val="24"/>
        </w:rPr>
        <w:t>”</w:t>
      </w:r>
      <w:r>
        <w:rPr>
          <w:rFonts w:hint="eastAsia" w:ascii="仿宋_GB2312" w:hAnsi="宋体" w:eastAsia="仿宋_GB2312" w:cs="宋体"/>
          <w:sz w:val="24"/>
          <w:szCs w:val="24"/>
        </w:rPr>
        <w:t>）中的租金、租赁押金、物业管理费及其他涉及以面积计算的相应费用，均按计租总面积</w:t>
      </w:r>
      <w:r>
        <w:rPr>
          <w:rFonts w:ascii="仿宋_GB2312" w:hAnsi="宋体" w:eastAsia="仿宋_GB2312" w:cs="宋体"/>
          <w:sz w:val="24"/>
          <w:szCs w:val="24"/>
        </w:rPr>
        <w:t>【】平方米（</w:t>
      </w:r>
      <w:r>
        <w:rPr>
          <w:rFonts w:hint="eastAsia" w:ascii="仿宋_GB2312" w:hAnsi="宋体" w:eastAsia="仿宋_GB2312" w:cs="宋体"/>
          <w:sz w:val="24"/>
          <w:szCs w:val="24"/>
        </w:rPr>
        <w:t>含公共分摊部分</w:t>
      </w:r>
      <w:r>
        <w:rPr>
          <w:rFonts w:ascii="仿宋_GB2312" w:hAnsi="宋体" w:eastAsia="仿宋_GB2312" w:cs="宋体"/>
          <w:sz w:val="24"/>
          <w:szCs w:val="24"/>
        </w:rPr>
        <w:t>）计算</w:t>
      </w:r>
      <w:r>
        <w:rPr>
          <w:rFonts w:hint="eastAsia" w:ascii="仿宋_GB2312" w:hAnsi="宋体" w:eastAsia="仿宋_GB2312" w:cs="宋体"/>
          <w:sz w:val="24"/>
          <w:szCs w:val="24"/>
        </w:rPr>
        <w:t>，该计租总面积以该租赁房屋不动产权证或深圳市地籍测绘大队测绘报告记载为准</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任何一方不得对计租总面积提出异议。</w:t>
      </w:r>
      <w:bookmarkEnd w:id="210"/>
      <w:r>
        <w:rPr>
          <w:rFonts w:hint="eastAsia" w:ascii="仿宋_GB2312" w:hAnsi="宋体" w:eastAsia="仿宋_GB2312" w:cs="宋体"/>
          <w:sz w:val="24"/>
          <w:szCs w:val="24"/>
        </w:rPr>
        <w:t>租赁房屋外的其他区域（包括不限于外墙、外围、外立面、内通廊、连廊、公共区域）的经营权、使用权等仍均归甲方所有，乙方不得擅自使用。</w:t>
      </w:r>
      <w:bookmarkEnd w:id="211"/>
    </w:p>
    <w:p w14:paraId="518D0539">
      <w:pPr>
        <w:pStyle w:val="7"/>
        <w:ind w:firstLine="480"/>
        <w:rPr>
          <w:rFonts w:ascii="仿宋_GB2312" w:hAnsi="宋体" w:eastAsia="仿宋_GB2312" w:cs="宋体"/>
          <w:sz w:val="24"/>
          <w:szCs w:val="24"/>
        </w:rPr>
      </w:pPr>
      <w:r>
        <w:rPr>
          <w:rFonts w:hint="eastAsia" w:ascii="仿宋_GB2312" w:hAnsi="宋体" w:eastAsia="仿宋_GB2312" w:cs="宋体"/>
          <w:sz w:val="24"/>
          <w:szCs w:val="24"/>
        </w:rPr>
        <w:t>1.2关于租金的调整方式</w:t>
      </w:r>
    </w:p>
    <w:p w14:paraId="6F9F92FB">
      <w:pPr>
        <w:pStyle w:val="7"/>
        <w:ind w:firstLine="480"/>
        <w:rPr>
          <w:rFonts w:ascii="仿宋_GB2312" w:hAnsi="宋体" w:eastAsia="仿宋_GB2312" w:cs="宋体"/>
          <w:sz w:val="24"/>
          <w:szCs w:val="24"/>
        </w:rPr>
      </w:pPr>
      <w:r>
        <w:rPr>
          <w:rFonts w:hint="eastAsia" w:ascii="仿宋_GB2312" w:hAnsi="宋体" w:eastAsia="仿宋_GB2312" w:cs="宋体"/>
          <w:sz w:val="24"/>
          <w:szCs w:val="24"/>
        </w:rPr>
        <w:t>主合同第3.5条所列租金标准，按照如下方式调整：</w:t>
      </w:r>
    </w:p>
    <w:p w14:paraId="4CFE301C">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（1）自</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日，租金标准为人民币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元/月（大写：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w:t>
      </w:r>
    </w:p>
    <w:p w14:paraId="746285CC">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（2）自</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日，租金标准为人民币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元/月（大写：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元整），在上一年度租金标准基础上</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调增/□调减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14:paraId="288E5FC3">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（3）自</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日，租金标准为人民币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元/月（大写：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元整），在上一年度租金标准基础上</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调增/□调减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14:paraId="2330AC62">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（4）自</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日，租金标准为人民币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元/月（大写：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元整），在上一年度租金标准基础上</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调增/□调减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14:paraId="0558FEC0">
      <w:pPr>
        <w:wordWrap w:val="0"/>
        <w:adjustRightInd w:val="0"/>
        <w:snapToGrid w:val="0"/>
        <w:spacing w:line="324" w:lineRule="auto"/>
        <w:ind w:firstLine="480" w:firstLineChars="200"/>
        <w:rPr>
          <w:rFonts w:ascii="仿宋_GB2312" w:hAnsi="宋体" w:eastAsia="仿宋_GB2312" w:cs="宋体"/>
          <w:sz w:val="24"/>
          <w:szCs w:val="24"/>
        </w:rPr>
      </w:pPr>
      <w:r>
        <w:rPr>
          <w:rFonts w:hint="eastAsia" w:ascii="仿宋_GB2312" w:hAnsi="仿宋_GB2312" w:eastAsia="仿宋_GB2312" w:cs="仿宋_GB2312"/>
          <w:sz w:val="24"/>
          <w:szCs w:val="24"/>
        </w:rPr>
        <w:t>（5）自</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日，租金标准为人民币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元/月（大写：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元整），在上一年度租金标准基础上</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调增/□调减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14:paraId="2B8FF7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 xml:space="preserve">.3 </w:t>
      </w:r>
      <w:r>
        <w:rPr>
          <w:rFonts w:hint="eastAsia" w:ascii="仿宋_GB2312" w:hAnsi="宋体" w:eastAsia="仿宋_GB2312" w:cs="宋体"/>
          <w:sz w:val="24"/>
          <w:szCs w:val="24"/>
        </w:rPr>
        <w:t>租金的支付方式</w:t>
      </w:r>
    </w:p>
    <w:p w14:paraId="5F0884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宋体" w:eastAsia="仿宋_GB2312" w:cs="宋体"/>
          <w:sz w:val="24"/>
          <w:szCs w:val="24"/>
        </w:rPr>
        <w:t>首期租金的支付时间</w:t>
      </w:r>
    </w:p>
    <w:p w14:paraId="104683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textAlignment w:val="baseline"/>
        <w:rPr>
          <w:rFonts w:ascii="仿宋_GB2312" w:hAnsi="宋体" w:eastAsia="仿宋_GB2312" w:cs="宋体"/>
          <w:sz w:val="24"/>
          <w:szCs w:val="24"/>
        </w:rPr>
      </w:pPr>
      <w:r>
        <w:rPr>
          <w:rFonts w:hint="eastAsia" w:ascii="仿宋_GB2312" w:hAnsi="宋体" w:eastAsia="仿宋_GB2312" w:cs="宋体"/>
          <w:sz w:val="24"/>
          <w:szCs w:val="24"/>
        </w:rPr>
        <w:t>乙方应于本合同签署后</w:t>
      </w:r>
      <w:r>
        <w:rPr>
          <w:rFonts w:hint="eastAsia" w:ascii="仿宋_GB2312" w:hAnsi="仿宋_GB2312" w:eastAsia="仿宋_GB2312" w:cs="仿宋_GB2312"/>
          <w:sz w:val="24"/>
          <w:szCs w:val="24"/>
          <w:u w:val="single"/>
        </w:rPr>
        <w:t>5</w:t>
      </w:r>
      <w:r>
        <w:rPr>
          <w:rFonts w:hint="eastAsia" w:ascii="仿宋_GB2312" w:hAnsi="宋体" w:eastAsia="仿宋_GB2312" w:cs="宋体"/>
          <w:sz w:val="24"/>
          <w:szCs w:val="24"/>
        </w:rPr>
        <w:t>日内向甲方支付首期租金（起始月租金和次月租金），金额为人民币【】元（大写：【】）。租赁期限内的起始月或最末月的实租天数不满一个月的，当月应缴的租金＝实租天数</w:t>
      </w:r>
      <w:r>
        <w:rPr>
          <w:rFonts w:hint="eastAsia" w:ascii="仿宋_GB2312" w:hAnsi="Arial" w:eastAsia="仿宋_GB2312" w:cs="Arial"/>
          <w:sz w:val="24"/>
          <w:szCs w:val="24"/>
        </w:rPr>
        <w:t>÷</w:t>
      </w:r>
      <w:r>
        <w:rPr>
          <w:rFonts w:hint="eastAsia" w:ascii="仿宋_GB2312" w:hAnsi="宋体" w:eastAsia="仿宋_GB2312" w:cs="宋体"/>
          <w:sz w:val="24"/>
          <w:szCs w:val="24"/>
        </w:rPr>
        <w:t>当月日历天数</w:t>
      </w:r>
      <w:r>
        <w:rPr>
          <w:rFonts w:hint="eastAsia" w:ascii="仿宋_GB2312" w:hAnsi="Arial" w:eastAsia="仿宋_GB2312" w:cs="Arial"/>
          <w:sz w:val="24"/>
          <w:szCs w:val="24"/>
        </w:rPr>
        <w:t>×</w:t>
      </w:r>
      <w:r>
        <w:rPr>
          <w:rFonts w:hint="eastAsia" w:ascii="仿宋_GB2312" w:hAnsi="宋体" w:eastAsia="仿宋_GB2312" w:cs="宋体"/>
          <w:sz w:val="24"/>
          <w:szCs w:val="24"/>
        </w:rPr>
        <w:t>当月租金总额。</w:t>
      </w:r>
    </w:p>
    <w:p w14:paraId="7CA5E376">
      <w:pPr>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月度</w:t>
      </w:r>
      <w:r>
        <w:rPr>
          <w:rFonts w:ascii="仿宋_GB2312" w:hAnsi="仿宋_GB2312" w:eastAsia="仿宋_GB2312" w:cs="仿宋_GB2312"/>
          <w:sz w:val="24"/>
          <w:szCs w:val="24"/>
        </w:rPr>
        <w:t>租金支付时间</w:t>
      </w:r>
    </w:p>
    <w:p w14:paraId="4C6529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jc w:val="left"/>
        <w:textAlignment w:val="baseline"/>
        <w:rPr>
          <w:rFonts w:ascii="仿宋_GB2312" w:hAnsi="仿宋_GB2312" w:eastAsia="仿宋_GB2312" w:cs="仿宋_GB2312"/>
          <w:sz w:val="24"/>
          <w:szCs w:val="24"/>
        </w:rPr>
      </w:pPr>
      <w:r>
        <w:rPr>
          <w:rFonts w:ascii="仿宋_GB2312" w:hAnsi="仿宋_GB2312" w:eastAsia="仿宋_GB2312" w:cs="仿宋_GB2312"/>
          <w:sz w:val="24"/>
          <w:szCs w:val="24"/>
        </w:rPr>
        <w:t>除首期租金外，</w:t>
      </w:r>
      <w:r>
        <w:rPr>
          <w:rFonts w:hint="eastAsia" w:ascii="仿宋_GB2312" w:hAnsi="仿宋_GB2312" w:eastAsia="仿宋_GB2312" w:cs="仿宋_GB2312"/>
          <w:sz w:val="24"/>
          <w:szCs w:val="24"/>
        </w:rPr>
        <w:t>租赁期限内的</w:t>
      </w:r>
      <w:r>
        <w:rPr>
          <w:rFonts w:ascii="仿宋_GB2312" w:hAnsi="仿宋_GB2312" w:eastAsia="仿宋_GB2312" w:cs="仿宋_GB2312"/>
          <w:sz w:val="24"/>
          <w:szCs w:val="24"/>
        </w:rPr>
        <w:t>租金按月支付，乙方应当于每月</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10</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日前向甲方支付当月租金</w:t>
      </w:r>
      <w:r>
        <w:rPr>
          <w:rFonts w:hint="eastAsia" w:ascii="仿宋_GB2312" w:hAnsi="仿宋_GB2312" w:eastAsia="仿宋_GB2312" w:cs="仿宋_GB2312"/>
          <w:sz w:val="24"/>
          <w:szCs w:val="24"/>
        </w:rPr>
        <w:t>，甲方无需向乙方提交请款资料。</w:t>
      </w:r>
    </w:p>
    <w:p w14:paraId="0FC78F15">
      <w:pPr>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textAlignment w:val="baseline"/>
        <w:rPr>
          <w:rFonts w:ascii="仿宋_GB2312" w:hAnsi="宋体" w:eastAsia="仿宋_GB2312" w:cs="宋体"/>
          <w:sz w:val="24"/>
          <w:szCs w:val="24"/>
        </w:rPr>
      </w:pPr>
      <w:r>
        <w:rPr>
          <w:rFonts w:hint="eastAsia" w:ascii="仿宋_GB2312" w:hAnsi="宋体" w:eastAsia="仿宋_GB2312" w:cs="宋体"/>
          <w:sz w:val="24"/>
          <w:szCs w:val="24"/>
        </w:rPr>
        <w:t>乙方以银行转账方式支付租金的，实际支付时间以甲方指定银行账户的收到时间为准。甲方应于收到当月全额租金后的</w:t>
      </w:r>
      <w:r>
        <w:rPr>
          <w:rFonts w:hint="eastAsia" w:ascii="仿宋_GB2312" w:hAnsi="仿宋_GB2312" w:eastAsia="仿宋_GB2312" w:cs="仿宋_GB2312"/>
          <w:sz w:val="24"/>
          <w:szCs w:val="24"/>
          <w:u w:val="single"/>
        </w:rPr>
        <w:t xml:space="preserve"> 10 </w:t>
      </w:r>
      <w:r>
        <w:rPr>
          <w:rFonts w:hint="eastAsia" w:ascii="仿宋_GB2312" w:hAnsi="宋体" w:eastAsia="仿宋_GB2312" w:cs="宋体"/>
          <w:sz w:val="24"/>
          <w:szCs w:val="24"/>
        </w:rPr>
        <w:t>个工作日内，向乙方提供等额的增值税发票。乙方同意按如下方式领取发票：</w:t>
      </w:r>
    </w:p>
    <w:p w14:paraId="729F45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textAlignment w:val="baseline"/>
        <w:rPr>
          <w:rFonts w:ascii="仿宋_GB2312" w:hAnsi="宋体" w:eastAsia="仿宋_GB2312" w:cs="宋体"/>
          <w:sz w:val="24"/>
          <w:szCs w:val="24"/>
        </w:rPr>
      </w:pPr>
      <w:r>
        <w:rPr>
          <w:rFonts w:hint="eastAsia" w:ascii="仿宋" w:hAnsi="仿宋" w:eastAsia="仿宋" w:cs="仿宋"/>
          <w:sz w:val="24"/>
          <w:szCs w:val="24"/>
        </w:rPr>
        <w:t>□</w:t>
      </w:r>
      <w:r>
        <w:rPr>
          <w:rFonts w:hint="eastAsia" w:ascii="仿宋_GB2312" w:hAnsi="宋体" w:eastAsia="仿宋_GB2312" w:cs="宋体"/>
          <w:sz w:val="24"/>
          <w:szCs w:val="24"/>
        </w:rPr>
        <w:t>邮寄至乙方指定地址，其中指定地址为【】；</w:t>
      </w:r>
    </w:p>
    <w:p w14:paraId="59F8E7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textAlignment w:val="baseline"/>
        <w:rPr>
          <w:rFonts w:ascii="仿宋_GB2312" w:hAnsi="宋体" w:eastAsia="仿宋_GB2312" w:cs="宋体"/>
          <w:sz w:val="24"/>
          <w:szCs w:val="24"/>
        </w:rPr>
      </w:pPr>
      <w:r>
        <w:rPr>
          <w:rFonts w:hint="eastAsia" w:ascii="仿宋" w:hAnsi="仿宋" w:eastAsia="仿宋" w:cs="仿宋"/>
          <w:sz w:val="24"/>
          <w:szCs w:val="24"/>
        </w:rPr>
        <w:t>□</w:t>
      </w:r>
      <w:r>
        <w:rPr>
          <w:rFonts w:hint="eastAsia" w:ascii="仿宋_GB2312" w:hAnsi="宋体" w:eastAsia="仿宋_GB2312" w:cs="宋体"/>
          <w:sz w:val="24"/>
          <w:szCs w:val="24"/>
        </w:rPr>
        <w:t>通过指定电子邮箱送达，其中指定电子邮箱为【】；</w:t>
      </w:r>
    </w:p>
    <w:p w14:paraId="42611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textAlignment w:val="baseline"/>
        <w:rPr>
          <w:rFonts w:ascii="仿宋_GB2312" w:hAnsi="宋体" w:eastAsia="仿宋_GB2312" w:cs="宋体"/>
          <w:sz w:val="24"/>
          <w:szCs w:val="24"/>
        </w:rPr>
      </w:pPr>
      <w:r>
        <w:rPr>
          <w:rFonts w:hint="eastAsia" w:ascii="仿宋" w:hAnsi="仿宋" w:eastAsia="仿宋" w:cs="仿宋"/>
          <w:sz w:val="24"/>
          <w:szCs w:val="24"/>
        </w:rPr>
        <w:t>□</w:t>
      </w:r>
      <w:r>
        <w:rPr>
          <w:rFonts w:hint="eastAsia" w:ascii="仿宋_GB2312" w:hAnsi="宋体" w:eastAsia="仿宋_GB2312" w:cs="宋体"/>
          <w:sz w:val="24"/>
          <w:szCs w:val="24"/>
        </w:rPr>
        <w:t>乙方到甲方工作场所领取。</w:t>
      </w:r>
    </w:p>
    <w:p w14:paraId="041ECB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textAlignment w:val="baseline"/>
        <w:rPr>
          <w:rFonts w:ascii="仿宋_GB2312" w:hAnsi="宋体" w:eastAsia="仿宋_GB2312" w:cs="宋体"/>
          <w:sz w:val="24"/>
          <w:szCs w:val="24"/>
        </w:rPr>
      </w:pPr>
      <w:r>
        <w:rPr>
          <w:rFonts w:hint="eastAsia" w:ascii="仿宋_GB2312" w:hAnsi="宋体" w:eastAsia="仿宋_GB2312" w:cs="宋体"/>
          <w:sz w:val="24"/>
          <w:szCs w:val="24"/>
        </w:rPr>
        <w:t>因乙方未及时领取发票及其他非甲方的原因导致发票认证过期造成的一切损失均由乙方自行承担。如乙方变更送达地址或邮箱的，应提前3日书面通知甲方，因乙方送达地址或邮箱错误导致甲方无法送达的，一切损失由乙方自行承担。</w:t>
      </w:r>
    </w:p>
    <w:p w14:paraId="41C0A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4本合同项下“日租金金额”指按照本条计算的日租金金额，具体计算公式为：日租金金额</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补充条款第1.2条</w:t>
      </w:r>
      <w:r>
        <w:rPr>
          <w:rFonts w:ascii="仿宋_GB2312" w:hAnsi="仿宋_GB2312" w:eastAsia="仿宋_GB2312" w:cs="仿宋_GB2312"/>
          <w:sz w:val="24"/>
          <w:szCs w:val="24"/>
        </w:rPr>
        <w:t>约定的当月租金标准÷当月日历天数。</w:t>
      </w:r>
    </w:p>
    <w:p w14:paraId="785EE140">
      <w:pPr>
        <w:pStyle w:val="7"/>
        <w:ind w:firstLine="480" w:firstLineChars="200"/>
        <w:rPr>
          <w:rFonts w:eastAsia="仿宋_GB2312"/>
        </w:rPr>
      </w:pPr>
      <w:r>
        <w:rPr>
          <w:rFonts w:hint="eastAsia" w:ascii="仿宋_GB2312" w:hAnsi="仿宋_GB2312" w:eastAsia="仿宋_GB2312" w:cs="仿宋_GB2312"/>
          <w:sz w:val="24"/>
          <w:szCs w:val="24"/>
        </w:rPr>
        <w:t>1.5 乙方租用该租赁房屋为【】用途，未经甲方书面同意，乙方不得随意变更租赁用途。</w:t>
      </w:r>
    </w:p>
    <w:p w14:paraId="6FD7EB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2" w:firstLineChars="200"/>
        <w:jc w:val="left"/>
        <w:textAlignment w:val="baseline"/>
        <w:rPr>
          <w:rFonts w:ascii="仿宋_GB2312" w:hAnsi="宋体" w:eastAsia="仿宋_GB2312" w:cs="宋体"/>
          <w:b/>
          <w:bCs/>
          <w:sz w:val="24"/>
          <w:szCs w:val="24"/>
        </w:rPr>
      </w:pPr>
      <w:r>
        <w:rPr>
          <w:rFonts w:hint="eastAsia" w:ascii="仿宋_GB2312" w:hAnsi="仿宋_GB2312" w:eastAsia="仿宋_GB2312" w:cs="仿宋_GB2312"/>
          <w:b/>
          <w:bCs/>
          <w:sz w:val="24"/>
          <w:szCs w:val="24"/>
        </w:rPr>
        <w:t xml:space="preserve">第二条 </w:t>
      </w:r>
      <w:r>
        <w:rPr>
          <w:rFonts w:hint="eastAsia" w:ascii="仿宋_GB2312" w:hAnsi="宋体" w:eastAsia="仿宋_GB2312" w:cs="宋体"/>
          <w:b/>
          <w:bCs/>
          <w:sz w:val="24"/>
          <w:szCs w:val="24"/>
        </w:rPr>
        <w:t>关于免租期的补充约定</w:t>
      </w:r>
    </w:p>
    <w:p w14:paraId="40492C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hint="eastAsia" w:ascii="仿宋_GB2312" w:hAnsi="宋体" w:eastAsia="仿宋_GB2312" w:cs="宋体"/>
          <w:b/>
          <w:bCs/>
          <w:sz w:val="24"/>
          <w:szCs w:val="24"/>
        </w:rPr>
      </w:pPr>
      <w:bookmarkStart w:id="212" w:name="_Hlk144199461"/>
      <w:bookmarkStart w:id="213" w:name="_Hlk144199740"/>
      <w:r>
        <w:rPr>
          <w:rFonts w:hint="eastAsia" w:ascii="仿宋_GB2312" w:hAnsi="宋体" w:eastAsia="仿宋_GB2312" w:cs="宋体"/>
          <w:sz w:val="24"/>
          <w:szCs w:val="24"/>
        </w:rPr>
        <w:t>若乙方根据主合同第2.2条约定享有免租期，但本合同非因甲方原因提前解除或减少租期和（或）减少租赁面积的，如免租期已经全部履行或部分履行的，甲方有权要求乙方按未履行或减少履行的租金总额占合同约定租金总额的比例补交未履行合同期限或租赁面积所对应的免租期的租金。如免租期未履行的，相应减少的未履行免租期不再给予乙方。</w:t>
      </w:r>
      <w:bookmarkEnd w:id="212"/>
      <w:r>
        <w:rPr>
          <w:rFonts w:hint="eastAsia" w:ascii="仿宋_GB2312" w:hAnsi="宋体" w:eastAsia="仿宋_GB2312" w:cs="宋体"/>
          <w:sz w:val="24"/>
          <w:szCs w:val="24"/>
        </w:rPr>
        <w:t>其他违约责任按照本合同约定执行。</w:t>
      </w:r>
      <w:bookmarkEnd w:id="213"/>
    </w:p>
    <w:p w14:paraId="193AAD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b/>
          <w:bCs/>
          <w:sz w:val="24"/>
          <w:szCs w:val="24"/>
        </w:rPr>
      </w:pPr>
      <w:r>
        <w:rPr>
          <w:rFonts w:hint="eastAsia" w:ascii="仿宋_GB2312" w:hAnsi="宋体" w:eastAsia="仿宋_GB2312" w:cs="宋体"/>
          <w:b/>
          <w:bCs/>
          <w:sz w:val="24"/>
          <w:szCs w:val="24"/>
        </w:rPr>
        <w:t>第三条</w:t>
      </w:r>
      <w:r>
        <w:rPr>
          <w:rFonts w:hint="eastAsia" w:ascii="仿宋_GB2312" w:hAnsi="仿宋_GB2312" w:eastAsia="仿宋_GB2312" w:cs="仿宋_GB2312"/>
          <w:b/>
          <w:bCs/>
          <w:sz w:val="24"/>
          <w:szCs w:val="24"/>
        </w:rPr>
        <w:t xml:space="preserve"> </w:t>
      </w:r>
      <w:r>
        <w:rPr>
          <w:rFonts w:hint="eastAsia" w:ascii="仿宋_GB2312" w:hAnsi="宋体" w:eastAsia="仿宋_GB2312" w:cs="宋体"/>
          <w:b/>
          <w:bCs/>
          <w:sz w:val="24"/>
          <w:szCs w:val="24"/>
        </w:rPr>
        <w:t>租赁押金</w:t>
      </w:r>
    </w:p>
    <w:p w14:paraId="696FA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3.1 </w:t>
      </w:r>
      <w:r>
        <w:rPr>
          <w:rFonts w:hint="eastAsia" w:ascii="仿宋_GB2312" w:hAnsi="宋体" w:eastAsia="仿宋_GB2312" w:cs="宋体"/>
          <w:sz w:val="24"/>
          <w:szCs w:val="24"/>
        </w:rPr>
        <w:t>租赁押金的金额</w:t>
      </w:r>
    </w:p>
    <w:p w14:paraId="168841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租赁期限内的租赁押金标准，为按补充条款第</w:t>
      </w:r>
      <w:r>
        <w:rPr>
          <w:rFonts w:hint="eastAsia" w:ascii="仿宋_GB2312" w:hAnsi="仿宋_GB2312" w:eastAsia="仿宋_GB2312" w:cs="仿宋_GB2312"/>
          <w:sz w:val="24"/>
          <w:szCs w:val="24"/>
        </w:rPr>
        <w:t>1.2</w:t>
      </w:r>
      <w:r>
        <w:rPr>
          <w:rFonts w:hint="eastAsia" w:ascii="仿宋_GB2312" w:hAnsi="宋体" w:eastAsia="仿宋_GB2312" w:cs="宋体"/>
          <w:sz w:val="24"/>
          <w:szCs w:val="24"/>
        </w:rPr>
        <w:t>条</w:t>
      </w:r>
      <w:r>
        <w:rPr>
          <w:rFonts w:hint="eastAsia" w:ascii="仿宋_GB2312" w:hAnsi="仿宋_GB2312" w:eastAsia="仿宋_GB2312" w:cs="仿宋_GB2312"/>
          <w:sz w:val="24"/>
          <w:szCs w:val="24"/>
        </w:rPr>
        <w:t>约定的</w:t>
      </w:r>
      <w:r>
        <w:rPr>
          <w:rFonts w:hint="eastAsia" w:ascii="仿宋_GB2312" w:hAnsi="宋体" w:eastAsia="仿宋_GB2312" w:cs="宋体"/>
          <w:sz w:val="24"/>
          <w:szCs w:val="24"/>
        </w:rPr>
        <w:t>租赁期限内最高月租金的两倍，即人民币</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元（大写：【】）。</w:t>
      </w:r>
    </w:p>
    <w:p w14:paraId="5A84E9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乙方支付的押金并非乙方预付的租金或其他费用，仅是乙方履行本合同约定义务的保证。</w:t>
      </w:r>
    </w:p>
    <w:p w14:paraId="04D5F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3.2 </w:t>
      </w:r>
      <w:r>
        <w:rPr>
          <w:rFonts w:hint="eastAsia" w:ascii="仿宋_GB2312" w:hAnsi="宋体" w:eastAsia="仿宋_GB2312" w:cs="宋体"/>
          <w:sz w:val="24"/>
          <w:szCs w:val="24"/>
        </w:rPr>
        <w:t>租赁押金的支付方式</w:t>
      </w:r>
    </w:p>
    <w:p w14:paraId="070EE2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3.2.1 </w:t>
      </w:r>
      <w:r>
        <w:rPr>
          <w:rFonts w:hint="eastAsia" w:ascii="仿宋_GB2312" w:hAnsi="宋体" w:eastAsia="仿宋_GB2312" w:cs="宋体"/>
          <w:sz w:val="24"/>
          <w:szCs w:val="24"/>
        </w:rPr>
        <w:t>乙方应在支付首期租金的同时，向甲方支付租赁押金。</w:t>
      </w:r>
    </w:p>
    <w:p w14:paraId="235E98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3.2.</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 xml:space="preserve"> </w:t>
      </w:r>
      <w:r>
        <w:rPr>
          <w:rFonts w:hint="eastAsia" w:ascii="仿宋_GB2312" w:hAnsi="宋体" w:eastAsia="仿宋_GB2312" w:cs="宋体"/>
          <w:sz w:val="24"/>
          <w:szCs w:val="24"/>
        </w:rPr>
        <w:t>甲方在收取租赁押金后的1</w:t>
      </w:r>
      <w:r>
        <w:rPr>
          <w:rFonts w:ascii="仿宋_GB2312" w:hAnsi="宋体" w:eastAsia="仿宋_GB2312" w:cs="宋体"/>
          <w:sz w:val="24"/>
          <w:szCs w:val="24"/>
        </w:rPr>
        <w:t>0</w:t>
      </w:r>
      <w:r>
        <w:rPr>
          <w:rFonts w:hint="eastAsia" w:ascii="仿宋_GB2312" w:hAnsi="宋体" w:eastAsia="仿宋_GB2312" w:cs="宋体"/>
          <w:sz w:val="24"/>
          <w:szCs w:val="24"/>
        </w:rPr>
        <w:t>日内，向乙方提供与当期已收租赁押金等额的收款凭证。</w:t>
      </w:r>
    </w:p>
    <w:p w14:paraId="5E971F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3.2.</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 xml:space="preserve"> </w:t>
      </w:r>
      <w:r>
        <w:rPr>
          <w:rFonts w:hint="eastAsia" w:ascii="仿宋_GB2312" w:hAnsi="宋体" w:eastAsia="仿宋_GB2312" w:cs="宋体"/>
          <w:sz w:val="24"/>
          <w:szCs w:val="24"/>
        </w:rPr>
        <w:t>甲方实际收到租赁押金的认定以乙方租赁押金成功付至甲方指定账户为准。</w:t>
      </w:r>
    </w:p>
    <w:p w14:paraId="5DBA03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3.3 </w:t>
      </w:r>
      <w:r>
        <w:rPr>
          <w:rFonts w:hint="eastAsia" w:ascii="仿宋_GB2312" w:hAnsi="宋体" w:eastAsia="仿宋_GB2312" w:cs="宋体"/>
          <w:sz w:val="24"/>
          <w:szCs w:val="24"/>
        </w:rPr>
        <w:t>租赁押金的抵扣与补足</w:t>
      </w:r>
    </w:p>
    <w:p w14:paraId="5BC6AF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3.3.1 </w:t>
      </w:r>
      <w:r>
        <w:rPr>
          <w:rFonts w:hint="eastAsia" w:ascii="仿宋_GB2312" w:hAnsi="宋体" w:eastAsia="仿宋_GB2312" w:cs="宋体"/>
          <w:sz w:val="24"/>
          <w:szCs w:val="24"/>
        </w:rPr>
        <w:t>如乙方未按时支付租金和（或）其他应付费用、违约金、赔偿金的，甲方有权直接从租赁押金中扣减任何乙方应付而未付的费用、违约金、赔偿金且无需另行通知乙方。前述对押金的规定不应影响本合同或由法律规定的甲方的任何其它权利和救济。</w:t>
      </w:r>
    </w:p>
    <w:p w14:paraId="5F7AD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3.3.2 </w:t>
      </w:r>
      <w:r>
        <w:rPr>
          <w:rFonts w:hint="eastAsia" w:ascii="仿宋_GB2312" w:hAnsi="宋体" w:eastAsia="仿宋_GB2312" w:cs="宋体"/>
          <w:sz w:val="24"/>
          <w:szCs w:val="24"/>
        </w:rPr>
        <w:t>租赁押金经扣减后（包括但不限于租赁押金已被全部或部分扣减、抵销等）少于本补充条款第</w:t>
      </w:r>
      <w:r>
        <w:rPr>
          <w:rFonts w:hint="eastAsia" w:ascii="仿宋_GB2312" w:hAnsi="仿宋_GB2312" w:eastAsia="仿宋_GB2312" w:cs="仿宋_GB2312"/>
          <w:sz w:val="24"/>
          <w:szCs w:val="24"/>
        </w:rPr>
        <w:t>3.1</w:t>
      </w:r>
      <w:r>
        <w:rPr>
          <w:rFonts w:hint="eastAsia" w:ascii="仿宋_GB2312" w:hAnsi="宋体" w:eastAsia="仿宋_GB2312" w:cs="宋体"/>
          <w:sz w:val="24"/>
          <w:szCs w:val="24"/>
        </w:rPr>
        <w:t>条约定标准的，自甲方发出书面通知后的5日内，乙方应向甲方补足租赁押金。甲方也可将乙方支付的钱款优先充作押金，随后产生的租金、其他应付费用差额作乙方逾期付款处理。</w:t>
      </w:r>
    </w:p>
    <w:p w14:paraId="658E2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3.4 </w:t>
      </w:r>
      <w:r>
        <w:rPr>
          <w:rFonts w:hint="eastAsia" w:ascii="仿宋_GB2312" w:hAnsi="宋体" w:eastAsia="仿宋_GB2312" w:cs="宋体"/>
          <w:sz w:val="24"/>
          <w:szCs w:val="24"/>
        </w:rPr>
        <w:t>租赁押金的返还</w:t>
      </w:r>
    </w:p>
    <w:p w14:paraId="3DF983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bookmarkStart w:id="214" w:name="_Hlk144199994"/>
      <w:r>
        <w:rPr>
          <w:rFonts w:hint="eastAsia" w:ascii="仿宋_GB2312" w:hAnsi="宋体" w:eastAsia="仿宋_GB2312" w:cs="宋体"/>
          <w:sz w:val="24"/>
          <w:szCs w:val="24"/>
        </w:rPr>
        <w:t>主合同第</w:t>
      </w:r>
      <w:r>
        <w:rPr>
          <w:rFonts w:hint="eastAsia" w:ascii="仿宋_GB2312" w:hAnsi="仿宋_GB2312" w:eastAsia="仿宋_GB2312" w:cs="仿宋_GB2312"/>
          <w:sz w:val="24"/>
          <w:szCs w:val="24"/>
        </w:rPr>
        <w:t>4.2</w:t>
      </w:r>
      <w:r>
        <w:rPr>
          <w:rFonts w:hint="eastAsia" w:ascii="仿宋_GB2312" w:hAnsi="宋体" w:eastAsia="仿宋_GB2312" w:cs="宋体"/>
          <w:sz w:val="24"/>
          <w:szCs w:val="24"/>
        </w:rPr>
        <w:t>条修改为：“满足下述全部条件后，甲方应于收到乙方退还租赁押金书面申请后的15个工作日内向乙方（不计息）退还租赁押金剩余部分：</w:t>
      </w:r>
    </w:p>
    <w:p w14:paraId="6FE538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1</w:t>
      </w:r>
      <w:r>
        <w:rPr>
          <w:rFonts w:hint="eastAsia" w:ascii="仿宋_GB2312" w:hAnsi="宋体" w:eastAsia="仿宋_GB2312" w:cs="宋体"/>
          <w:sz w:val="24"/>
          <w:szCs w:val="24"/>
        </w:rPr>
        <w:t>）租赁期限已届满或本合同非因乙方原因已提前终止；</w:t>
      </w:r>
    </w:p>
    <w:p w14:paraId="2D295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2</w:t>
      </w:r>
      <w:r>
        <w:rPr>
          <w:rFonts w:hint="eastAsia" w:ascii="仿宋_GB2312" w:hAnsi="宋体" w:eastAsia="仿宋_GB2312" w:cs="宋体"/>
          <w:sz w:val="24"/>
          <w:szCs w:val="24"/>
        </w:rPr>
        <w:t>）乙方已按照本合同约定的方式搬离租赁房屋并将租赁房屋（包括附属设施、设备等）交还给甲方，并确保交还房屋处于安全使用状态，且双方已签署《房屋交还确认书》；</w:t>
      </w:r>
    </w:p>
    <w:p w14:paraId="0F1CA1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3</w:t>
      </w:r>
      <w:r>
        <w:rPr>
          <w:rFonts w:hint="eastAsia" w:ascii="仿宋_GB2312" w:hAnsi="宋体" w:eastAsia="仿宋_GB2312" w:cs="宋体"/>
          <w:sz w:val="24"/>
          <w:szCs w:val="24"/>
        </w:rPr>
        <w:t xml:space="preserve">）乙方未对租赁房屋及河创发展大厦其他区域造成损坏或已经将损坏部分修复至甲方认可状态（经甲方同意可不予修复除外）； </w:t>
      </w:r>
    </w:p>
    <w:p w14:paraId="2CF91D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4</w:t>
      </w:r>
      <w:r>
        <w:rPr>
          <w:rFonts w:hint="eastAsia" w:ascii="仿宋_GB2312" w:hAnsi="宋体" w:eastAsia="仿宋_GB2312" w:cs="宋体"/>
          <w:sz w:val="24"/>
          <w:szCs w:val="24"/>
        </w:rPr>
        <w:t>）乙方已付清租金、物业管理费、独栋冠名费（如有）与其他全部应付费用、违约金、赔偿金；或甲方已从租赁押金中足额扣除乙方应付而未付的租金、各项费用、违约金、赔偿金；</w:t>
      </w:r>
    </w:p>
    <w:p w14:paraId="282A4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5</w:t>
      </w:r>
      <w:r>
        <w:rPr>
          <w:rFonts w:hint="eastAsia" w:ascii="仿宋_GB2312" w:hAnsi="宋体" w:eastAsia="仿宋_GB2312" w:cs="宋体"/>
          <w:sz w:val="24"/>
          <w:szCs w:val="24"/>
        </w:rPr>
        <w:t>）乙方已注销</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转移以租赁房屋为注册地址的工商、租赁备案等各类注册登记信息（包括以乙方及其分</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转租户名义注册的全部注册登记信息，如有），并付清租赁房屋的各项公用事业等费用并办结相关账户的注销手续；</w:t>
      </w:r>
    </w:p>
    <w:p w14:paraId="143F09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6</w:t>
      </w:r>
      <w:r>
        <w:rPr>
          <w:rFonts w:hint="eastAsia" w:ascii="仿宋_GB2312" w:hAnsi="宋体" w:eastAsia="仿宋_GB2312" w:cs="宋体"/>
          <w:sz w:val="24"/>
          <w:szCs w:val="24"/>
        </w:rPr>
        <w:t>）乙方已按甲方要求提供退款账户信息及返还全部租赁押金收据原件；</w:t>
      </w:r>
    </w:p>
    <w:p w14:paraId="753867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7</w:t>
      </w:r>
      <w:r>
        <w:rPr>
          <w:rFonts w:hint="eastAsia" w:ascii="仿宋_GB2312" w:hAnsi="宋体" w:eastAsia="仿宋_GB2312" w:cs="宋体"/>
          <w:sz w:val="24"/>
          <w:szCs w:val="24"/>
        </w:rPr>
        <w:t>）乙方在本合同项下不存在任何未被纠正或补偿的违约情形。”</w:t>
      </w:r>
    </w:p>
    <w:p w14:paraId="4EB9C1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除全部满足以上情形或本合同另有约定外，甲方有权不予退还租赁押金。</w:t>
      </w:r>
    </w:p>
    <w:bookmarkEnd w:id="214"/>
    <w:p w14:paraId="7B2C9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2" w:firstLineChars="200"/>
        <w:textAlignment w:val="baseline"/>
        <w:rPr>
          <w:rFonts w:ascii="仿宋_GB2312" w:hAnsi="仿宋_GB2312" w:eastAsia="仿宋_GB2312" w:cs="仿宋_GB2312"/>
          <w:b/>
          <w:bCs/>
          <w:sz w:val="24"/>
          <w:szCs w:val="24"/>
        </w:rPr>
      </w:pPr>
      <w:r>
        <w:rPr>
          <w:rFonts w:hint="eastAsia" w:ascii="仿宋_GB2312" w:hAnsi="宋体" w:eastAsia="仿宋_GB2312" w:cs="宋体"/>
          <w:b/>
          <w:bCs/>
          <w:sz w:val="24"/>
          <w:szCs w:val="24"/>
        </w:rPr>
        <w:t>第四条</w:t>
      </w:r>
      <w:r>
        <w:rPr>
          <w:rFonts w:hint="eastAsia" w:ascii="仿宋_GB2312" w:hAnsi="仿宋_GB2312" w:eastAsia="仿宋_GB2312" w:cs="仿宋_GB2312"/>
          <w:b/>
          <w:bCs/>
          <w:sz w:val="24"/>
          <w:szCs w:val="24"/>
        </w:rPr>
        <w:t xml:space="preserve"> </w:t>
      </w:r>
      <w:r>
        <w:rPr>
          <w:rFonts w:hint="eastAsia" w:ascii="仿宋_GB2312" w:hAnsi="宋体" w:eastAsia="仿宋_GB2312" w:cs="宋体"/>
          <w:b/>
          <w:bCs/>
          <w:sz w:val="24"/>
          <w:szCs w:val="24"/>
        </w:rPr>
        <w:t>物业管理费</w:t>
      </w:r>
    </w:p>
    <w:p w14:paraId="62B03E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4.1 租赁房屋的物业服务工作由河创发展大厦的物业管理单位：【】负责提供，乙方应于本合同签署之日，与物业管理单位签署相关物业管理协议，并在租赁期限内严格遵守协议约定。物业管理单位负责包括河创发展大厦内的公共区域保安、清洁、设备设施运行、绿化、维修等工作。甲方有权授权物业管理单位开展包括但不限于租赁房屋交付与接收、装修管理、租赁房屋保修、使用监管、安全管理、转分租查处、租金催缴及其它日常管理工作。</w:t>
      </w:r>
      <w:bookmarkStart w:id="215" w:name="_Hlk144200222"/>
      <w:r>
        <w:rPr>
          <w:rFonts w:hint="eastAsia" w:ascii="仿宋_GB2312" w:hAnsi="宋体" w:eastAsia="仿宋_GB2312" w:cs="宋体"/>
          <w:sz w:val="24"/>
          <w:szCs w:val="24"/>
        </w:rPr>
        <w:t>甲方有权自主决定更换物业管理单位，如果变更，乙方应配合与新物业管理单位签署新物业管理协议。</w:t>
      </w:r>
    </w:p>
    <w:bookmarkEnd w:id="215"/>
    <w:p w14:paraId="6F51D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4.2租赁房屋的标准物业管理费为每平方米每月人民币【】元（大写：【】元</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平方米</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月，不含水电费、空调费等费用），物业管理费计费面积为建筑面积，具体以</w:t>
      </w:r>
      <w:bookmarkStart w:id="216" w:name="_Hlk143873728"/>
      <w:r>
        <w:rPr>
          <w:rFonts w:hint="eastAsia" w:ascii="仿宋_GB2312" w:hAnsi="宋体" w:eastAsia="仿宋_GB2312" w:cs="宋体"/>
          <w:sz w:val="24"/>
          <w:szCs w:val="24"/>
        </w:rPr>
        <w:t>乙方与物业管理单位签订的物业管理协议为准</w:t>
      </w:r>
      <w:bookmarkEnd w:id="216"/>
      <w:r>
        <w:rPr>
          <w:rFonts w:hint="eastAsia" w:ascii="仿宋_GB2312" w:hAnsi="宋体" w:eastAsia="仿宋_GB2312" w:cs="宋体"/>
          <w:sz w:val="24"/>
          <w:szCs w:val="24"/>
        </w:rPr>
        <w:t>。</w:t>
      </w:r>
    </w:p>
    <w:p w14:paraId="2104B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4.3 物业管理费起计日</w:t>
      </w:r>
    </w:p>
    <w:p w14:paraId="253CE9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物业管理费起计日以以下期限日期较前者为准：</w:t>
      </w:r>
    </w:p>
    <w:p w14:paraId="0C9CB3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（1）主合同第2.1条约定的租赁期限起始日；</w:t>
      </w:r>
    </w:p>
    <w:p w14:paraId="602B65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（2）乙方进场装修或实际使用租赁房屋当日。</w:t>
      </w:r>
    </w:p>
    <w:p w14:paraId="49BC06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仿宋_GB2312" w:eastAsia="仿宋_GB2312" w:cs="仿宋_GB2312"/>
          <w:sz w:val="24"/>
          <w:szCs w:val="24"/>
        </w:rPr>
        <w:t>4.4</w:t>
      </w:r>
      <w:r>
        <w:rPr>
          <w:rFonts w:hint="eastAsia" w:ascii="仿宋_GB2312" w:hAnsi="宋体" w:eastAsia="仿宋_GB2312" w:cs="宋体"/>
          <w:sz w:val="24"/>
          <w:szCs w:val="24"/>
        </w:rPr>
        <w:t>乙方逾期向物业管理单位支付其应承担的物业管理费，致使甲方被物业管理单位要求支付物业管理费本金、利息、违约金与赔偿金的，甲方有权向乙方全额追偿。</w:t>
      </w:r>
    </w:p>
    <w:p w14:paraId="62447E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4.5 乙方与物业管理单位签署的相关物业管理协议随本合同及补充条款的终止/解除而终止/解除。</w:t>
      </w:r>
    </w:p>
    <w:p w14:paraId="26D18A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b/>
          <w:bCs/>
          <w:sz w:val="24"/>
          <w:szCs w:val="24"/>
        </w:rPr>
      </w:pPr>
      <w:r>
        <w:rPr>
          <w:rFonts w:hint="eastAsia" w:ascii="仿宋_GB2312" w:hAnsi="宋体" w:eastAsia="仿宋_GB2312" w:cs="宋体"/>
          <w:b/>
          <w:bCs/>
          <w:sz w:val="24"/>
          <w:szCs w:val="24"/>
        </w:rPr>
        <w:t>第五条</w:t>
      </w:r>
      <w:r>
        <w:rPr>
          <w:rFonts w:hint="eastAsia" w:ascii="仿宋_GB2312" w:hAnsi="仿宋_GB2312" w:eastAsia="仿宋_GB2312" w:cs="仿宋_GB2312"/>
          <w:b/>
          <w:bCs/>
          <w:sz w:val="24"/>
          <w:szCs w:val="24"/>
        </w:rPr>
        <w:t xml:space="preserve"> </w:t>
      </w:r>
      <w:r>
        <w:rPr>
          <w:rFonts w:hint="eastAsia" w:ascii="仿宋_GB2312" w:hAnsi="宋体" w:eastAsia="仿宋_GB2312" w:cs="宋体"/>
          <w:b/>
          <w:bCs/>
          <w:sz w:val="24"/>
          <w:szCs w:val="24"/>
        </w:rPr>
        <w:t>其他费用</w:t>
      </w:r>
    </w:p>
    <w:p w14:paraId="7F0332A3">
      <w:pPr>
        <w:wordWrap w:val="0"/>
        <w:adjustRightInd w:val="0"/>
        <w:snapToGrid w:val="0"/>
        <w:spacing w:line="324" w:lineRule="auto"/>
        <w:ind w:firstLine="480"/>
        <w:rPr>
          <w:rFonts w:ascii="仿宋_GB2312" w:hAnsi="宋体" w:eastAsia="仿宋_GB2312" w:cs="宋体"/>
          <w:sz w:val="24"/>
          <w:szCs w:val="24"/>
        </w:rPr>
      </w:pPr>
      <w:r>
        <w:rPr>
          <w:rFonts w:hint="eastAsia" w:ascii="仿宋_GB2312" w:hAnsi="宋体" w:eastAsia="仿宋_GB2312" w:cs="宋体"/>
          <w:sz w:val="24"/>
          <w:szCs w:val="24"/>
        </w:rPr>
        <w:t>5</w:t>
      </w:r>
      <w:r>
        <w:rPr>
          <w:rFonts w:ascii="仿宋_GB2312" w:hAnsi="宋体" w:eastAsia="仿宋_GB2312" w:cs="宋体"/>
          <w:sz w:val="24"/>
          <w:szCs w:val="24"/>
        </w:rPr>
        <w:t xml:space="preserve">.1 </w:t>
      </w:r>
      <w:r>
        <w:rPr>
          <w:rFonts w:hint="eastAsia" w:ascii="仿宋_GB2312" w:hAnsi="宋体" w:eastAsia="仿宋_GB2312" w:cs="宋体"/>
          <w:sz w:val="24"/>
          <w:szCs w:val="24"/>
        </w:rPr>
        <w:t>除本合同另有约定外，因乙方在租赁期间使用租赁房屋所产生的其他费用的金额及支付方式等相关安排，详见物业管理单位制定的管理规约、用户手册和装修手册（以下合称</w:t>
      </w:r>
      <w:r>
        <w:rPr>
          <w:rFonts w:hint="eastAsia" w:ascii="仿宋_GB2312" w:hAnsi="Arial" w:eastAsia="仿宋_GB2312" w:cs="Arial"/>
          <w:sz w:val="24"/>
          <w:szCs w:val="24"/>
        </w:rPr>
        <w:t>“</w:t>
      </w:r>
      <w:r>
        <w:rPr>
          <w:rFonts w:hint="eastAsia" w:ascii="仿宋_GB2312" w:hAnsi="宋体" w:eastAsia="仿宋_GB2312" w:cs="宋体"/>
          <w:sz w:val="24"/>
          <w:szCs w:val="24"/>
        </w:rPr>
        <w:t>物业管理手册</w:t>
      </w:r>
      <w:r>
        <w:rPr>
          <w:rFonts w:hint="eastAsia" w:ascii="仿宋_GB2312" w:hAnsi="Arial" w:eastAsia="仿宋_GB2312" w:cs="Arial"/>
          <w:sz w:val="24"/>
          <w:szCs w:val="24"/>
        </w:rPr>
        <w:t>”</w:t>
      </w:r>
      <w:r>
        <w:rPr>
          <w:rFonts w:hint="eastAsia" w:ascii="仿宋_GB2312" w:hAnsi="宋体" w:eastAsia="仿宋_GB2312" w:cs="宋体"/>
          <w:sz w:val="24"/>
          <w:szCs w:val="24"/>
        </w:rPr>
        <w:t>）及其它物业管理章程。本合同签署前，乙方已收到物业管理手册，并知晓同意手册全部内容。</w:t>
      </w:r>
    </w:p>
    <w:p w14:paraId="71722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5</w:t>
      </w:r>
      <w:r>
        <w:rPr>
          <w:rFonts w:ascii="仿宋_GB2312" w:hAnsi="宋体" w:eastAsia="仿宋_GB2312" w:cs="宋体"/>
          <w:sz w:val="24"/>
          <w:szCs w:val="24"/>
        </w:rPr>
        <w:t xml:space="preserve">.2 </w:t>
      </w:r>
      <w:r>
        <w:rPr>
          <w:rFonts w:hint="eastAsia" w:ascii="仿宋_GB2312" w:hAnsi="宋体" w:eastAsia="仿宋_GB2312" w:cs="宋体"/>
          <w:sz w:val="24"/>
          <w:szCs w:val="24"/>
        </w:rPr>
        <w:t>电视、电话、网络服务、以及其它第三方服务由乙方直接向运营商申请，并由乙方自行承担相关费用。</w:t>
      </w:r>
    </w:p>
    <w:p w14:paraId="455C6C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5.3 主合同第7.2条所列装修押金由乙方直接向河创发展大厦物业管理单位缴纳，具体以乙方与物业管理单位签订的相关协议约定为准。</w:t>
      </w:r>
    </w:p>
    <w:p w14:paraId="436F1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5.4本合同所涉其他费用还可能包括污水处理费、废气处理费、废物处理费等，具体收费标准由乙方与实际提供服务的单位签署相关协议明确并根据相关协议缴纳。</w:t>
      </w:r>
    </w:p>
    <w:p w14:paraId="5253AA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b/>
          <w:bCs/>
          <w:sz w:val="24"/>
          <w:szCs w:val="24"/>
        </w:rPr>
      </w:pPr>
      <w:r>
        <w:rPr>
          <w:rFonts w:hint="eastAsia" w:ascii="仿宋_GB2312" w:hAnsi="宋体" w:eastAsia="仿宋_GB2312" w:cs="宋体"/>
          <w:b/>
          <w:bCs/>
          <w:sz w:val="24"/>
          <w:szCs w:val="24"/>
        </w:rPr>
        <w:t>第六条</w:t>
      </w:r>
      <w:r>
        <w:rPr>
          <w:rFonts w:hint="eastAsia" w:ascii="仿宋_GB2312" w:hAnsi="仿宋_GB2312" w:eastAsia="仿宋_GB2312" w:cs="仿宋_GB2312"/>
          <w:b/>
          <w:bCs/>
          <w:sz w:val="24"/>
          <w:szCs w:val="24"/>
        </w:rPr>
        <w:t xml:space="preserve"> </w:t>
      </w:r>
      <w:r>
        <w:rPr>
          <w:rFonts w:hint="eastAsia" w:ascii="仿宋_GB2312" w:hAnsi="宋体" w:eastAsia="仿宋_GB2312" w:cs="宋体"/>
          <w:b/>
          <w:bCs/>
          <w:sz w:val="24"/>
          <w:szCs w:val="24"/>
        </w:rPr>
        <w:t>租赁房屋的交付</w:t>
      </w:r>
    </w:p>
    <w:p w14:paraId="770E8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6.1 </w:t>
      </w:r>
      <w:r>
        <w:rPr>
          <w:rFonts w:hint="eastAsia" w:ascii="仿宋_GB2312" w:hAnsi="宋体" w:eastAsia="仿宋_GB2312" w:cs="宋体"/>
          <w:sz w:val="24"/>
          <w:szCs w:val="24"/>
        </w:rPr>
        <w:t>乙方签署《房屋交付确认书》后，即视为甲方已按相关法律、法规的规定及本合同的约定履行了交付租赁房屋的义务。</w:t>
      </w:r>
    </w:p>
    <w:p w14:paraId="10960B74">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6.2 </w:t>
      </w:r>
      <w:r>
        <w:rPr>
          <w:rFonts w:hint="eastAsia" w:ascii="仿宋_GB2312" w:hAnsi="宋体" w:eastAsia="仿宋_GB2312" w:cs="宋体"/>
          <w:sz w:val="24"/>
          <w:szCs w:val="24"/>
        </w:rPr>
        <w:t>甲方按相关法律、法规的规定及本合同的约定交付租赁房屋的，乙方应签署《房屋交付确认书》并接收租赁房屋，若乙方无正当理由拒绝签署《房屋交付确认书》与接收租赁房屋，视为甲方已交付以及乙方已接收租赁房屋。</w:t>
      </w:r>
    </w:p>
    <w:p w14:paraId="42402910">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仿宋_GB2312" w:eastAsia="仿宋_GB2312" w:cs="仿宋_GB2312"/>
          <w:sz w:val="24"/>
          <w:szCs w:val="24"/>
        </w:rPr>
        <w:t xml:space="preserve">6.3 </w:t>
      </w:r>
      <w:bookmarkStart w:id="217" w:name="_Hlk144200355"/>
      <w:r>
        <w:rPr>
          <w:rFonts w:hint="eastAsia" w:ascii="仿宋_GB2312" w:hAnsi="宋体" w:eastAsia="仿宋_GB2312" w:cs="宋体"/>
          <w:sz w:val="24"/>
          <w:szCs w:val="24"/>
        </w:rPr>
        <w:t>乙方接收该租赁房屋后即承担租金、本体维修基金、物业管理费及产生的水、电、污水处理费（如有）、废气处理费（如有）、固体废物处理费（如有）、危险废物处理费（如有）等相关费用。</w:t>
      </w:r>
      <w:bookmarkEnd w:id="217"/>
    </w:p>
    <w:p w14:paraId="33ABDAB0">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6.4乙方不得以未开展办公或经营活动等为由，拒付或延迟支付到期应付的租金、物业管理费及其他各项费用。</w:t>
      </w:r>
    </w:p>
    <w:p w14:paraId="06316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b/>
          <w:bCs/>
          <w:sz w:val="24"/>
          <w:szCs w:val="24"/>
        </w:rPr>
      </w:pPr>
      <w:r>
        <w:rPr>
          <w:rFonts w:hint="eastAsia" w:ascii="仿宋_GB2312" w:hAnsi="宋体" w:eastAsia="仿宋_GB2312" w:cs="宋体"/>
          <w:b/>
          <w:bCs/>
          <w:sz w:val="24"/>
          <w:szCs w:val="24"/>
        </w:rPr>
        <w:t>第七条</w:t>
      </w:r>
      <w:r>
        <w:rPr>
          <w:rFonts w:hint="eastAsia" w:ascii="仿宋_GB2312" w:hAnsi="仿宋_GB2312" w:eastAsia="仿宋_GB2312" w:cs="仿宋_GB2312"/>
          <w:b/>
          <w:bCs/>
          <w:sz w:val="24"/>
          <w:szCs w:val="24"/>
        </w:rPr>
        <w:t xml:space="preserve"> </w:t>
      </w:r>
      <w:r>
        <w:rPr>
          <w:rFonts w:hint="eastAsia" w:ascii="仿宋_GB2312" w:hAnsi="宋体" w:eastAsia="仿宋_GB2312" w:cs="宋体"/>
          <w:b/>
          <w:bCs/>
          <w:sz w:val="24"/>
          <w:szCs w:val="24"/>
        </w:rPr>
        <w:t>租赁房屋的装修</w:t>
      </w:r>
    </w:p>
    <w:p w14:paraId="0425DA85">
      <w:pPr>
        <w:widowControl/>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7.1 </w:t>
      </w:r>
      <w:r>
        <w:rPr>
          <w:rFonts w:hint="eastAsia" w:ascii="仿宋_GB2312" w:hAnsi="宋体" w:eastAsia="仿宋_GB2312" w:cs="宋体"/>
          <w:sz w:val="24"/>
          <w:szCs w:val="24"/>
        </w:rPr>
        <w:t>租赁期限内，在不影响房屋结构及消防安全的前提下，乙方经甲方事先书面同意，可对租赁房屋进行必要的内部装修，相关费用（包括但不限于报批报建、设计、采购、施工等费用）由乙方承担。乙方经甲方事先书面同意对租赁房屋进行必要内部装修的，乙方还需在施工开始之日前向物业管理单位交纳装修押金，具体以乙方与物业管理单位签订的物业管理协议及物业管理单位制定的装修手册等文件为准。</w:t>
      </w:r>
    </w:p>
    <w:p w14:paraId="564FD0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7.2 </w:t>
      </w:r>
      <w:r>
        <w:rPr>
          <w:rFonts w:hint="eastAsia" w:ascii="仿宋_GB2312" w:hAnsi="宋体" w:eastAsia="仿宋_GB2312" w:cs="宋体"/>
          <w:sz w:val="24"/>
          <w:szCs w:val="24"/>
        </w:rPr>
        <w:t>在保障安全以及符合法律法规的情形下，经甲方事先书面同意和政府相关部门审批同意，乙方方可改变租赁房屋的主体结构，且乙方应履行相关的全部报批报建义务并取得相关批文。甲方的同意不视为免除乙方根据相关法律法规的规定以及</w:t>
      </w:r>
      <w:r>
        <w:rPr>
          <w:rFonts w:ascii="仿宋_GB2312" w:hAnsi="宋体" w:eastAsia="仿宋_GB2312" w:cs="宋体"/>
          <w:sz w:val="24"/>
          <w:szCs w:val="24"/>
        </w:rPr>
        <w:t>本</w:t>
      </w:r>
      <w:r>
        <w:rPr>
          <w:rFonts w:hint="eastAsia" w:ascii="仿宋_GB2312" w:hAnsi="宋体" w:eastAsia="仿宋_GB2312" w:cs="宋体"/>
          <w:sz w:val="24"/>
          <w:szCs w:val="24"/>
        </w:rPr>
        <w:t>合同的约定应承担的任何义务与责任。</w:t>
      </w:r>
    </w:p>
    <w:p w14:paraId="3E0D34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7.3 </w:t>
      </w:r>
      <w:r>
        <w:rPr>
          <w:rFonts w:hint="eastAsia" w:ascii="仿宋_GB2312" w:hAnsi="宋体" w:eastAsia="仿宋_GB2312" w:cs="宋体"/>
          <w:sz w:val="24"/>
          <w:szCs w:val="24"/>
        </w:rPr>
        <w:t>乙方进行装修的，应根据物业管理单位制定的装修手册等文件办理装修审批流程，遵守甲方与物业管理单位关于装修的各项管理制度规定与安排，谨慎保护甲方、其他承租人、第三方的人身与财产安全。乙方违反甲方与物业管理单位关于装修的各项管理制度规定与安排的，甲方与物业管理单位有权要求乙方整改，且乙方在整改完成前不得开</w:t>
      </w:r>
      <w:r>
        <w:rPr>
          <w:rFonts w:ascii="仿宋_GB2312" w:hAnsi="宋体" w:eastAsia="仿宋_GB2312" w:cs="宋体"/>
          <w:sz w:val="24"/>
          <w:szCs w:val="24"/>
        </w:rPr>
        <w:t>始</w:t>
      </w:r>
      <w:r>
        <w:rPr>
          <w:rFonts w:hint="eastAsia" w:ascii="仿宋_GB2312" w:hAnsi="宋体" w:eastAsia="仿宋_GB2312" w:cs="宋体"/>
          <w:sz w:val="24"/>
          <w:szCs w:val="24"/>
        </w:rPr>
        <w:t>办公与经营活动，因此而产生的一切后果（包括但不限于因整改而产生的额外费用、因整改而拖延工期导致乙方不能在装修期结束前完成装修并开始办公与经营活动）由乙方承担。</w:t>
      </w:r>
    </w:p>
    <w:p w14:paraId="1D14B5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7.4 </w:t>
      </w:r>
      <w:r>
        <w:rPr>
          <w:rFonts w:hint="eastAsia" w:ascii="仿宋_GB2312" w:hAnsi="宋体" w:eastAsia="仿宋_GB2312" w:cs="宋体"/>
          <w:sz w:val="24"/>
          <w:szCs w:val="24"/>
        </w:rPr>
        <w:t>乙方进行装修的，应当先行将装修方案、装修单位资质及相关证照内容提供给甲方及物业管理单位进行审核。乙方应当按照甲方、物业管理单位的审核意见进行整改，并在审核通过后与物业管理单位签署《装饰装修管理服务协议》等文件。甲方、物业管理单位的审核意见不视为免除乙方根据相关法律法规的规定以及本合同的约定乙方应承担的任何义务与责任，包括但不限于乙方负责就装修事宜等报有关政府主管部门批准、备案等。</w:t>
      </w:r>
      <w:r>
        <w:rPr>
          <w:rFonts w:hint="eastAsia" w:ascii="仿宋_GB2312" w:hAnsi="仿宋_GB2312" w:eastAsia="仿宋_GB2312" w:cs="仿宋_GB2312"/>
          <w:sz w:val="24"/>
          <w:szCs w:val="24"/>
        </w:rPr>
        <w:t>甲方对乙方开展工程的前述审查并不产生对乙方装修工程后果的任何连带责任，即甲方对上述装修、装饰和修缮等事宜不承担任何风险及对公众或任何第三方的保证和（或）共同责任。</w:t>
      </w:r>
    </w:p>
    <w:p w14:paraId="065FA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7.5 </w:t>
      </w:r>
      <w:r>
        <w:rPr>
          <w:rFonts w:hint="eastAsia" w:ascii="仿宋_GB2312" w:hAnsi="宋体" w:eastAsia="仿宋_GB2312" w:cs="宋体"/>
          <w:sz w:val="24"/>
          <w:szCs w:val="24"/>
        </w:rPr>
        <w:t>乙方进行装修的，相关方案应达到深圳市有关装修、消防、安全的标准，且需：（</w:t>
      </w:r>
      <w:r>
        <w:rPr>
          <w:rFonts w:hint="eastAsia" w:ascii="仿宋_GB2312" w:hAnsi="仿宋_GB2312" w:eastAsia="仿宋_GB2312" w:cs="仿宋_GB2312"/>
          <w:sz w:val="24"/>
          <w:szCs w:val="24"/>
        </w:rPr>
        <w:t>1</w:t>
      </w:r>
      <w:r>
        <w:rPr>
          <w:rFonts w:hint="eastAsia" w:ascii="仿宋_GB2312" w:hAnsi="宋体" w:eastAsia="仿宋_GB2312" w:cs="宋体"/>
          <w:sz w:val="24"/>
          <w:szCs w:val="24"/>
        </w:rPr>
        <w:t>）按物业管理单位要求缴纳装修押金；（</w:t>
      </w:r>
      <w:r>
        <w:rPr>
          <w:rFonts w:hint="eastAsia" w:ascii="仿宋_GB2312" w:hAnsi="仿宋_GB2312" w:eastAsia="仿宋_GB2312" w:cs="仿宋_GB2312"/>
          <w:sz w:val="24"/>
          <w:szCs w:val="24"/>
        </w:rPr>
        <w:t>2</w:t>
      </w:r>
      <w:r>
        <w:rPr>
          <w:rFonts w:hint="eastAsia" w:ascii="仿宋_GB2312" w:hAnsi="宋体" w:eastAsia="仿宋_GB2312" w:cs="宋体"/>
          <w:sz w:val="24"/>
          <w:szCs w:val="24"/>
        </w:rPr>
        <w:t>）向物业管理单位和政府有关部门办理申报手续并获得相应书面同意意见后方可施工。</w:t>
      </w:r>
    </w:p>
    <w:p w14:paraId="0C53C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7.6 </w:t>
      </w:r>
      <w:r>
        <w:rPr>
          <w:rFonts w:hint="eastAsia" w:ascii="仿宋_GB2312" w:hAnsi="宋体" w:eastAsia="仿宋_GB2312" w:cs="宋体"/>
          <w:sz w:val="24"/>
          <w:szCs w:val="24"/>
        </w:rPr>
        <w:t>装修工程施工期间，乙方应接受甲方与物业管理单位的监督。乙方保证：</w:t>
      </w:r>
    </w:p>
    <w:p w14:paraId="039EF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1</w:t>
      </w:r>
      <w:r>
        <w:rPr>
          <w:rFonts w:hint="eastAsia" w:ascii="仿宋_GB2312" w:hAnsi="宋体" w:eastAsia="仿宋_GB2312" w:cs="宋体"/>
          <w:sz w:val="24"/>
          <w:szCs w:val="24"/>
        </w:rPr>
        <w:t>）装修工程按甲方、物业管理单位审核通过，并经政府有关部门审批同意（如有）的装修方案实施。</w:t>
      </w:r>
    </w:p>
    <w:p w14:paraId="1E31F8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2</w:t>
      </w:r>
      <w:r>
        <w:rPr>
          <w:rFonts w:hint="eastAsia" w:ascii="仿宋_GB2312" w:hAnsi="宋体" w:eastAsia="仿宋_GB2312" w:cs="宋体"/>
          <w:sz w:val="24"/>
          <w:szCs w:val="24"/>
        </w:rPr>
        <w:t>）委托具有相应资质的施工单位、监理单位并以安全、文明的方式施工（相关费用由乙方承担），不以污物和噪音等影响周围环境以及甲方和其他承租人的正常装修与营业活动。</w:t>
      </w:r>
    </w:p>
    <w:p w14:paraId="52005E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乙方违反上述保证的，甲方与物业管理单位有权要求乙方整改，且乙方在整改完成前不得开始办公与经营活动等使用租赁房屋的行为，因此而产生的一切后果（包括但不限于因整改而产生的额外费用、因整改而拖延工期导致乙方不能在装修期结束前完成装修并开始经营与办公活动等使用租赁房屋的行为）由乙方承担。</w:t>
      </w:r>
    </w:p>
    <w:p w14:paraId="09175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7.7 </w:t>
      </w:r>
      <w:r>
        <w:rPr>
          <w:rFonts w:hint="eastAsia" w:ascii="仿宋_GB2312" w:hAnsi="宋体" w:eastAsia="仿宋_GB2312" w:cs="宋体"/>
          <w:sz w:val="24"/>
          <w:szCs w:val="24"/>
        </w:rPr>
        <w:t>乙方或其施工单位应自费替施工人员购买各项相关保险，并将购买保险之证明交甲方与物业管理单位备案。如乙方或其施工单位未购买相关保险的，甲方有权代为购买，并向乙方全额回收相关费用，或直接从租赁押金中扣除。</w:t>
      </w:r>
    </w:p>
    <w:p w14:paraId="4818DA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ascii="仿宋_GB2312" w:hAnsi="仿宋_GB2312" w:eastAsia="仿宋_GB2312" w:cs="仿宋_GB2312"/>
          <w:sz w:val="24"/>
          <w:szCs w:val="24"/>
        </w:rPr>
        <w:t>7</w:t>
      </w:r>
      <w:r>
        <w:rPr>
          <w:rFonts w:hint="eastAsia" w:ascii="仿宋_GB2312" w:hAnsi="仿宋_GB2312" w:eastAsia="仿宋_GB2312" w:cs="仿宋_GB2312"/>
          <w:sz w:val="24"/>
          <w:szCs w:val="24"/>
        </w:rPr>
        <w:t xml:space="preserve">.8 </w:t>
      </w:r>
      <w:r>
        <w:rPr>
          <w:rFonts w:hint="eastAsia" w:ascii="仿宋_GB2312" w:hAnsi="宋体" w:eastAsia="仿宋_GB2312" w:cs="宋体"/>
          <w:sz w:val="24"/>
          <w:szCs w:val="24"/>
        </w:rPr>
        <w:t>乙方应在装修工程完工后通知甲方、物业管理单位、政府相关部门（如涉及）进行验收，提供给甲方与物业管理单位备案。经甲方、物业管理单位、政府相关部门验收合格后，乙方方可开始办公与经营活动等使用租赁房屋的行为。甲方与物业管理单位的验收意见不视为免除乙方根据相关法律法规规定、以及本合同约定应承担的任何义务与责任。</w:t>
      </w:r>
      <w:r>
        <w:rPr>
          <w:rFonts w:hint="eastAsia" w:ascii="仿宋_GB2312" w:hAnsi="仿宋_GB2312" w:eastAsia="仿宋_GB2312" w:cs="仿宋_GB2312"/>
          <w:sz w:val="24"/>
          <w:szCs w:val="24"/>
        </w:rPr>
        <w:t>甲方对乙方开展工程的前述验收并不产生对乙方工程及后果的任何连带责任，即甲方对上述装修、装饰和修缮等事宜不承担任何风险及对公众或任何第三方的保证及/或共同责任。</w:t>
      </w:r>
    </w:p>
    <w:p w14:paraId="2481B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7.9 </w:t>
      </w:r>
      <w:r>
        <w:rPr>
          <w:rFonts w:hint="eastAsia" w:ascii="仿宋_GB2312" w:hAnsi="宋体" w:eastAsia="仿宋_GB2312" w:cs="宋体"/>
          <w:sz w:val="24"/>
          <w:szCs w:val="24"/>
        </w:rPr>
        <w:t>乙方应就其对租赁房屋的装修行为承担相关后果与责任。因乙方装修导致租赁房屋、附属设施设备损害和甲方其他财产受损的，乙方应赔偿甲方损失，且甲方有权在甲乙双方协商确定损失金额后于租赁押金中扣除该损失。如乙方给其他第三人造成损害的，应向第三人承担全部赔偿责任。</w:t>
      </w:r>
    </w:p>
    <w:p w14:paraId="2BC9F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7.10 </w:t>
      </w:r>
      <w:r>
        <w:rPr>
          <w:rFonts w:hint="eastAsia" w:ascii="仿宋_GB2312" w:hAnsi="宋体" w:eastAsia="仿宋_GB2312" w:cs="宋体"/>
          <w:sz w:val="24"/>
          <w:szCs w:val="24"/>
        </w:rPr>
        <w:t>如政府相关部门在租赁期间对乙方的装修（包括但不限于消防设施）提出任何整改要求或意见，乙方均应按照政府相关部门的要求、意见整改，并承担因此造成的一切费用与责任（包括但不限于因整改而产生的额外费用、因整改而拖延工期导致乙方不能在装修期结束前完成装修并开始经营与办公活动等使用租赁房屋的行为）。</w:t>
      </w:r>
    </w:p>
    <w:p w14:paraId="334521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7.11 </w:t>
      </w:r>
      <w:r>
        <w:rPr>
          <w:rFonts w:hint="eastAsia" w:ascii="仿宋_GB2312" w:hAnsi="宋体" w:eastAsia="仿宋_GB2312" w:cs="宋体"/>
          <w:sz w:val="24"/>
          <w:szCs w:val="24"/>
        </w:rPr>
        <w:t>装饰装修物的处理</w:t>
      </w:r>
    </w:p>
    <w:p w14:paraId="066915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7.11.1 </w:t>
      </w:r>
      <w:bookmarkStart w:id="218" w:name="_Hlk144200808"/>
      <w:r>
        <w:rPr>
          <w:rFonts w:hint="eastAsia" w:ascii="仿宋_GB2312" w:hAnsi="宋体" w:eastAsia="仿宋_GB2312" w:cs="宋体"/>
          <w:sz w:val="24"/>
          <w:szCs w:val="24"/>
        </w:rPr>
        <w:t>租赁期限届满或本合同提前终止的，在乙方不拖欠任何租赁费用、违约金的前提下，未形成附合的装饰装修物由乙方拆除或搬离。如乙方不拆除或搬离的，视为乙方放弃所有权，甲方可自行拆除，相关费用由乙方承担。</w:t>
      </w:r>
      <w:bookmarkEnd w:id="218"/>
    </w:p>
    <w:p w14:paraId="27195C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7.11.2 </w:t>
      </w:r>
      <w:r>
        <w:rPr>
          <w:rFonts w:hint="eastAsia" w:ascii="仿宋_GB2312" w:hAnsi="宋体" w:eastAsia="仿宋_GB2312" w:cs="宋体"/>
          <w:sz w:val="24"/>
          <w:szCs w:val="24"/>
        </w:rPr>
        <w:t>已形成附合的装饰装修物按照以下约定处理：</w:t>
      </w:r>
    </w:p>
    <w:p w14:paraId="521CF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1</w:t>
      </w:r>
      <w:r>
        <w:rPr>
          <w:rFonts w:hint="eastAsia" w:ascii="仿宋_GB2312" w:hAnsi="宋体" w:eastAsia="仿宋_GB2312" w:cs="宋体"/>
          <w:sz w:val="24"/>
          <w:szCs w:val="24"/>
        </w:rPr>
        <w:t>）租赁期限届满，已形成附合的装饰装修物无偿归甲方所有，由甲方自行处置。</w:t>
      </w:r>
    </w:p>
    <w:p w14:paraId="40E71B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2</w:t>
      </w:r>
      <w:r>
        <w:rPr>
          <w:rFonts w:hint="eastAsia" w:ascii="仿宋_GB2312" w:hAnsi="宋体" w:eastAsia="仿宋_GB2312" w:cs="宋体"/>
          <w:sz w:val="24"/>
          <w:szCs w:val="24"/>
        </w:rPr>
        <w:t>）因甲方违约导致本合同提前终止的，甲方应赔偿剩余租期内装饰装修残值损失。</w:t>
      </w:r>
    </w:p>
    <w:p w14:paraId="58822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3</w:t>
      </w:r>
      <w:r>
        <w:rPr>
          <w:rFonts w:hint="eastAsia" w:ascii="仿宋_GB2312" w:hAnsi="宋体" w:eastAsia="仿宋_GB2312" w:cs="宋体"/>
          <w:sz w:val="24"/>
          <w:szCs w:val="24"/>
        </w:rPr>
        <w:t>）因乙方违约导致本合同提前终止的，已形成附合的装饰装修物无偿归甲方所有，乙方不得就剩余租期内装饰装修残值损失要求甲方予以补偿或赔偿。</w:t>
      </w:r>
    </w:p>
    <w:p w14:paraId="174FC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4</w:t>
      </w:r>
      <w:r>
        <w:rPr>
          <w:rFonts w:hint="eastAsia" w:ascii="仿宋_GB2312" w:hAnsi="宋体" w:eastAsia="仿宋_GB2312" w:cs="宋体"/>
          <w:sz w:val="24"/>
          <w:szCs w:val="24"/>
        </w:rPr>
        <w:t>）因甲、乙双方违约导致本合同提前终止的，剩余租期内的装饰装修残值损失由双方根据各自的过错比例承担。</w:t>
      </w:r>
    </w:p>
    <w:p w14:paraId="41EB35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5</w:t>
      </w:r>
      <w:r>
        <w:rPr>
          <w:rFonts w:hint="eastAsia" w:ascii="仿宋_GB2312" w:hAnsi="宋体" w:eastAsia="仿宋_GB2312" w:cs="宋体"/>
          <w:sz w:val="24"/>
          <w:szCs w:val="24"/>
        </w:rPr>
        <w:t>）因不可归责于双方的事由导致合同提前终止的，剩余租期内的装饰装修残值损失由双方根据公平原则承担。</w:t>
      </w:r>
    </w:p>
    <w:p w14:paraId="749094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7.11.3出现前述第7.11.2条（1）或（3）项情形的，已形成附合的装饰装修物由甲方自行处置，且甲方有权选择要求乙方将租赁房屋恢复原状。如甲方选择将租赁房屋恢复原状的，因恢复原状所产生的所有费用及损失均由乙方承担；如甲方选择将租赁房屋保持现状继续使用或出租的，租赁房屋内的所有装饰装修即自动视为乙方已放弃所有权利，均归甲方所有。甲方对因此而引起的损坏及乙方之损失概不负责。乙方均不得在任何时候以任何理由要求甲方承担房屋装修或室内留存的物品的补偿或赔偿。</w:t>
      </w:r>
    </w:p>
    <w:p w14:paraId="6D1C31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7.11.4如出现前述第7.11.2条（2）或（4）或（5）项情形导致合同提前终止的，双方按照前述约定承担相应剩余租期内装饰装修产值损失后，已形成附合的装饰装修物由甲方自行处置。</w:t>
      </w:r>
    </w:p>
    <w:p w14:paraId="500C4E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7.11.5无论出现何种情形合同终止，乙方均不得因此延缓退房时间，亦不得阻碍其他方接收、使用租赁房屋。</w:t>
      </w:r>
    </w:p>
    <w:p w14:paraId="2E7EC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b/>
          <w:bCs/>
          <w:sz w:val="24"/>
          <w:szCs w:val="24"/>
        </w:rPr>
      </w:pPr>
      <w:r>
        <w:rPr>
          <w:rFonts w:hint="eastAsia" w:ascii="仿宋_GB2312" w:hAnsi="宋体" w:eastAsia="仿宋_GB2312" w:cs="宋体"/>
          <w:b/>
          <w:bCs/>
          <w:sz w:val="24"/>
          <w:szCs w:val="24"/>
        </w:rPr>
        <w:t>第八条</w:t>
      </w:r>
      <w:r>
        <w:rPr>
          <w:rFonts w:hint="eastAsia" w:ascii="仿宋_GB2312" w:hAnsi="仿宋_GB2312" w:eastAsia="仿宋_GB2312" w:cs="仿宋_GB2312"/>
          <w:b/>
          <w:bCs/>
          <w:sz w:val="24"/>
          <w:szCs w:val="24"/>
        </w:rPr>
        <w:t xml:space="preserve"> </w:t>
      </w:r>
      <w:r>
        <w:rPr>
          <w:rFonts w:hint="eastAsia" w:ascii="仿宋_GB2312" w:hAnsi="宋体" w:eastAsia="仿宋_GB2312" w:cs="宋体"/>
          <w:b/>
          <w:bCs/>
          <w:sz w:val="24"/>
          <w:szCs w:val="24"/>
        </w:rPr>
        <w:t>租赁房屋的使用与维护</w:t>
      </w:r>
    </w:p>
    <w:p w14:paraId="27B4C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8.1 </w:t>
      </w:r>
      <w:r>
        <w:rPr>
          <w:rFonts w:hint="eastAsia" w:ascii="仿宋_GB2312" w:hAnsi="宋体" w:eastAsia="仿宋_GB2312" w:cs="宋体"/>
          <w:sz w:val="24"/>
          <w:szCs w:val="24"/>
        </w:rPr>
        <w:t>租赁房屋的使用</w:t>
      </w:r>
    </w:p>
    <w:p w14:paraId="2B532E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8.1.1 </w:t>
      </w:r>
      <w:r>
        <w:rPr>
          <w:rFonts w:hint="eastAsia" w:ascii="仿宋_GB2312" w:hAnsi="宋体" w:eastAsia="仿宋_GB2312" w:cs="宋体"/>
          <w:sz w:val="24"/>
          <w:szCs w:val="24"/>
        </w:rPr>
        <w:t>租赁期间，由于甲方力不能及或不可抗力的情况使租赁房屋内任何设施的正常运行或水、电、通讯、网络等设施的正常使用暂时中断时，应及时通知乙方并尽量协助乙方将损失减少到最小。甲方可协助乙方与相关部门协调，使水、电、通讯、网络等供应或服务尽快恢复。</w:t>
      </w:r>
    </w:p>
    <w:p w14:paraId="7E5655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sz w:val="24"/>
          <w:szCs w:val="24"/>
        </w:rPr>
      </w:pPr>
      <w:r>
        <w:rPr>
          <w:rFonts w:ascii="仿宋_GB2312" w:hAnsi="仿宋_GB2312" w:eastAsia="仿宋_GB2312" w:cs="仿宋_GB2312"/>
          <w:sz w:val="24"/>
          <w:szCs w:val="24"/>
        </w:rPr>
        <w:t>8.1.</w:t>
      </w:r>
      <w:r>
        <w:rPr>
          <w:rFonts w:hint="eastAsia" w:ascii="仿宋_GB2312" w:hAnsi="仿宋_GB2312" w:eastAsia="仿宋_GB2312" w:cs="仿宋_GB2312"/>
          <w:sz w:val="24"/>
          <w:szCs w:val="24"/>
        </w:rPr>
        <w:t>2</w:t>
      </w:r>
      <w:r>
        <w:rPr>
          <w:rFonts w:hint="eastAsia" w:ascii="仿宋_GB2312" w:hAnsi="宋体" w:eastAsia="仿宋_GB2312" w:cs="宋体"/>
          <w:sz w:val="24"/>
          <w:szCs w:val="24"/>
        </w:rPr>
        <w:t>乙方应按本合同约定使用租赁房屋，且乙方在签订本合同之前已经对房屋是否适合其实现合同目的进行独立判断，如需办理相关备案登记、相关证照及行政许可等，由乙方自行办理，甲方仅基于房屋的现状及实际情况提供配合义务。乙方应遵守物业管理单位制定的物业管理手册及其他相关管理规章（包括但不限于安全环保规定）。</w:t>
      </w:r>
    </w:p>
    <w:p w14:paraId="1F9C2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8.1.3 </w:t>
      </w:r>
      <w:r>
        <w:rPr>
          <w:rFonts w:hint="eastAsia" w:ascii="仿宋_GB2312" w:hAnsi="宋体" w:eastAsia="仿宋_GB2312" w:cs="宋体"/>
          <w:sz w:val="24"/>
          <w:szCs w:val="24"/>
        </w:rPr>
        <w:t>甲乙双方共同维护租赁房屋外观以及从外部可见之各楼层的内部装饰和形象，以保持美观和一致，并维护河创发展大厦的整体形象和声誉。乙方保证不在租赁房屋周围等公共地方搭建违章建筑。否则，甲方有权解除合同，收回房屋，由此造成的一切损失由乙方负责。</w:t>
      </w:r>
    </w:p>
    <w:p w14:paraId="45AFE8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8.1.4 涉及到经营的，乙方应承担未获得政府有关部门经营许可所产生的一切后果。乙方应支付与其营业有关的一切税费。如因乙方违反法律、法规、规定等给甲方造成损失的，乙方应予以赔偿。乙方不得利用或容许他人利用租赁房屋从事任何违法或不道德行为，也不得利用或容许他人利用租赁房屋从事任何不利于甲方或相邻房屋的行为。</w:t>
      </w:r>
    </w:p>
    <w:p w14:paraId="233D05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8.1.5 </w:t>
      </w:r>
      <w:r>
        <w:rPr>
          <w:rFonts w:hint="eastAsia" w:ascii="仿宋_GB2312" w:hAnsi="宋体" w:eastAsia="仿宋_GB2312" w:cs="宋体"/>
          <w:sz w:val="24"/>
          <w:szCs w:val="24"/>
        </w:rPr>
        <w:t>如乙方安装的水电设施、设备或管线等发生危险，或有安全隐患，甲方或物业管理单位或公用事业单位提出维修、更换或拆除的要求时，乙方应立即进行维修、更换或拆除。因乙方在租赁房屋内安装的水电设施、设备或管线等的故障或维修不当造成的损失，由乙方承担相关后果及责任。</w:t>
      </w:r>
    </w:p>
    <w:p w14:paraId="4C4366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8.1.6 </w:t>
      </w:r>
      <w:r>
        <w:rPr>
          <w:rFonts w:hint="eastAsia" w:ascii="仿宋_GB2312" w:hAnsi="宋体" w:eastAsia="仿宋_GB2312" w:cs="宋体"/>
          <w:sz w:val="24"/>
          <w:szCs w:val="24"/>
        </w:rPr>
        <w:t>乙方如需装卸货物的，应提前与物业管理单位沟通，根据物业管理单位的要求进行货物装卸。</w:t>
      </w:r>
    </w:p>
    <w:p w14:paraId="339E3F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8.1.7 </w:t>
      </w:r>
      <w:r>
        <w:rPr>
          <w:rFonts w:hint="eastAsia" w:ascii="仿宋_GB2312" w:hAnsi="宋体" w:eastAsia="仿宋_GB2312" w:cs="宋体"/>
          <w:sz w:val="24"/>
          <w:szCs w:val="24"/>
        </w:rPr>
        <w:t>乙方应按政府有关垃圾分类工作的法律、法规及政策要求，履行垃圾分类相关的义务。</w:t>
      </w:r>
    </w:p>
    <w:p w14:paraId="7255BC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8.1.8 </w:t>
      </w:r>
      <w:r>
        <w:rPr>
          <w:rFonts w:hint="eastAsia" w:ascii="仿宋_GB2312" w:hAnsi="宋体" w:eastAsia="仿宋_GB2312" w:cs="宋体"/>
          <w:sz w:val="24"/>
          <w:szCs w:val="24"/>
        </w:rPr>
        <w:t>乙方应有效约束其承包商、雇员、代理商、客户或乙方访客、分</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转租户（如有）合法、正确、合理地使用租赁房屋（包括附属设施设备、公共区域），并承担相关后果及责任。</w:t>
      </w:r>
    </w:p>
    <w:p w14:paraId="55A193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8.1.9 </w:t>
      </w:r>
      <w:r>
        <w:rPr>
          <w:rFonts w:hint="eastAsia" w:ascii="仿宋_GB2312" w:hAnsi="宋体" w:eastAsia="仿宋_GB2312" w:cs="宋体"/>
          <w:sz w:val="24"/>
          <w:szCs w:val="24"/>
        </w:rPr>
        <w:t>乙方应根据租赁房屋的实际使用情况自费购买相应的保险，以覆盖可能对河创发展大厦物业或甲方产生的风险及责任，并将购买保险之证明交甲方与物业管理单位备案。乙方应购买的保险包括但不限于财产综合险、公众责任险。</w:t>
      </w:r>
    </w:p>
    <w:p w14:paraId="70D39C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8.1.10 </w:t>
      </w:r>
      <w:r>
        <w:rPr>
          <w:rFonts w:hint="eastAsia" w:ascii="仿宋_GB2312" w:hAnsi="宋体" w:eastAsia="仿宋_GB2312" w:cs="宋体"/>
          <w:sz w:val="24"/>
          <w:szCs w:val="24"/>
        </w:rPr>
        <w:t>乙方特此同意，在下述情况下甲方对所发生的损失（如有）不承担任何赔偿责任：</w:t>
      </w:r>
    </w:p>
    <w:p w14:paraId="6BAA92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1</w:t>
      </w:r>
      <w:r>
        <w:rPr>
          <w:rFonts w:hint="eastAsia" w:ascii="仿宋_GB2312" w:hAnsi="宋体" w:eastAsia="仿宋_GB2312" w:cs="宋体"/>
          <w:sz w:val="24"/>
          <w:szCs w:val="24"/>
        </w:rPr>
        <w:t>）因非甲方所能控制的外部供应中断或故障；</w:t>
      </w:r>
    </w:p>
    <w:p w14:paraId="51977E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2</w:t>
      </w:r>
      <w:r>
        <w:rPr>
          <w:rFonts w:hint="eastAsia" w:ascii="仿宋_GB2312" w:hAnsi="宋体" w:eastAsia="仿宋_GB2312" w:cs="宋体"/>
          <w:sz w:val="24"/>
          <w:szCs w:val="24"/>
        </w:rPr>
        <w:t>）由于乙方自身或其他第三方的原因造成的任何损失和（或）伤害；</w:t>
      </w:r>
    </w:p>
    <w:p w14:paraId="6695F4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宋体" w:eastAsia="仿宋_GB2312" w:cs="宋体"/>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3</w:t>
      </w:r>
      <w:r>
        <w:rPr>
          <w:rFonts w:hint="eastAsia" w:ascii="仿宋_GB2312" w:hAnsi="宋体" w:eastAsia="仿宋_GB2312" w:cs="宋体"/>
          <w:sz w:val="24"/>
          <w:szCs w:val="24"/>
        </w:rPr>
        <w:t>）由于不可抗力或非因甲方原因造成的人身损害或财产损失；</w:t>
      </w:r>
    </w:p>
    <w:p w14:paraId="210B17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（4）发生需紧急维修但又无法通知乙方或虽通知但乙方不能在场的情形时，甲方在物业管理单位等部门的协助下，进入租赁房屋进行紧急维修施工作业，由此造成的损失。</w:t>
      </w:r>
    </w:p>
    <w:p w14:paraId="06A6FC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宋体" w:eastAsia="仿宋_GB2312" w:cs="宋体"/>
          <w:sz w:val="24"/>
          <w:szCs w:val="24"/>
        </w:rPr>
      </w:pPr>
      <w:r>
        <w:rPr>
          <w:rFonts w:hint="eastAsia" w:ascii="仿宋_GB2312" w:hAnsi="仿宋_GB2312" w:eastAsia="仿宋_GB2312" w:cs="仿宋_GB2312"/>
          <w:sz w:val="24"/>
          <w:szCs w:val="24"/>
        </w:rPr>
        <w:t xml:space="preserve">8.1.11 </w:t>
      </w:r>
      <w:r>
        <w:rPr>
          <w:rFonts w:hint="eastAsia" w:ascii="仿宋_GB2312" w:hAnsi="宋体" w:eastAsia="仿宋_GB2312" w:cs="宋体"/>
          <w:sz w:val="24"/>
          <w:szCs w:val="24"/>
        </w:rPr>
        <w:t>甲方对乙方租赁房屋及其内部财产不负有保管、看管责任。</w:t>
      </w:r>
    </w:p>
    <w:p w14:paraId="4E5CEE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hint="eastAsia" w:ascii="仿宋_GB2312" w:hAnsi="宋体" w:eastAsia="仿宋_GB2312" w:cs="宋体"/>
          <w:sz w:val="24"/>
          <w:szCs w:val="24"/>
        </w:rPr>
      </w:pPr>
      <w:r>
        <w:rPr>
          <w:rFonts w:hint="eastAsia" w:ascii="仿宋_GB2312" w:hAnsi="宋体" w:eastAsia="仿宋_GB2312" w:cs="宋体"/>
          <w:sz w:val="24"/>
          <w:szCs w:val="24"/>
        </w:rPr>
        <w:t>8</w:t>
      </w:r>
      <w:r>
        <w:rPr>
          <w:rFonts w:ascii="仿宋_GB2312" w:hAnsi="宋体" w:eastAsia="仿宋_GB2312" w:cs="宋体"/>
          <w:sz w:val="24"/>
          <w:szCs w:val="24"/>
        </w:rPr>
        <w:t>.1.1</w:t>
      </w:r>
      <w:r>
        <w:rPr>
          <w:rFonts w:hint="eastAsia" w:ascii="仿宋_GB2312" w:hAnsi="宋体" w:eastAsia="仿宋_GB2312" w:cs="宋体"/>
          <w:sz w:val="24"/>
          <w:szCs w:val="24"/>
        </w:rPr>
        <w:t>2</w:t>
      </w:r>
      <w:r>
        <w:rPr>
          <w:rFonts w:ascii="仿宋_GB2312" w:hAnsi="宋体" w:eastAsia="仿宋_GB2312" w:cs="宋体"/>
          <w:sz w:val="24"/>
          <w:szCs w:val="24"/>
        </w:rPr>
        <w:t xml:space="preserve"> </w:t>
      </w:r>
      <w:r>
        <w:rPr>
          <w:rFonts w:hint="eastAsia" w:ascii="仿宋_GB2312" w:hAnsi="宋体" w:eastAsia="仿宋_GB2312" w:cs="宋体"/>
          <w:sz w:val="24"/>
          <w:szCs w:val="24"/>
        </w:rPr>
        <w:t>未经甲方书面同意，乙方不得在租赁房屋外（含外墙）擅自设置或展示任何能在大厦外部可见的广告宣传、灯箱、装饰、旗帜等。</w:t>
      </w:r>
    </w:p>
    <w:p w14:paraId="0DF2AE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8.2 </w:t>
      </w:r>
      <w:r>
        <w:rPr>
          <w:rFonts w:hint="eastAsia" w:ascii="仿宋_GB2312" w:hAnsi="宋体" w:eastAsia="仿宋_GB2312" w:cs="宋体"/>
          <w:sz w:val="24"/>
          <w:szCs w:val="24"/>
        </w:rPr>
        <w:t>租赁房屋的维护（维修）</w:t>
      </w:r>
    </w:p>
    <w:p w14:paraId="47F68E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8.2.1 </w:t>
      </w:r>
      <w:bookmarkStart w:id="219" w:name="_Hlk144200984"/>
      <w:r>
        <w:rPr>
          <w:rFonts w:hint="eastAsia" w:ascii="仿宋_GB2312" w:hAnsi="仿宋_GB2312" w:eastAsia="仿宋_GB2312" w:cs="仿宋_GB2312"/>
          <w:sz w:val="24"/>
          <w:szCs w:val="24"/>
        </w:rPr>
        <w:t>租赁期内，租赁房屋内部维护维修义务（包括乙方承租时已有的及乙方自己装修安装的各项设施设备）及费用由乙方承担。</w:t>
      </w:r>
      <w:bookmarkEnd w:id="219"/>
    </w:p>
    <w:p w14:paraId="7FD8A8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ascii="仿宋_GB2312" w:hAnsi="宋体" w:eastAsia="仿宋_GB2312" w:cs="宋体"/>
          <w:sz w:val="24"/>
          <w:szCs w:val="24"/>
        </w:rPr>
        <w:t>8.2.2</w:t>
      </w:r>
      <w:r>
        <w:rPr>
          <w:rFonts w:hint="eastAsia" w:ascii="仿宋_GB2312" w:hAnsi="宋体" w:eastAsia="仿宋_GB2312" w:cs="宋体"/>
          <w:sz w:val="24"/>
          <w:szCs w:val="24"/>
        </w:rPr>
        <w:t>甲方对其他交付房屋建造的质量问题以及租赁房屋发生因不可抗力或正常损耗等原因造成质量问题，影响乙方正常、安全使用的，承担维修责任。租赁期间，乙方发现租赁房屋及其附属设施有损坏或故障时，应及时通知甲方与物业管理单位，并及时采取保护措施防止损失扩大，否则，对于乙方通知甲方前乙方未及时采取措施致使缺陷损失扩大而造成的损失由乙方承担。甲方应在接到乙方通知后采取如下措施：（1）如属于《房屋建筑工程质量保修办法》规定的业主法定房屋质量保修范围内的，甲方在</w:t>
      </w:r>
      <w:r>
        <w:rPr>
          <w:rFonts w:ascii="仿宋_GB2312" w:hAnsi="仿宋_GB2312" w:eastAsia="仿宋_GB2312" w:cs="仿宋_GB2312"/>
          <w:sz w:val="24"/>
          <w:szCs w:val="24"/>
        </w:rPr>
        <w:t>5</w:t>
      </w:r>
      <w:r>
        <w:rPr>
          <w:rFonts w:hint="eastAsia" w:ascii="仿宋_GB2312" w:hAnsi="宋体" w:eastAsia="仿宋_GB2312" w:cs="宋体"/>
          <w:sz w:val="24"/>
          <w:szCs w:val="24"/>
        </w:rPr>
        <w:t>日内进行维修或委托相关单位进行维修（完成维修时间视实际维修情况而定）；（2）如属于物业管理单位维修范围内的，可要求物业管理单位于物业管理手册或物业管理协议规定的时间内进行维修；（3）如属特殊、复杂故障情况的，届时将由双方具体商定维修期限及安排。</w:t>
      </w:r>
    </w:p>
    <w:p w14:paraId="675CB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8.2.</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 xml:space="preserve"> 如因乙方的非正常使用，导致租赁房屋发生损害或造成缺陷的，应由乙方负责维修并自行承担费用。甲方代为维修的，可向乙方进行费用追偿。</w:t>
      </w:r>
    </w:p>
    <w:p w14:paraId="084255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hint="eastAsia" w:ascii="仿宋_GB2312" w:hAnsi="宋体" w:eastAsia="仿宋_GB2312" w:cs="宋体"/>
          <w:sz w:val="24"/>
          <w:szCs w:val="24"/>
        </w:rPr>
      </w:pPr>
      <w:r>
        <w:rPr>
          <w:rFonts w:hint="eastAsia" w:ascii="仿宋_GB2312" w:hAnsi="仿宋_GB2312" w:eastAsia="仿宋_GB2312" w:cs="仿宋_GB2312"/>
          <w:sz w:val="24"/>
          <w:szCs w:val="24"/>
        </w:rPr>
        <w:t>8.2.</w:t>
      </w:r>
      <w:r>
        <w:rPr>
          <w:rFonts w:ascii="仿宋_GB2312" w:hAnsi="仿宋_GB2312" w:eastAsia="仿宋_GB2312" w:cs="仿宋_GB2312"/>
          <w:sz w:val="24"/>
          <w:szCs w:val="24"/>
        </w:rPr>
        <w:t>4</w:t>
      </w:r>
      <w:r>
        <w:rPr>
          <w:rFonts w:hint="eastAsia" w:ascii="仿宋_GB2312" w:hAnsi="仿宋_GB2312" w:eastAsia="仿宋_GB2312" w:cs="仿宋_GB2312"/>
          <w:sz w:val="24"/>
          <w:szCs w:val="24"/>
        </w:rPr>
        <w:t xml:space="preserve"> </w:t>
      </w:r>
      <w:r>
        <w:rPr>
          <w:rFonts w:hint="eastAsia" w:ascii="仿宋_GB2312" w:hAnsi="宋体" w:eastAsia="仿宋_GB2312" w:cs="宋体"/>
          <w:sz w:val="24"/>
          <w:szCs w:val="24"/>
        </w:rPr>
        <w:t>甲方对租赁房屋及其附属设施、设备进行维护的，乙方应给予协助。乙方未及时通知甲方导致租赁房屋及其附属设施、设备的损坏扩大的，乙方应承担相应的赔偿责任。</w:t>
      </w:r>
    </w:p>
    <w:p w14:paraId="28A9D5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hint="eastAsia" w:ascii="仿宋_GB2312" w:hAnsi="宋体" w:eastAsia="仿宋_GB2312" w:cs="宋体"/>
          <w:sz w:val="24"/>
          <w:szCs w:val="24"/>
        </w:rPr>
      </w:pPr>
      <w:r>
        <w:rPr>
          <w:rFonts w:hint="eastAsia" w:ascii="仿宋_GB2312" w:hAnsi="宋体" w:eastAsia="仿宋_GB2312" w:cs="宋体"/>
          <w:sz w:val="24"/>
          <w:szCs w:val="24"/>
        </w:rPr>
        <w:t>8.2.5 乙方应为租赁房屋内所有员工配备防烟面具、手持灭火器、灭火毯、应急手电筒。</w:t>
      </w:r>
    </w:p>
    <w:p w14:paraId="1A6089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b/>
          <w:bCs/>
          <w:sz w:val="24"/>
          <w:szCs w:val="24"/>
        </w:rPr>
      </w:pPr>
      <w:r>
        <w:rPr>
          <w:rFonts w:hint="eastAsia" w:ascii="仿宋_GB2312" w:hAnsi="宋体" w:eastAsia="仿宋_GB2312" w:cs="宋体"/>
          <w:b/>
          <w:bCs/>
          <w:sz w:val="24"/>
          <w:szCs w:val="24"/>
        </w:rPr>
        <w:t>第九条</w:t>
      </w:r>
      <w:r>
        <w:rPr>
          <w:rFonts w:hint="eastAsia" w:ascii="仿宋_GB2312" w:hAnsi="仿宋_GB2312" w:eastAsia="仿宋_GB2312" w:cs="仿宋_GB2312"/>
          <w:b/>
          <w:bCs/>
          <w:sz w:val="24"/>
          <w:szCs w:val="24"/>
        </w:rPr>
        <w:t xml:space="preserve"> </w:t>
      </w:r>
      <w:r>
        <w:rPr>
          <w:rFonts w:hint="eastAsia" w:ascii="仿宋_GB2312" w:hAnsi="宋体" w:eastAsia="仿宋_GB2312" w:cs="宋体"/>
          <w:b/>
          <w:bCs/>
          <w:sz w:val="24"/>
          <w:szCs w:val="24"/>
        </w:rPr>
        <w:t>租赁房屋的转租、续租及优先权</w:t>
      </w:r>
    </w:p>
    <w:p w14:paraId="13768D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9</w:t>
      </w:r>
      <w:r>
        <w:rPr>
          <w:rFonts w:ascii="仿宋_GB2312" w:hAnsi="宋体" w:eastAsia="仿宋_GB2312" w:cs="宋体"/>
          <w:sz w:val="24"/>
          <w:szCs w:val="24"/>
        </w:rPr>
        <w:t xml:space="preserve">.1 </w:t>
      </w:r>
      <w:r>
        <w:rPr>
          <w:rFonts w:hint="eastAsia" w:ascii="仿宋_GB2312" w:hAnsi="宋体" w:eastAsia="仿宋_GB2312" w:cs="宋体"/>
          <w:sz w:val="24"/>
          <w:szCs w:val="24"/>
        </w:rPr>
        <w:t>转租</w:t>
      </w:r>
    </w:p>
    <w:p w14:paraId="1BCEB1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仿宋_GB2312" w:eastAsia="仿宋_GB2312" w:cs="仿宋_GB2312"/>
          <w:sz w:val="24"/>
          <w:szCs w:val="24"/>
        </w:rPr>
        <w:t>9.</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 xml:space="preserve">1 </w:t>
      </w:r>
      <w:r>
        <w:rPr>
          <w:rFonts w:hint="eastAsia" w:ascii="仿宋_GB2312" w:hAnsi="宋体" w:eastAsia="仿宋_GB2312" w:cs="宋体"/>
          <w:sz w:val="24"/>
          <w:szCs w:val="24"/>
        </w:rPr>
        <w:t>主合同第</w:t>
      </w:r>
      <w:r>
        <w:rPr>
          <w:rFonts w:hint="eastAsia" w:ascii="仿宋_GB2312" w:hAnsi="仿宋_GB2312" w:eastAsia="仿宋_GB2312" w:cs="仿宋_GB2312"/>
          <w:sz w:val="24"/>
          <w:szCs w:val="24"/>
        </w:rPr>
        <w:t>9.1</w:t>
      </w:r>
      <w:r>
        <w:rPr>
          <w:rFonts w:hint="eastAsia" w:ascii="仿宋_GB2312" w:hAnsi="宋体" w:eastAsia="仿宋_GB2312" w:cs="宋体"/>
          <w:sz w:val="24"/>
          <w:szCs w:val="24"/>
        </w:rPr>
        <w:t>条约定乙方不得转租的，是指原则上乙方不得将租赁房屋的全部或其中任何一部分转租，若因特殊情况需要转租的，乙方可向甲方递交书面申请，甲方综合租赁房屋用途、受转租人情况、转租合同内容等进行评定，经甲方批准后方可转租，且受转租人不得再次转租物业。</w:t>
      </w:r>
    </w:p>
    <w:p w14:paraId="1A4928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left="239" w:leftChars="114" w:firstLine="240" w:firstLineChars="10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9.1.2乙方有下列情形之一的，视为乙方转租或交由第三方占有和使用： </w:t>
      </w:r>
    </w:p>
    <w:p w14:paraId="2F9D03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（1）租赁房屋悬挂的招牌或营业执照或卫生许可证或其它行政许可证照或批文的主体名称与本合同乙方的主体名称或经甲方同意的乙方分支机构名称不一致（经甲方书面同意的除外）；</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（2）租赁房屋的租金付款主体与乙方不一致（经甲方同意的除外）；</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（3）乙方被行政机关、司法部门、纪检部门认定为转租，或租赁房屋实际租用者被认定与乙方不一致的；</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（4）擅自与第三方签订租赁合同；</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（5）有证据证明乙方转租或交由第三方使用的其他情形。</w:t>
      </w:r>
    </w:p>
    <w:p w14:paraId="605B21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3</w:t>
      </w:r>
      <w:r>
        <w:rPr>
          <w:rFonts w:hint="eastAsia" w:ascii="仿宋_GB2312" w:hAnsi="宋体" w:eastAsia="仿宋_GB2312" w:cs="宋体"/>
          <w:sz w:val="24"/>
          <w:szCs w:val="24"/>
        </w:rPr>
        <w:t>主合同第</w:t>
      </w:r>
      <w:r>
        <w:rPr>
          <w:rFonts w:hint="eastAsia" w:ascii="仿宋_GB2312" w:hAnsi="仿宋_GB2312" w:eastAsia="仿宋_GB2312" w:cs="仿宋_GB2312"/>
          <w:sz w:val="24"/>
          <w:szCs w:val="24"/>
        </w:rPr>
        <w:t>9.1</w:t>
      </w:r>
      <w:r>
        <w:rPr>
          <w:rFonts w:hint="eastAsia" w:ascii="仿宋_GB2312" w:hAnsi="宋体" w:eastAsia="仿宋_GB2312" w:cs="宋体"/>
          <w:sz w:val="24"/>
          <w:szCs w:val="24"/>
        </w:rPr>
        <w:t>条约定乙方可以将租赁房屋的全部或部分转租的，仍应继续履行其在本合同项下的义务及责任。本合同发生变更、解除或终止时，乙方与次承租人的转租合同也应随之相应变更、解除或终止。转租合同约定的租赁期限届满或提前终止的，乙方有义务促使次承租人按转租合同约定的期限完成租赁房屋的清空、搬离、以及向乙方的返还。</w:t>
      </w:r>
    </w:p>
    <w:p w14:paraId="536F85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4</w:t>
      </w:r>
      <w:r>
        <w:rPr>
          <w:rFonts w:hint="eastAsia" w:ascii="仿宋_GB2312" w:hAnsi="宋体" w:eastAsia="仿宋_GB2312" w:cs="宋体"/>
          <w:sz w:val="24"/>
          <w:szCs w:val="24"/>
        </w:rPr>
        <w:t>主合同第</w:t>
      </w:r>
      <w:r>
        <w:rPr>
          <w:rFonts w:hint="eastAsia" w:ascii="仿宋_GB2312" w:hAnsi="仿宋_GB2312" w:eastAsia="仿宋_GB2312" w:cs="仿宋_GB2312"/>
          <w:sz w:val="24"/>
          <w:szCs w:val="24"/>
        </w:rPr>
        <w:t>9.1</w:t>
      </w:r>
      <w:r>
        <w:rPr>
          <w:rFonts w:hint="eastAsia" w:ascii="仿宋_GB2312" w:hAnsi="宋体" w:eastAsia="仿宋_GB2312" w:cs="宋体"/>
          <w:sz w:val="24"/>
          <w:szCs w:val="24"/>
        </w:rPr>
        <w:t>条约定乙方可以将租赁房屋的全部或部分转租的，乙方与次承租人签署的转租合同所约定的租赁期限不得超过本合同约定的租赁期限，并具备本合同提前终止则转租合同同时终止的条款。</w:t>
      </w:r>
    </w:p>
    <w:p w14:paraId="04184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仿宋_GB2312" w:eastAsia="仿宋_GB2312" w:cs="仿宋_GB2312"/>
          <w:sz w:val="24"/>
          <w:szCs w:val="24"/>
        </w:rPr>
        <w:t>9.</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 xml:space="preserve">5 </w:t>
      </w:r>
      <w:r>
        <w:rPr>
          <w:rFonts w:hint="eastAsia" w:ascii="仿宋_GB2312" w:hAnsi="宋体" w:eastAsia="仿宋_GB2312" w:cs="宋体"/>
          <w:sz w:val="24"/>
          <w:szCs w:val="24"/>
        </w:rPr>
        <w:t>主合同第</w:t>
      </w:r>
      <w:r>
        <w:rPr>
          <w:rFonts w:hint="eastAsia" w:ascii="仿宋_GB2312" w:hAnsi="仿宋_GB2312" w:eastAsia="仿宋_GB2312" w:cs="仿宋_GB2312"/>
          <w:sz w:val="24"/>
          <w:szCs w:val="24"/>
        </w:rPr>
        <w:t>9.1</w:t>
      </w:r>
      <w:r>
        <w:rPr>
          <w:rFonts w:hint="eastAsia" w:ascii="仿宋_GB2312" w:hAnsi="宋体" w:eastAsia="仿宋_GB2312" w:cs="宋体"/>
          <w:sz w:val="24"/>
          <w:szCs w:val="24"/>
        </w:rPr>
        <w:t>条约定乙方可以将租赁房屋的全部或部分转租的，乙方应于甲方要求时，将转租合同或类似协议提供给甲方备份。</w:t>
      </w:r>
    </w:p>
    <w:p w14:paraId="5456A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9</w:t>
      </w:r>
      <w:r>
        <w:rPr>
          <w:rFonts w:ascii="仿宋_GB2312" w:hAnsi="宋体" w:eastAsia="仿宋_GB2312" w:cs="宋体"/>
          <w:sz w:val="24"/>
          <w:szCs w:val="24"/>
        </w:rPr>
        <w:t>.1.</w:t>
      </w:r>
      <w:r>
        <w:rPr>
          <w:rFonts w:hint="eastAsia" w:ascii="仿宋_GB2312" w:hAnsi="宋体" w:eastAsia="仿宋_GB2312" w:cs="宋体"/>
          <w:sz w:val="24"/>
          <w:szCs w:val="24"/>
        </w:rPr>
        <w:t>6</w:t>
      </w:r>
      <w:r>
        <w:rPr>
          <w:rFonts w:ascii="仿宋_GB2312" w:hAnsi="宋体" w:eastAsia="仿宋_GB2312" w:cs="宋体"/>
          <w:sz w:val="24"/>
          <w:szCs w:val="24"/>
        </w:rPr>
        <w:t xml:space="preserve"> </w:t>
      </w:r>
      <w:r>
        <w:rPr>
          <w:rFonts w:hint="eastAsia" w:ascii="仿宋_GB2312" w:hAnsi="宋体" w:eastAsia="仿宋_GB2312" w:cs="宋体"/>
          <w:sz w:val="24"/>
          <w:szCs w:val="24"/>
        </w:rPr>
        <w:t>进一步明确，任何情况下:（</w:t>
      </w:r>
      <w:r>
        <w:rPr>
          <w:rFonts w:ascii="仿宋_GB2312" w:hAnsi="宋体" w:eastAsia="仿宋_GB2312" w:cs="宋体"/>
          <w:sz w:val="24"/>
          <w:szCs w:val="24"/>
        </w:rPr>
        <w:t>1）未经甲方事先书面同意，乙方不得允许任何第三方使用租赁房屋作为工商注册地址使用</w:t>
      </w:r>
      <w:r>
        <w:rPr>
          <w:rFonts w:hint="eastAsia" w:ascii="仿宋_GB2312" w:hAnsi="宋体" w:eastAsia="仿宋_GB2312" w:cs="宋体"/>
          <w:sz w:val="24"/>
          <w:szCs w:val="24"/>
        </w:rPr>
        <w:t>或作为其他任何证照类地址使用（但在甲方允许乙方转租的情况下，乙方转租对应的次承租人有权使用租赁房屋作为工商注册地址使用）;</w:t>
      </w:r>
      <w:r>
        <w:rPr>
          <w:rFonts w:ascii="仿宋_GB2312" w:hAnsi="宋体" w:eastAsia="仿宋_GB2312" w:cs="宋体"/>
          <w:sz w:val="24"/>
          <w:szCs w:val="24"/>
        </w:rPr>
        <w:t>（2）未经甲方事先书面同意，乙方不得就租赁房屋发布任何形式的广告或不实信息。</w:t>
      </w:r>
    </w:p>
    <w:p w14:paraId="128093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9</w:t>
      </w:r>
      <w:r>
        <w:rPr>
          <w:rFonts w:ascii="仿宋_GB2312" w:hAnsi="宋体" w:eastAsia="仿宋_GB2312" w:cs="宋体"/>
          <w:sz w:val="24"/>
          <w:szCs w:val="24"/>
        </w:rPr>
        <w:t>.</w:t>
      </w:r>
      <w:r>
        <w:rPr>
          <w:rFonts w:hint="eastAsia" w:ascii="仿宋_GB2312" w:hAnsi="宋体" w:eastAsia="仿宋_GB2312" w:cs="宋体"/>
          <w:sz w:val="24"/>
          <w:szCs w:val="24"/>
        </w:rPr>
        <w:t>2续租</w:t>
      </w:r>
    </w:p>
    <w:p w14:paraId="24BA620B">
      <w:pPr>
        <w:wordWrap w:val="0"/>
        <w:adjustRightInd w:val="0"/>
        <w:snapToGrid w:val="0"/>
        <w:spacing w:line="324"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将主合同第9</w:t>
      </w:r>
      <w:r>
        <w:rPr>
          <w:rFonts w:ascii="仿宋_GB2312" w:hAnsi="宋体" w:eastAsia="仿宋_GB2312" w:cs="宋体"/>
          <w:sz w:val="24"/>
          <w:szCs w:val="24"/>
        </w:rPr>
        <w:t>.2</w:t>
      </w:r>
      <w:r>
        <w:rPr>
          <w:rFonts w:hint="eastAsia" w:ascii="仿宋_GB2312" w:hAnsi="宋体" w:eastAsia="仿宋_GB2312" w:cs="宋体"/>
          <w:sz w:val="24"/>
          <w:szCs w:val="24"/>
        </w:rPr>
        <w:t>条整体改为：“本合同租赁期限届满前，甲方将提前6个月和3个月分别通知乙方合同到期事宜，乙方需继续租用租赁房屋的，应至少于租赁期限届满之前的</w:t>
      </w:r>
      <w:r>
        <w:rPr>
          <w:rFonts w:ascii="仿宋_GB2312" w:hAnsi="仿宋_GB2312" w:eastAsia="仿宋_GB2312" w:cs="仿宋_GB2312"/>
          <w:sz w:val="24"/>
          <w:szCs w:val="24"/>
        </w:rPr>
        <w:t>3</w:t>
      </w:r>
      <w:r>
        <w:rPr>
          <w:rFonts w:hint="eastAsia" w:ascii="仿宋_GB2312" w:hAnsi="宋体" w:eastAsia="仿宋_GB2312" w:cs="宋体"/>
          <w:sz w:val="24"/>
          <w:szCs w:val="24"/>
        </w:rPr>
        <w:t>个月向甲方提出书面续租申请。甲乙双方应在甲方收到书面续租申请之日起的</w:t>
      </w:r>
      <w:r>
        <w:rPr>
          <w:rFonts w:hint="eastAsia" w:ascii="仿宋_GB2312" w:hAnsi="仿宋_GB2312" w:eastAsia="仿宋_GB2312" w:cs="仿宋_GB2312"/>
          <w:sz w:val="24"/>
          <w:szCs w:val="24"/>
        </w:rPr>
        <w:t>3</w:t>
      </w:r>
      <w:r>
        <w:rPr>
          <w:rFonts w:hint="eastAsia" w:ascii="仿宋_GB2312" w:hAnsi="宋体" w:eastAsia="仿宋_GB2312" w:cs="宋体"/>
          <w:sz w:val="24"/>
          <w:szCs w:val="24"/>
        </w:rPr>
        <w:t>个月内，就续租条件及相关事宜达成一致意见，并由甲、乙双方重新订立租赁合同或者签订租赁期限变更协议。”</w:t>
      </w:r>
    </w:p>
    <w:p w14:paraId="31227A8D">
      <w:pPr>
        <w:wordWrap w:val="0"/>
        <w:adjustRightInd w:val="0"/>
        <w:snapToGrid w:val="0"/>
        <w:spacing w:line="324"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9</w:t>
      </w:r>
      <w:r>
        <w:rPr>
          <w:rFonts w:ascii="仿宋_GB2312" w:hAnsi="宋体" w:eastAsia="仿宋_GB2312" w:cs="宋体"/>
          <w:sz w:val="24"/>
          <w:szCs w:val="24"/>
        </w:rPr>
        <w:t>.</w:t>
      </w:r>
      <w:r>
        <w:rPr>
          <w:rFonts w:hint="eastAsia" w:ascii="仿宋_GB2312" w:hAnsi="宋体" w:eastAsia="仿宋_GB2312" w:cs="宋体"/>
          <w:sz w:val="24"/>
          <w:szCs w:val="24"/>
        </w:rPr>
        <w:t>3</w:t>
      </w:r>
      <w:r>
        <w:rPr>
          <w:rFonts w:ascii="仿宋_GB2312" w:hAnsi="宋体" w:eastAsia="仿宋_GB2312" w:cs="宋体"/>
          <w:sz w:val="24"/>
          <w:szCs w:val="24"/>
        </w:rPr>
        <w:t xml:space="preserve"> </w:t>
      </w:r>
      <w:r>
        <w:rPr>
          <w:rFonts w:hint="eastAsia" w:ascii="仿宋_GB2312" w:hAnsi="宋体" w:eastAsia="仿宋_GB2312" w:cs="宋体"/>
          <w:sz w:val="24"/>
          <w:szCs w:val="24"/>
        </w:rPr>
        <w:t>优先权</w:t>
      </w:r>
    </w:p>
    <w:p w14:paraId="74106F5E">
      <w:pPr>
        <w:wordWrap w:val="0"/>
        <w:adjustRightInd w:val="0"/>
        <w:snapToGrid w:val="0"/>
        <w:spacing w:line="324" w:lineRule="auto"/>
        <w:ind w:firstLine="480" w:firstLineChars="200"/>
        <w:rPr>
          <w:rStyle w:val="29"/>
        </w:rPr>
      </w:pPr>
      <w:bookmarkStart w:id="220" w:name="_Hlk144201294"/>
      <w:r>
        <w:rPr>
          <w:rFonts w:hint="eastAsia" w:ascii="仿宋_GB2312" w:hAnsi="宋体" w:eastAsia="仿宋_GB2312" w:cs="宋体"/>
          <w:sz w:val="24"/>
          <w:szCs w:val="24"/>
        </w:rPr>
        <w:t>乙方同意租赁期间内甲方可对外出售租赁房屋，如甲方在租赁期间出售租赁房屋，乙方应于收到甲方通知后10日内回复是否在同等条件下行使优先购买权，同等条件包括但不限于买受人拟购买的全部房屋、购房总价款、支付方式等全部条件。若乙方行使优先购买权的，应在收到甲方通知后10日内与甲方签署《深圳市商品房认购书》及补充协议，并支付相应购房款，未按时签署协议、支付购房款的，均视为乙方放弃优先购买权；若乙方不行使优先购买权，应配合甲方签署《承租人放弃优先购买权的声明》，并按照甲方通知时间与买受人签订新的租赁合同、协助买受人变更登记备案。</w:t>
      </w:r>
    </w:p>
    <w:bookmarkEnd w:id="220"/>
    <w:p w14:paraId="156EE7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b/>
          <w:bCs/>
          <w:sz w:val="24"/>
          <w:szCs w:val="24"/>
        </w:rPr>
      </w:pPr>
      <w:r>
        <w:rPr>
          <w:rFonts w:hint="eastAsia" w:ascii="仿宋_GB2312" w:hAnsi="宋体" w:eastAsia="仿宋_GB2312" w:cs="宋体"/>
          <w:b/>
          <w:bCs/>
          <w:sz w:val="24"/>
          <w:szCs w:val="24"/>
        </w:rPr>
        <w:t>第十条</w:t>
      </w:r>
      <w:r>
        <w:rPr>
          <w:rFonts w:hint="eastAsia" w:ascii="仿宋_GB2312" w:hAnsi="仿宋_GB2312" w:eastAsia="仿宋_GB2312" w:cs="仿宋_GB2312"/>
          <w:b/>
          <w:bCs/>
          <w:sz w:val="24"/>
          <w:szCs w:val="24"/>
        </w:rPr>
        <w:t xml:space="preserve"> </w:t>
      </w:r>
      <w:r>
        <w:rPr>
          <w:rFonts w:hint="eastAsia" w:ascii="仿宋_GB2312" w:hAnsi="宋体" w:eastAsia="仿宋_GB2312" w:cs="宋体"/>
          <w:b/>
          <w:bCs/>
          <w:sz w:val="24"/>
          <w:szCs w:val="24"/>
        </w:rPr>
        <w:t>出入租赁房屋</w:t>
      </w:r>
    </w:p>
    <w:p w14:paraId="142D99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10.1 </w:t>
      </w:r>
      <w:r>
        <w:rPr>
          <w:rFonts w:hint="eastAsia" w:ascii="仿宋_GB2312" w:hAnsi="宋体" w:eastAsia="仿宋_GB2312" w:cs="宋体"/>
          <w:sz w:val="24"/>
          <w:szCs w:val="24"/>
        </w:rPr>
        <w:t>甲方或物业管理单位出于租赁房屋的修缮、维护、卫生、安全、防火或人员救护等目的，经事先联系乙方并取得乙方许可后，可进入租赁房屋采取必要措施。但如遇紧急情况，无法与乙方紧急联系人取得联系时，甲方也可不经乙方许可进入租赁房屋并采取必要措施，事后再尽快与乙方取得联系，因此造成的损失由乙方自行承担。</w:t>
      </w:r>
    </w:p>
    <w:p w14:paraId="46C6C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乙方的紧急联系人及其联系方式为：</w:t>
      </w:r>
    </w:p>
    <w:p w14:paraId="3D89F3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1</w:t>
      </w:r>
      <w:r>
        <w:rPr>
          <w:rFonts w:hint="eastAsia" w:ascii="仿宋_GB2312" w:hAnsi="宋体" w:eastAsia="仿宋_GB2312" w:cs="宋体"/>
          <w:sz w:val="24"/>
          <w:szCs w:val="24"/>
        </w:rPr>
        <w:t>）紧急联系人一名称：【】，联系方式【】；</w:t>
      </w:r>
    </w:p>
    <w:p w14:paraId="6B101B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2</w:t>
      </w:r>
      <w:r>
        <w:rPr>
          <w:rFonts w:hint="eastAsia" w:ascii="仿宋_GB2312" w:hAnsi="宋体" w:eastAsia="仿宋_GB2312" w:cs="宋体"/>
          <w:sz w:val="24"/>
          <w:szCs w:val="24"/>
        </w:rPr>
        <w:t>）紧急联系人二名称：【】，联系方式【】。</w:t>
      </w:r>
    </w:p>
    <w:p w14:paraId="3E850C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trike/>
          <w:sz w:val="24"/>
          <w:szCs w:val="24"/>
        </w:rPr>
      </w:pPr>
      <w:r>
        <w:rPr>
          <w:rFonts w:hint="eastAsia" w:ascii="仿宋_GB2312" w:hAnsi="宋体" w:eastAsia="仿宋_GB2312" w:cs="宋体"/>
          <w:sz w:val="24"/>
          <w:szCs w:val="24"/>
        </w:rPr>
        <w:t>乙方的紧急联系人变更的，应及时书面通知甲方。</w:t>
      </w:r>
    </w:p>
    <w:p w14:paraId="3950C3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10.2 </w:t>
      </w:r>
      <w:r>
        <w:rPr>
          <w:rFonts w:hint="eastAsia" w:ascii="仿宋_GB2312" w:hAnsi="宋体" w:eastAsia="仿宋_GB2312" w:cs="宋体"/>
          <w:sz w:val="24"/>
          <w:szCs w:val="24"/>
        </w:rPr>
        <w:t>乙方未按本补充条款第</w:t>
      </w:r>
      <w:r>
        <w:rPr>
          <w:rFonts w:hint="eastAsia" w:ascii="仿宋_GB2312" w:hAnsi="仿宋_GB2312" w:eastAsia="仿宋_GB2312" w:cs="仿宋_GB2312"/>
          <w:sz w:val="24"/>
          <w:szCs w:val="24"/>
        </w:rPr>
        <w:t>9.2</w:t>
      </w:r>
      <w:r>
        <w:rPr>
          <w:rFonts w:hint="eastAsia" w:ascii="仿宋_GB2312" w:hAnsi="宋体" w:eastAsia="仿宋_GB2312" w:cs="宋体"/>
          <w:sz w:val="24"/>
          <w:szCs w:val="24"/>
        </w:rPr>
        <w:t>条约定的时间及方式提出续租申请或与甲方签署新的租赁合同的，甲方有权带领潜在承租人现场考察租赁房屋，乙方应予以配合。甲方应尽量减少对乙方办公与经营活动的影响。</w:t>
      </w:r>
    </w:p>
    <w:p w14:paraId="001535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b/>
          <w:bCs/>
          <w:sz w:val="24"/>
          <w:szCs w:val="24"/>
        </w:rPr>
      </w:pPr>
      <w:r>
        <w:rPr>
          <w:rFonts w:hint="eastAsia" w:ascii="仿宋_GB2312" w:hAnsi="宋体" w:eastAsia="仿宋_GB2312" w:cs="宋体"/>
          <w:b/>
          <w:bCs/>
          <w:sz w:val="24"/>
          <w:szCs w:val="24"/>
        </w:rPr>
        <w:t>第十一条</w:t>
      </w:r>
      <w:r>
        <w:rPr>
          <w:rFonts w:hint="eastAsia" w:ascii="仿宋_GB2312" w:hAnsi="仿宋_GB2312" w:eastAsia="仿宋_GB2312" w:cs="仿宋_GB2312"/>
          <w:b/>
          <w:bCs/>
          <w:sz w:val="24"/>
          <w:szCs w:val="24"/>
        </w:rPr>
        <w:t xml:space="preserve"> </w:t>
      </w:r>
      <w:r>
        <w:rPr>
          <w:rFonts w:hint="eastAsia" w:ascii="仿宋_GB2312" w:hAnsi="宋体" w:eastAsia="仿宋_GB2312" w:cs="宋体"/>
          <w:b/>
          <w:bCs/>
          <w:sz w:val="24"/>
          <w:szCs w:val="24"/>
        </w:rPr>
        <w:t>租赁房屋的返还</w:t>
      </w:r>
    </w:p>
    <w:p w14:paraId="2A1A58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11.1 </w:t>
      </w:r>
      <w:bookmarkStart w:id="221" w:name="_Hlk144201502"/>
      <w:r>
        <w:rPr>
          <w:rFonts w:hint="eastAsia" w:ascii="仿宋_GB2312" w:hAnsi="宋体" w:eastAsia="仿宋_GB2312" w:cs="宋体"/>
          <w:sz w:val="24"/>
          <w:szCs w:val="24"/>
        </w:rPr>
        <w:t>租赁期限届满或本合同无论因任何原因提前终止的，乙方应于租赁期限届满或本合同终止之日（以较早时间者为准）7</w:t>
      </w:r>
      <w:r>
        <w:rPr>
          <w:rFonts w:ascii="仿宋_GB2312" w:hAnsi="宋体" w:eastAsia="仿宋_GB2312" w:cs="宋体"/>
          <w:sz w:val="24"/>
          <w:szCs w:val="24"/>
        </w:rPr>
        <w:t>日内</w:t>
      </w:r>
      <w:r>
        <w:rPr>
          <w:rFonts w:hint="eastAsia" w:ascii="仿宋_GB2312" w:hAnsi="宋体" w:eastAsia="仿宋_GB2312" w:cs="宋体"/>
          <w:sz w:val="24"/>
          <w:szCs w:val="24"/>
        </w:rPr>
        <w:t>（以下称“搬迁宽限期”）清空搬离租赁房屋，并将经甲方确认的处于良好和适用状态（正常损耗除外）且使用安全的租赁房屋、附属设施交还甲方</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如涉及改动租赁房屋主体结构（非承重隔墙除外）的，乙方应按甲方交付予乙方时的状态予以恢复原状或按届时经双方认可的拆改市场价格向甲方支付恢复原状费用，但经双方届时另行协商一致同意可不恢复原状的除外</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，且应保证返还时租赁房屋为已清洁状态且乙方应负责完成垃圾清运工作。如因乙方交还的租赁房屋存在安全问题导致甲方或第三人产生损害的，该等责任一律由乙方承担。</w:t>
      </w:r>
      <w:bookmarkEnd w:id="221"/>
    </w:p>
    <w:p w14:paraId="12FC96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11.2 </w:t>
      </w:r>
      <w:r>
        <w:rPr>
          <w:rFonts w:hint="eastAsia" w:ascii="仿宋_GB2312" w:hAnsi="宋体" w:eastAsia="仿宋_GB2312" w:cs="宋体"/>
          <w:sz w:val="24"/>
          <w:szCs w:val="24"/>
        </w:rPr>
        <w:t>乙方返还租赁房屋时，应付清租金、物业管理费及其他各项费用。如乙方还有未付的前述费用、违约金、赔偿金的，则甲方有权要求乙方支付。乙方不得要求以其装饰装修残值折价冲抵其欠付的前述费用、违约金、赔偿金。</w:t>
      </w:r>
    </w:p>
    <w:p w14:paraId="5C9E8E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11.3 </w:t>
      </w:r>
      <w:r>
        <w:rPr>
          <w:rFonts w:hint="eastAsia" w:ascii="仿宋_GB2312" w:hAnsi="宋体" w:eastAsia="仿宋_GB2312" w:cs="宋体"/>
          <w:sz w:val="24"/>
          <w:szCs w:val="24"/>
        </w:rPr>
        <w:t>租赁期限届满或本合同无论因任何原因提前终止的，乙方未于本补充条款第</w:t>
      </w:r>
      <w:r>
        <w:rPr>
          <w:rFonts w:hint="eastAsia" w:ascii="仿宋_GB2312" w:hAnsi="仿宋_GB2312" w:eastAsia="仿宋_GB2312" w:cs="仿宋_GB2312"/>
          <w:sz w:val="24"/>
          <w:szCs w:val="24"/>
        </w:rPr>
        <w:t>1</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.1</w:t>
      </w:r>
      <w:r>
        <w:rPr>
          <w:rFonts w:hint="eastAsia" w:ascii="仿宋_GB2312" w:hAnsi="宋体" w:eastAsia="仿宋_GB2312" w:cs="宋体"/>
          <w:sz w:val="24"/>
          <w:szCs w:val="24"/>
        </w:rPr>
        <w:t>条约定的搬离宽限期内返还租赁房屋的，甲方有权自搬离宽限期届满之日起停止租赁房屋水、电、空调等的供应，而无需就此向乙方或其他任何第三方承担任何责任。乙方逾期未搬离的，甲方有权要求乙方按照本合同项下租赁期限届满或合同提前终止当月</w:t>
      </w:r>
      <w:r>
        <w:rPr>
          <w:rFonts w:ascii="仿宋_GB2312" w:hAnsi="宋体" w:eastAsia="仿宋_GB2312" w:cs="宋体"/>
          <w:sz w:val="24"/>
          <w:szCs w:val="24"/>
        </w:rPr>
        <w:t>日租金金额的两倍标准</w:t>
      </w:r>
      <w:r>
        <w:rPr>
          <w:rFonts w:hint="eastAsia" w:ascii="仿宋_GB2312" w:hAnsi="宋体" w:eastAsia="仿宋_GB2312" w:cs="宋体"/>
          <w:sz w:val="24"/>
          <w:szCs w:val="24"/>
        </w:rPr>
        <w:t>向甲方支付自</w:t>
      </w:r>
      <w:r>
        <w:rPr>
          <w:rFonts w:ascii="仿宋_GB2312" w:hAnsi="宋体" w:eastAsia="仿宋_GB2312" w:cs="宋体"/>
          <w:sz w:val="24"/>
          <w:szCs w:val="24"/>
        </w:rPr>
        <w:t>租赁期限届满或合同提前终止（以时间较早者为准）之日起至</w:t>
      </w:r>
      <w:r>
        <w:rPr>
          <w:rFonts w:hint="eastAsia" w:ascii="仿宋_GB2312" w:hAnsi="宋体" w:eastAsia="仿宋_GB2312" w:cs="宋体"/>
          <w:sz w:val="24"/>
          <w:szCs w:val="24"/>
        </w:rPr>
        <w:t>乙方实际搬离之日的占有使用费与违约金，并按本补充条款第</w:t>
      </w:r>
      <w:r>
        <w:rPr>
          <w:rFonts w:hint="eastAsia" w:ascii="仿宋_GB2312" w:hAnsi="仿宋_GB2312" w:eastAsia="仿宋_GB2312" w:cs="仿宋_GB2312"/>
          <w:sz w:val="24"/>
          <w:szCs w:val="24"/>
        </w:rPr>
        <w:t>4.2</w:t>
      </w:r>
      <w:r>
        <w:rPr>
          <w:rFonts w:hint="eastAsia" w:ascii="仿宋_GB2312" w:hAnsi="宋体" w:eastAsia="仿宋_GB2312" w:cs="宋体"/>
          <w:sz w:val="24"/>
          <w:szCs w:val="24"/>
        </w:rPr>
        <w:t>条约定的物业管理费标准全额承担物业管理费，以及承担本合同项下其他乙方应付与承担的费用。</w:t>
      </w:r>
    </w:p>
    <w:p w14:paraId="5F8B68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11.4 </w:t>
      </w:r>
      <w:r>
        <w:rPr>
          <w:rFonts w:hint="eastAsia" w:ascii="仿宋_GB2312" w:hAnsi="宋体" w:eastAsia="仿宋_GB2312" w:cs="宋体"/>
          <w:sz w:val="24"/>
          <w:szCs w:val="24"/>
        </w:rPr>
        <w:t>租赁期限届满或本合同无论因任何原因提前终止后乙方未于本补充条款第</w:t>
      </w:r>
      <w:r>
        <w:rPr>
          <w:rFonts w:hint="eastAsia" w:ascii="仿宋_GB2312" w:hAnsi="仿宋_GB2312" w:eastAsia="仿宋_GB2312" w:cs="仿宋_GB2312"/>
          <w:sz w:val="24"/>
          <w:szCs w:val="24"/>
        </w:rPr>
        <w:t>1</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.1</w:t>
      </w:r>
      <w:r>
        <w:rPr>
          <w:rFonts w:hint="eastAsia" w:ascii="仿宋_GB2312" w:hAnsi="宋体" w:eastAsia="仿宋_GB2312" w:cs="宋体"/>
          <w:sz w:val="24"/>
          <w:szCs w:val="24"/>
        </w:rPr>
        <w:t>条约定的搬离宽限期内搬离，并向甲方交还租赁房屋的，甲方有权将乙方留在租赁房屋内的所有设施、设备、物品搬出，并采取其它甲方认为适当的措施收回租赁房屋，而无需就此向乙方或其他任何第三方承担任何责任。对于前述设施、设备、物品，甲方有权自行或委托第三方保管（相关费用由乙方承担）或者以转让、丢弃或甲方认为适当的方式进行处置（相关费用由乙方承担），甲方无须就此向乙方及其他任何第三方承担任何责任。对于处置所得（如有），甲方有权用于偿付乙方欠付的任何费用、违约金与赔偿金，对于不足偿付部分，甲方仍有权向乙方追偿。</w:t>
      </w:r>
    </w:p>
    <w:p w14:paraId="77FC4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11.5 </w:t>
      </w:r>
      <w:r>
        <w:rPr>
          <w:rFonts w:hint="eastAsia" w:ascii="仿宋_GB2312" w:hAnsi="宋体" w:eastAsia="仿宋_GB2312" w:cs="宋体"/>
          <w:sz w:val="24"/>
          <w:szCs w:val="24"/>
        </w:rPr>
        <w:t>乙方应确保，在租赁期限届满或本合同提前终止（以时间较早者为准）之日起的</w:t>
      </w:r>
      <w:r>
        <w:rPr>
          <w:rFonts w:hint="eastAsia" w:ascii="仿宋_GB2312" w:hAnsi="仿宋_GB2312" w:eastAsia="仿宋_GB2312" w:cs="仿宋_GB2312"/>
          <w:sz w:val="24"/>
          <w:szCs w:val="24"/>
        </w:rPr>
        <w:t>30</w:t>
      </w:r>
      <w:r>
        <w:rPr>
          <w:rFonts w:hint="eastAsia" w:ascii="仿宋_GB2312" w:hAnsi="宋体" w:eastAsia="仿宋_GB2312" w:cs="宋体"/>
          <w:sz w:val="24"/>
          <w:szCs w:val="24"/>
        </w:rPr>
        <w:t>日内注销</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转移以租赁房屋为注册地址的工商、租赁备案等各类注册登记信息（包括以乙方及其分支机构、分</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转租户名义注册的全部注册登记信息，如有），付清租赁房屋的各项公用事业等费用并办结相关账户的注销手续。</w:t>
      </w:r>
    </w:p>
    <w:p w14:paraId="08E2B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11.6 </w:t>
      </w:r>
      <w:r>
        <w:rPr>
          <w:rFonts w:hint="eastAsia" w:ascii="仿宋_GB2312" w:hAnsi="宋体" w:eastAsia="仿宋_GB2312" w:cs="宋体"/>
          <w:sz w:val="24"/>
          <w:szCs w:val="24"/>
        </w:rPr>
        <w:t>乙方应承担因租赁房屋恢复原状而造成的河创发展大厦损害的修葺开支。</w:t>
      </w:r>
    </w:p>
    <w:p w14:paraId="4DE44D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jc w:val="left"/>
        <w:textAlignment w:val="baseline"/>
        <w:rPr>
          <w:rFonts w:ascii="仿宋_GB2312" w:hAnsi="仿宋_GB2312" w:eastAsia="仿宋_GB2312" w:cs="仿宋_GB2312"/>
          <w:b/>
          <w:bCs/>
          <w:sz w:val="24"/>
          <w:szCs w:val="24"/>
        </w:rPr>
      </w:pPr>
      <w:r>
        <w:rPr>
          <w:rFonts w:hint="eastAsia" w:ascii="仿宋_GB2312" w:hAnsi="宋体" w:eastAsia="仿宋_GB2312" w:cs="宋体"/>
          <w:b/>
          <w:bCs/>
          <w:sz w:val="24"/>
          <w:szCs w:val="24"/>
        </w:rPr>
        <w:t>第十二条</w:t>
      </w:r>
      <w:r>
        <w:rPr>
          <w:rFonts w:hint="eastAsia" w:ascii="仿宋_GB2312" w:hAnsi="仿宋_GB2312" w:eastAsia="仿宋_GB2312" w:cs="仿宋_GB2312"/>
          <w:b/>
          <w:bCs/>
          <w:sz w:val="24"/>
          <w:szCs w:val="24"/>
        </w:rPr>
        <w:t xml:space="preserve"> </w:t>
      </w:r>
      <w:r>
        <w:rPr>
          <w:rFonts w:hint="eastAsia" w:ascii="仿宋_GB2312" w:hAnsi="宋体" w:eastAsia="仿宋_GB2312" w:cs="宋体"/>
          <w:b/>
          <w:bCs/>
          <w:sz w:val="24"/>
          <w:szCs w:val="24"/>
        </w:rPr>
        <w:t>提前解除合同</w:t>
      </w:r>
    </w:p>
    <w:p w14:paraId="4C570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12.1 </w:t>
      </w:r>
      <w:r>
        <w:rPr>
          <w:rFonts w:hint="eastAsia" w:ascii="仿宋_GB2312" w:hAnsi="宋体" w:eastAsia="仿宋_GB2312" w:cs="宋体"/>
          <w:sz w:val="24"/>
          <w:szCs w:val="24"/>
        </w:rPr>
        <w:t>在租赁期限内，在不满足约定的解除合同的情形下，在全部满足以下条件后，甲方可提前解除合同：（</w:t>
      </w:r>
      <w:r>
        <w:rPr>
          <w:rFonts w:hint="eastAsia" w:ascii="仿宋_GB2312" w:hAnsi="仿宋_GB2312" w:eastAsia="仿宋_GB2312" w:cs="仿宋_GB2312"/>
          <w:sz w:val="24"/>
          <w:szCs w:val="24"/>
        </w:rPr>
        <w:t>1</w:t>
      </w:r>
      <w:r>
        <w:rPr>
          <w:rFonts w:hint="eastAsia" w:ascii="仿宋_GB2312" w:hAnsi="宋体" w:eastAsia="仿宋_GB2312" w:cs="宋体"/>
          <w:sz w:val="24"/>
          <w:szCs w:val="24"/>
        </w:rPr>
        <w:t>）甲方应提前至少</w:t>
      </w:r>
      <w:r>
        <w:rPr>
          <w:rFonts w:hint="eastAsia" w:ascii="仿宋_GB2312" w:hAnsi="仿宋_GB2312" w:eastAsia="仿宋_GB2312" w:cs="仿宋_GB2312"/>
          <w:sz w:val="24"/>
          <w:szCs w:val="24"/>
        </w:rPr>
        <w:t>3</w:t>
      </w:r>
      <w:r>
        <w:rPr>
          <w:rFonts w:hint="eastAsia" w:ascii="仿宋_GB2312" w:hAnsi="宋体" w:eastAsia="仿宋_GB2312" w:cs="宋体"/>
          <w:sz w:val="24"/>
          <w:szCs w:val="24"/>
        </w:rPr>
        <w:t>个月书面通知乙方；（</w:t>
      </w:r>
      <w:r>
        <w:rPr>
          <w:rFonts w:hint="eastAsia" w:ascii="仿宋_GB2312" w:hAnsi="仿宋_GB2312" w:eastAsia="仿宋_GB2312" w:cs="仿宋_GB2312"/>
          <w:sz w:val="24"/>
          <w:szCs w:val="24"/>
        </w:rPr>
        <w:t>2</w:t>
      </w:r>
      <w:r>
        <w:rPr>
          <w:rFonts w:hint="eastAsia" w:ascii="仿宋_GB2312" w:hAnsi="宋体" w:eastAsia="仿宋_GB2312" w:cs="宋体"/>
          <w:sz w:val="24"/>
          <w:szCs w:val="24"/>
        </w:rPr>
        <w:t>）乙方有权要求甲方双倍返还租赁押金</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即返还的租赁押金</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甲方已收取的租赁押金</w:t>
      </w:r>
      <w:r>
        <w:rPr>
          <w:rFonts w:hint="eastAsia" w:ascii="仿宋_GB2312" w:hAnsi="仿宋_GB2312" w:eastAsia="仿宋_GB2312" w:cs="仿宋_GB2312"/>
          <w:sz w:val="24"/>
          <w:szCs w:val="24"/>
        </w:rPr>
        <w:t>x2]</w:t>
      </w:r>
      <w:r>
        <w:rPr>
          <w:rFonts w:hint="eastAsia" w:ascii="仿宋_GB2312" w:hAnsi="宋体" w:eastAsia="仿宋_GB2312" w:cs="宋体"/>
          <w:sz w:val="24"/>
          <w:szCs w:val="24"/>
        </w:rPr>
        <w:t>。</w:t>
      </w:r>
    </w:p>
    <w:p w14:paraId="4CBF5E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12.2 </w:t>
      </w:r>
      <w:r>
        <w:rPr>
          <w:rFonts w:hint="eastAsia" w:ascii="仿宋_GB2312" w:hAnsi="宋体" w:eastAsia="仿宋_GB2312" w:cs="宋体"/>
          <w:sz w:val="24"/>
          <w:szCs w:val="24"/>
        </w:rPr>
        <w:t>在租赁期限内，在不满足约定的解除合同的情形下，在全部满足以下条件后，乙方可提前解除合同：（1）乙方应提前至少</w:t>
      </w:r>
      <w:r>
        <w:rPr>
          <w:rFonts w:ascii="仿宋_GB2312" w:hAnsi="仿宋_GB2312" w:eastAsia="仿宋_GB2312" w:cs="仿宋_GB2312"/>
          <w:sz w:val="24"/>
          <w:szCs w:val="24"/>
        </w:rPr>
        <w:t>3</w:t>
      </w:r>
      <w:r>
        <w:rPr>
          <w:rFonts w:hint="eastAsia" w:ascii="仿宋_GB2312" w:hAnsi="宋体" w:eastAsia="仿宋_GB2312" w:cs="宋体"/>
          <w:sz w:val="24"/>
          <w:szCs w:val="24"/>
        </w:rPr>
        <w:t>个月书面通知甲方；（</w:t>
      </w:r>
      <w:r>
        <w:rPr>
          <w:rFonts w:ascii="仿宋_GB2312" w:hAnsi="宋体" w:eastAsia="仿宋_GB2312" w:cs="宋体"/>
          <w:sz w:val="24"/>
          <w:szCs w:val="24"/>
        </w:rPr>
        <w:t>2</w:t>
      </w:r>
      <w:r>
        <w:rPr>
          <w:rFonts w:hint="eastAsia" w:ascii="仿宋_GB2312" w:hAnsi="宋体" w:eastAsia="仿宋_GB2312" w:cs="宋体"/>
          <w:sz w:val="24"/>
          <w:szCs w:val="24"/>
        </w:rPr>
        <w:t>）乙方提前退租并补足免租期费用（如有）；（</w:t>
      </w:r>
      <w:r>
        <w:rPr>
          <w:rFonts w:hint="eastAsia" w:ascii="仿宋_GB2312" w:hAnsi="仿宋_GB2312" w:eastAsia="仿宋_GB2312" w:cs="仿宋_GB2312"/>
          <w:sz w:val="24"/>
          <w:szCs w:val="24"/>
        </w:rPr>
        <w:t>3</w:t>
      </w:r>
      <w:r>
        <w:rPr>
          <w:rFonts w:hint="eastAsia" w:ascii="仿宋_GB2312" w:hAnsi="宋体" w:eastAsia="仿宋_GB2312" w:cs="宋体"/>
          <w:sz w:val="24"/>
          <w:szCs w:val="24"/>
        </w:rPr>
        <w:t>）甲方有权不予退还和（或）追偿乙方全部租赁押金</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即不予退还和（或）追偿的租赁押金</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乙方应付的租赁押金</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w:t>
      </w:r>
    </w:p>
    <w:p w14:paraId="1C8993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2" w:firstLineChars="200"/>
        <w:textAlignment w:val="baseline"/>
        <w:rPr>
          <w:rFonts w:ascii="仿宋_GB2312" w:hAnsi="仿宋_GB2312" w:eastAsia="仿宋_GB2312" w:cs="仿宋_GB2312"/>
          <w:sz w:val="24"/>
          <w:szCs w:val="24"/>
        </w:rPr>
      </w:pPr>
      <w:r>
        <w:rPr>
          <w:rFonts w:hint="eastAsia" w:ascii="仿宋_GB2312" w:hAnsi="宋体" w:eastAsia="仿宋_GB2312" w:cs="宋体"/>
          <w:b/>
          <w:bCs/>
          <w:sz w:val="24"/>
          <w:szCs w:val="24"/>
        </w:rPr>
        <w:t>第十三条</w:t>
      </w:r>
      <w:r>
        <w:rPr>
          <w:rFonts w:hint="eastAsia" w:ascii="仿宋_GB2312" w:hAnsi="仿宋_GB2312" w:eastAsia="仿宋_GB2312" w:cs="仿宋_GB2312"/>
          <w:b/>
          <w:bCs/>
          <w:sz w:val="24"/>
          <w:szCs w:val="24"/>
        </w:rPr>
        <w:t xml:space="preserve"> </w:t>
      </w:r>
      <w:r>
        <w:rPr>
          <w:rFonts w:hint="eastAsia" w:ascii="仿宋_GB2312" w:hAnsi="宋体" w:eastAsia="仿宋_GB2312" w:cs="宋体"/>
          <w:b/>
          <w:bCs/>
          <w:sz w:val="24"/>
          <w:szCs w:val="24"/>
        </w:rPr>
        <w:t>合同的解除</w:t>
      </w:r>
    </w:p>
    <w:p w14:paraId="4A4BC9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宋体" w:eastAsia="仿宋_GB2312" w:cs="宋体"/>
          <w:sz w:val="24"/>
          <w:szCs w:val="24"/>
        </w:rPr>
        <w:t>除满足本合同约定的情形或符合法定解除条件外，任何一方不得单方解除本合同。</w:t>
      </w:r>
    </w:p>
    <w:p w14:paraId="6D7BF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b/>
          <w:bCs/>
          <w:sz w:val="24"/>
          <w:szCs w:val="24"/>
        </w:rPr>
      </w:pPr>
      <w:r>
        <w:rPr>
          <w:rFonts w:hint="eastAsia" w:ascii="仿宋_GB2312" w:hAnsi="宋体" w:eastAsia="仿宋_GB2312" w:cs="宋体"/>
          <w:b/>
          <w:bCs/>
          <w:sz w:val="24"/>
          <w:szCs w:val="24"/>
        </w:rPr>
        <w:t>第十四条</w:t>
      </w:r>
      <w:r>
        <w:rPr>
          <w:rFonts w:hint="eastAsia" w:ascii="仿宋_GB2312" w:hAnsi="仿宋_GB2312" w:eastAsia="仿宋_GB2312" w:cs="仿宋_GB2312"/>
          <w:b/>
          <w:bCs/>
          <w:sz w:val="24"/>
          <w:szCs w:val="24"/>
        </w:rPr>
        <w:t xml:space="preserve"> </w:t>
      </w:r>
      <w:r>
        <w:rPr>
          <w:rFonts w:hint="eastAsia" w:ascii="仿宋_GB2312" w:hAnsi="宋体" w:eastAsia="仿宋_GB2312" w:cs="宋体"/>
          <w:b/>
          <w:bCs/>
          <w:sz w:val="24"/>
          <w:szCs w:val="24"/>
        </w:rPr>
        <w:t>违约责任</w:t>
      </w:r>
    </w:p>
    <w:p w14:paraId="66BBE9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firstLineChars="20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14.1 </w:t>
      </w:r>
      <w:bookmarkStart w:id="222" w:name="_Hlk144201719"/>
      <w:r>
        <w:rPr>
          <w:rFonts w:hint="eastAsia" w:ascii="仿宋_GB2312" w:hAnsi="仿宋_GB2312" w:eastAsia="仿宋_GB2312" w:cs="仿宋_GB2312"/>
          <w:sz w:val="24"/>
          <w:szCs w:val="24"/>
        </w:rPr>
        <w:t>除非另有约定，</w:t>
      </w:r>
      <w:r>
        <w:rPr>
          <w:rFonts w:hint="eastAsia" w:ascii="仿宋_GB2312" w:hAnsi="宋体" w:eastAsia="仿宋_GB2312" w:cs="宋体"/>
          <w:sz w:val="24"/>
          <w:szCs w:val="24"/>
        </w:rPr>
        <w:t>乙方解除合同未按本补充条款第</w:t>
      </w:r>
      <w:r>
        <w:rPr>
          <w:rFonts w:hint="eastAsia" w:ascii="仿宋_GB2312" w:hAnsi="仿宋_GB2312" w:eastAsia="仿宋_GB2312" w:cs="仿宋_GB2312"/>
          <w:sz w:val="24"/>
          <w:szCs w:val="24"/>
        </w:rPr>
        <w:t>12.2</w:t>
      </w:r>
      <w:r>
        <w:rPr>
          <w:rFonts w:hint="eastAsia" w:ascii="仿宋_GB2312" w:hAnsi="宋体" w:eastAsia="仿宋_GB2312" w:cs="宋体"/>
          <w:sz w:val="24"/>
          <w:szCs w:val="24"/>
        </w:rPr>
        <w:t>条提前</w:t>
      </w:r>
      <w:r>
        <w:rPr>
          <w:rFonts w:hint="eastAsia" w:ascii="仿宋_GB2312" w:hAnsi="仿宋_GB2312" w:eastAsia="仿宋_GB2312" w:cs="仿宋_GB2312"/>
          <w:sz w:val="24"/>
          <w:szCs w:val="24"/>
        </w:rPr>
        <w:t>3</w:t>
      </w:r>
      <w:r>
        <w:rPr>
          <w:rFonts w:hint="eastAsia" w:ascii="仿宋_GB2312" w:hAnsi="宋体" w:eastAsia="仿宋_GB2312" w:cs="宋体"/>
          <w:sz w:val="24"/>
          <w:szCs w:val="24"/>
        </w:rPr>
        <w:t>个月书面通知甲方的，应当经甲方书面同意。同时，甲方有权不予退还和（或）追偿乙方租赁押金</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即不予退还和（或）追偿的租赁押金</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乙方应付的租赁押金</w:t>
      </w:r>
      <w:r>
        <w:rPr>
          <w:rFonts w:hint="eastAsia" w:ascii="仿宋_GB2312" w:hAnsi="仿宋_GB2312" w:eastAsia="仿宋_GB2312" w:cs="仿宋_GB2312"/>
          <w:sz w:val="24"/>
          <w:szCs w:val="24"/>
        </w:rPr>
        <w:t>]，并要求乙方补足免租期费用（如有）</w:t>
      </w:r>
      <w:r>
        <w:rPr>
          <w:rFonts w:hint="eastAsia" w:ascii="仿宋_GB2312" w:hAnsi="宋体" w:eastAsia="仿宋_GB2312" w:cs="宋体"/>
          <w:sz w:val="24"/>
          <w:szCs w:val="24"/>
        </w:rPr>
        <w:t>。</w:t>
      </w:r>
      <w:bookmarkEnd w:id="222"/>
    </w:p>
    <w:p w14:paraId="5EB525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14.2 </w:t>
      </w:r>
      <w:r>
        <w:rPr>
          <w:rFonts w:hint="eastAsia" w:ascii="仿宋_GB2312" w:hAnsi="宋体" w:eastAsia="仿宋_GB2312" w:cs="宋体"/>
          <w:sz w:val="24"/>
          <w:szCs w:val="24"/>
        </w:rPr>
        <w:t>乙方出现违约情形的，在不影响甲方根据法律、法规规定及本合同约定的甲方所享有的其他权利的前提下，甲方有权选择采取以下一项或多项救济措施（以下救济措施并非甲方义务，且不存在先后顺序）：</w:t>
      </w:r>
    </w:p>
    <w:p w14:paraId="1A8E60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1</w:t>
      </w:r>
      <w:r>
        <w:rPr>
          <w:rFonts w:hint="eastAsia" w:ascii="仿宋_GB2312" w:hAnsi="宋体" w:eastAsia="仿宋_GB2312" w:cs="宋体"/>
          <w:sz w:val="24"/>
          <w:szCs w:val="24"/>
        </w:rPr>
        <w:t>）乙方违约后，甲方有权视情况向乙方发送限期整改通知，乙方应在收到此等通知后</w:t>
      </w:r>
      <w:r>
        <w:rPr>
          <w:rFonts w:hint="eastAsia" w:ascii="仿宋_GB2312" w:hAnsi="仿宋_GB2312" w:eastAsia="仿宋_GB2312" w:cs="仿宋_GB2312"/>
          <w:sz w:val="24"/>
          <w:szCs w:val="24"/>
        </w:rPr>
        <w:t>3</w:t>
      </w:r>
      <w:r>
        <w:rPr>
          <w:rFonts w:hint="eastAsia" w:ascii="仿宋_GB2312" w:hAnsi="宋体" w:eastAsia="仿宋_GB2312" w:cs="宋体"/>
          <w:sz w:val="24"/>
          <w:szCs w:val="24"/>
        </w:rPr>
        <w:t>日内对其违约行为进行修正。</w:t>
      </w:r>
    </w:p>
    <w:p w14:paraId="6B1A3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仿宋_GB2312" w:eastAsia="仿宋_GB2312" w:cs="仿宋_GB2312"/>
          <w:sz w:val="24"/>
          <w:szCs w:val="24"/>
        </w:rPr>
      </w:pPr>
      <w:r>
        <w:rPr>
          <w:rFonts w:hint="eastAsia" w:ascii="仿宋_GB2312" w:hAnsi="宋体" w:eastAsia="仿宋_GB2312" w:cs="宋体"/>
          <w:sz w:val="24"/>
          <w:szCs w:val="24"/>
        </w:rPr>
        <w:t>（</w:t>
      </w:r>
      <w:r>
        <w:rPr>
          <w:rFonts w:hint="eastAsia" w:ascii="仿宋_GB2312" w:hAnsi="仿宋_GB2312" w:eastAsia="仿宋_GB2312" w:cs="仿宋_GB2312"/>
          <w:sz w:val="24"/>
          <w:szCs w:val="24"/>
        </w:rPr>
        <w:t>2</w:t>
      </w:r>
      <w:r>
        <w:rPr>
          <w:rFonts w:hint="eastAsia" w:ascii="仿宋_GB2312" w:hAnsi="宋体" w:eastAsia="仿宋_GB2312" w:cs="宋体"/>
          <w:sz w:val="24"/>
          <w:szCs w:val="24"/>
        </w:rPr>
        <w:t>）甲方有权要求乙方承担违约责任。</w:t>
      </w:r>
    </w:p>
    <w:p w14:paraId="2EEC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24" w:lineRule="auto"/>
        <w:ind w:firstLine="480"/>
        <w:textAlignment w:val="baseline"/>
        <w:rPr>
          <w:rFonts w:ascii="仿宋_GB2312" w:hAnsi="宋体" w:eastAsia="仿宋_GB2312" w:cs="宋体"/>
          <w:sz w:val="24"/>
          <w:szCs w:val="24"/>
        </w:rPr>
      </w:pPr>
      <w:r>
        <w:rPr>
          <w:rFonts w:hint="eastAsia" w:ascii="仿宋_GB2312" w:hAnsi="仿宋_GB2312" w:eastAsia="仿宋_GB2312" w:cs="仿宋_GB2312"/>
          <w:sz w:val="24"/>
          <w:szCs w:val="24"/>
        </w:rPr>
        <w:t>14.3</w:t>
      </w:r>
      <w:r>
        <w:rPr>
          <w:rFonts w:hint="eastAsia" w:ascii="仿宋_GB2312" w:hAnsi="宋体" w:eastAsia="仿宋_GB2312" w:cs="宋体"/>
          <w:sz w:val="24"/>
          <w:szCs w:val="24"/>
        </w:rPr>
        <w:t xml:space="preserve">乙方出现违约情形时，甲方接受乙方支付的租金或任何宽容不视为甲方放弃追究乙方违约责任的权利。 </w:t>
      </w:r>
    </w:p>
    <w:p w14:paraId="4633E710">
      <w:pPr>
        <w:adjustRightInd w:val="0"/>
        <w:snapToGrid w:val="0"/>
        <w:spacing w:line="324" w:lineRule="auto"/>
        <w:ind w:firstLine="480" w:firstLineChars="200"/>
        <w:rPr>
          <w:rFonts w:ascii="仿宋_GB2312" w:hAnsi="宋体" w:eastAsia="仿宋_GB2312" w:cs="宋体"/>
          <w:sz w:val="24"/>
          <w:szCs w:val="24"/>
        </w:rPr>
      </w:pPr>
      <w:r>
        <w:rPr>
          <w:rFonts w:ascii="仿宋_GB2312" w:hAnsi="宋体" w:eastAsia="仿宋_GB2312" w:cs="宋体"/>
          <w:sz w:val="24"/>
          <w:szCs w:val="24"/>
        </w:rPr>
        <w:t>14.</w:t>
      </w:r>
      <w:r>
        <w:rPr>
          <w:rFonts w:hint="eastAsia" w:ascii="仿宋_GB2312" w:hAnsi="宋体" w:eastAsia="仿宋_GB2312" w:cs="宋体"/>
          <w:sz w:val="24"/>
          <w:szCs w:val="24"/>
        </w:rPr>
        <w:t>4</w:t>
      </w:r>
      <w:r>
        <w:rPr>
          <w:rFonts w:ascii="仿宋_GB2312" w:hAnsi="宋体" w:eastAsia="仿宋_GB2312" w:cs="宋体"/>
          <w:sz w:val="24"/>
          <w:szCs w:val="24"/>
        </w:rPr>
        <w:t xml:space="preserve">  </w:t>
      </w:r>
      <w:r>
        <w:rPr>
          <w:rFonts w:hint="eastAsia" w:ascii="仿宋_GB2312" w:hAnsi="宋体" w:eastAsia="仿宋_GB2312" w:cs="宋体"/>
          <w:sz w:val="24"/>
          <w:szCs w:val="24"/>
        </w:rPr>
        <w:t>将主合同第1</w:t>
      </w:r>
      <w:r>
        <w:rPr>
          <w:rFonts w:ascii="仿宋_GB2312" w:hAnsi="宋体" w:eastAsia="仿宋_GB2312" w:cs="宋体"/>
          <w:sz w:val="24"/>
          <w:szCs w:val="24"/>
        </w:rPr>
        <w:t>1.2</w:t>
      </w:r>
      <w:r>
        <w:rPr>
          <w:rFonts w:hint="eastAsia" w:ascii="仿宋_GB2312" w:hAnsi="宋体" w:eastAsia="仿宋_GB2312" w:cs="宋体"/>
          <w:sz w:val="24"/>
          <w:szCs w:val="24"/>
        </w:rPr>
        <w:t>条整体变更为：“</w:t>
      </w:r>
      <w:bookmarkStart w:id="223" w:name="_Hlk144206079"/>
      <w:r>
        <w:rPr>
          <w:rFonts w:ascii="仿宋_GB2312" w:hAnsi="宋体" w:eastAsia="仿宋_GB2312" w:cs="宋体"/>
          <w:sz w:val="24"/>
          <w:szCs w:val="24"/>
        </w:rPr>
        <w:t>乙方有下列情形之一的，甲方有权</w:t>
      </w:r>
      <w:r>
        <w:rPr>
          <w:rFonts w:hint="eastAsia" w:ascii="仿宋_GB2312" w:hAnsi="宋体" w:eastAsia="仿宋_GB2312" w:cs="宋体"/>
          <w:sz w:val="24"/>
          <w:szCs w:val="24"/>
        </w:rPr>
        <w:t>随时</w:t>
      </w:r>
      <w:r>
        <w:rPr>
          <w:rFonts w:ascii="仿宋_GB2312" w:hAnsi="宋体" w:eastAsia="仿宋_GB2312" w:cs="宋体"/>
          <w:sz w:val="24"/>
          <w:szCs w:val="24"/>
        </w:rPr>
        <w:t>单方解除</w:t>
      </w:r>
      <w:r>
        <w:rPr>
          <w:rFonts w:hint="eastAsia" w:ascii="仿宋_GB2312" w:hAnsi="宋体" w:eastAsia="仿宋_GB2312" w:cs="宋体"/>
          <w:sz w:val="24"/>
          <w:szCs w:val="24"/>
        </w:rPr>
        <w:t>本</w:t>
      </w:r>
      <w:r>
        <w:rPr>
          <w:rFonts w:ascii="仿宋_GB2312" w:hAnsi="宋体" w:eastAsia="仿宋_GB2312" w:cs="宋体"/>
          <w:sz w:val="24"/>
          <w:szCs w:val="24"/>
        </w:rPr>
        <w:t>合同，收回租赁房屋：</w:t>
      </w:r>
      <w:bookmarkEnd w:id="223"/>
    </w:p>
    <w:p w14:paraId="48DB5C09">
      <w:pPr>
        <w:adjustRightInd w:val="0"/>
        <w:snapToGrid w:val="0"/>
        <w:spacing w:line="324" w:lineRule="auto"/>
        <w:ind w:firstLine="480" w:firstLineChars="200"/>
        <w:rPr>
          <w:rFonts w:ascii="仿宋_GB2312" w:hAnsi="仿宋_GB2312" w:eastAsia="仿宋_GB2312" w:cs="仿宋_GB2312"/>
          <w:bCs/>
          <w:sz w:val="24"/>
          <w:szCs w:val="24"/>
        </w:rPr>
      </w:pPr>
      <w:bookmarkStart w:id="224" w:name="_Hlk144206014"/>
      <w:r>
        <w:rPr>
          <w:rFonts w:hint="eastAsia" w:ascii="仿宋_GB2312" w:hAnsi="宋体" w:eastAsia="仿宋_GB2312" w:cs="宋体"/>
          <w:bCs/>
          <w:sz w:val="24"/>
          <w:szCs w:val="24"/>
        </w:rPr>
        <w:t>（</w:t>
      </w:r>
      <w:r>
        <w:rPr>
          <w:rFonts w:hint="eastAsia" w:ascii="仿宋_GB2312" w:hAnsi="仿宋_GB2312" w:eastAsia="仿宋_GB2312" w:cs="仿宋_GB2312"/>
          <w:bCs/>
          <w:sz w:val="24"/>
          <w:szCs w:val="24"/>
        </w:rPr>
        <w:t>1</w:t>
      </w:r>
      <w:r>
        <w:rPr>
          <w:rFonts w:hint="eastAsia" w:ascii="仿宋_GB2312" w:hAnsi="宋体" w:eastAsia="仿宋_GB2312" w:cs="宋体"/>
          <w:bCs/>
          <w:sz w:val="24"/>
          <w:szCs w:val="24"/>
        </w:rPr>
        <w:t>） 乙方逾期未足额支付租金、物业管理费或其他任何一项应付费用累计超过</w:t>
      </w:r>
      <w:r>
        <w:rPr>
          <w:rFonts w:ascii="仿宋_GB2312" w:hAnsi="仿宋_GB2312" w:eastAsia="仿宋_GB2312" w:cs="仿宋_GB2312"/>
          <w:bCs/>
          <w:sz w:val="24"/>
          <w:szCs w:val="24"/>
        </w:rPr>
        <w:t>30</w:t>
      </w:r>
      <w:r>
        <w:rPr>
          <w:rFonts w:hint="eastAsia" w:ascii="仿宋_GB2312" w:hAnsi="宋体" w:eastAsia="仿宋_GB2312" w:cs="宋体"/>
          <w:bCs/>
          <w:sz w:val="24"/>
          <w:szCs w:val="24"/>
        </w:rPr>
        <w:t>日的，</w:t>
      </w:r>
      <w:r>
        <w:rPr>
          <w:rFonts w:hint="eastAsia" w:ascii="仿宋_GB2312" w:hAnsi="仿宋_GB2312" w:eastAsia="仿宋_GB2312" w:cs="仿宋_GB2312"/>
          <w:bCs/>
          <w:sz w:val="24"/>
          <w:szCs w:val="24"/>
        </w:rPr>
        <w:t>或存在连续十二个月内逾期支付租金达到两次或两次以上的；</w:t>
      </w:r>
    </w:p>
    <w:bookmarkEnd w:id="224"/>
    <w:p w14:paraId="5C104B7E">
      <w:pPr>
        <w:adjustRightInd w:val="0"/>
        <w:snapToGrid w:val="0"/>
        <w:spacing w:line="324" w:lineRule="auto"/>
        <w:ind w:firstLine="480" w:firstLineChars="200"/>
        <w:rPr>
          <w:rFonts w:ascii="仿宋_GB2312" w:hAnsi="宋体" w:eastAsia="仿宋_GB2312" w:cs="宋体"/>
          <w:bCs/>
          <w:sz w:val="24"/>
          <w:szCs w:val="24"/>
        </w:rPr>
      </w:pPr>
      <w:r>
        <w:rPr>
          <w:rFonts w:hint="eastAsia" w:ascii="仿宋_GB2312" w:hAnsi="宋体" w:eastAsia="仿宋_GB2312" w:cs="宋体"/>
          <w:bCs/>
          <w:sz w:val="24"/>
          <w:szCs w:val="24"/>
        </w:rPr>
        <w:t>（</w:t>
      </w:r>
      <w:r>
        <w:rPr>
          <w:rFonts w:hint="eastAsia" w:ascii="仿宋_GB2312" w:hAnsi="仿宋_GB2312" w:eastAsia="仿宋_GB2312" w:cs="仿宋_GB2312"/>
          <w:bCs/>
          <w:sz w:val="24"/>
          <w:szCs w:val="24"/>
        </w:rPr>
        <w:t>2</w:t>
      </w:r>
      <w:r>
        <w:rPr>
          <w:rFonts w:hint="eastAsia" w:ascii="仿宋_GB2312" w:hAnsi="宋体" w:eastAsia="仿宋_GB2312" w:cs="宋体"/>
          <w:bCs/>
          <w:sz w:val="24"/>
          <w:szCs w:val="24"/>
        </w:rPr>
        <w:t>）乙方未经甲方同意，擅自进行装修改造的；</w:t>
      </w:r>
    </w:p>
    <w:p w14:paraId="305F3C5D">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宋体" w:eastAsia="仿宋_GB2312" w:cs="宋体"/>
          <w:bCs/>
          <w:sz w:val="24"/>
          <w:szCs w:val="24"/>
        </w:rPr>
        <w:t>（3）乙方擅自拆改变动房屋主体结构的；</w:t>
      </w:r>
    </w:p>
    <w:p w14:paraId="4CE9D0B7">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宋体" w:eastAsia="仿宋_GB2312" w:cs="宋体"/>
          <w:bCs/>
          <w:sz w:val="24"/>
          <w:szCs w:val="24"/>
        </w:rPr>
        <w:t>（4）乙方擅自改变租赁房屋用途的；</w:t>
      </w:r>
    </w:p>
    <w:p w14:paraId="1ECA4E27">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宋体" w:eastAsia="仿宋_GB2312" w:cs="宋体"/>
          <w:bCs/>
          <w:sz w:val="24"/>
          <w:szCs w:val="24"/>
        </w:rPr>
        <w:t>（5）乙方违反本补充条款第</w:t>
      </w:r>
      <w:r>
        <w:rPr>
          <w:rFonts w:hint="eastAsia" w:ascii="仿宋_GB2312" w:hAnsi="仿宋_GB2312" w:eastAsia="仿宋_GB2312" w:cs="仿宋_GB2312"/>
          <w:bCs/>
          <w:sz w:val="24"/>
          <w:szCs w:val="24"/>
        </w:rPr>
        <w:t>9.1</w:t>
      </w:r>
      <w:r>
        <w:rPr>
          <w:rFonts w:hint="eastAsia" w:ascii="仿宋_GB2312" w:hAnsi="宋体" w:eastAsia="仿宋_GB2312" w:cs="宋体"/>
          <w:bCs/>
          <w:sz w:val="24"/>
          <w:szCs w:val="24"/>
        </w:rPr>
        <w:t>条的；</w:t>
      </w:r>
    </w:p>
    <w:p w14:paraId="0D40ABEE">
      <w:pPr>
        <w:adjustRightInd w:val="0"/>
        <w:snapToGrid w:val="0"/>
        <w:spacing w:line="324" w:lineRule="auto"/>
        <w:ind w:firstLine="480" w:firstLineChars="200"/>
        <w:rPr>
          <w:rFonts w:ascii="仿宋_GB2312" w:hAnsi="宋体" w:eastAsia="仿宋_GB2312" w:cs="宋体"/>
          <w:bCs/>
          <w:sz w:val="24"/>
          <w:szCs w:val="24"/>
        </w:rPr>
      </w:pPr>
      <w:r>
        <w:rPr>
          <w:rFonts w:hint="eastAsia" w:ascii="仿宋_GB2312" w:hAnsi="宋体" w:eastAsia="仿宋_GB2312" w:cs="宋体"/>
          <w:bCs/>
          <w:sz w:val="24"/>
          <w:szCs w:val="24"/>
        </w:rPr>
        <w:t>（6）乙方利用租赁房屋从事违法活动的；</w:t>
      </w:r>
    </w:p>
    <w:p w14:paraId="3E71E5EB">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宋体" w:eastAsia="仿宋_GB2312" w:cs="宋体"/>
          <w:bCs/>
          <w:sz w:val="24"/>
          <w:szCs w:val="24"/>
        </w:rPr>
        <w:t>（</w:t>
      </w:r>
      <w:r>
        <w:rPr>
          <w:rFonts w:hint="eastAsia" w:ascii="仿宋_GB2312" w:hAnsi="仿宋_GB2312" w:eastAsia="仿宋_GB2312" w:cs="仿宋_GB2312"/>
          <w:bCs/>
          <w:sz w:val="24"/>
          <w:szCs w:val="24"/>
        </w:rPr>
        <w:t>7</w:t>
      </w:r>
      <w:r>
        <w:rPr>
          <w:rFonts w:hint="eastAsia" w:ascii="仿宋_GB2312" w:hAnsi="宋体" w:eastAsia="仿宋_GB2312" w:cs="宋体"/>
          <w:bCs/>
          <w:sz w:val="24"/>
          <w:szCs w:val="24"/>
        </w:rPr>
        <w:t>）乙方未按本合同约定，承担维修责任或支付维修费用，致使房屋或设备严重损坏的；</w:t>
      </w:r>
    </w:p>
    <w:p w14:paraId="3FEDF6A4">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宋体" w:eastAsia="仿宋_GB2312" w:cs="宋体"/>
          <w:bCs/>
          <w:sz w:val="24"/>
          <w:szCs w:val="24"/>
        </w:rPr>
        <w:t>（8）乙方违反本合同约定，存在相关政府部门认定的消防等安全隐患拒不整改的情形，或者因乙方</w:t>
      </w:r>
      <w:r>
        <w:rPr>
          <w:rFonts w:hint="eastAsia" w:ascii="仿宋_GB2312" w:hAnsi="仿宋_GB2312" w:eastAsia="仿宋_GB2312" w:cs="仿宋_GB2312"/>
          <w:bCs/>
          <w:sz w:val="24"/>
          <w:szCs w:val="24"/>
        </w:rPr>
        <w:t>、分</w:t>
      </w:r>
      <w:r>
        <w:rPr>
          <w:rFonts w:ascii="仿宋_GB2312" w:hAnsi="仿宋_GB2312" w:eastAsia="仿宋_GB2312" w:cs="仿宋_GB2312"/>
          <w:bCs/>
          <w:sz w:val="24"/>
          <w:szCs w:val="24"/>
        </w:rPr>
        <w:t>/转租户</w:t>
      </w:r>
      <w:r>
        <w:rPr>
          <w:rFonts w:hint="eastAsia" w:ascii="仿宋_GB2312" w:hAnsi="宋体" w:eastAsia="仿宋_GB2312" w:cs="宋体"/>
          <w:bCs/>
          <w:sz w:val="24"/>
          <w:szCs w:val="24"/>
        </w:rPr>
        <w:t>（如有）等房屋使用人原因发生安全责任事故的；</w:t>
      </w:r>
    </w:p>
    <w:p w14:paraId="06934862">
      <w:pPr>
        <w:adjustRightInd w:val="0"/>
        <w:snapToGrid w:val="0"/>
        <w:spacing w:line="324" w:lineRule="auto"/>
        <w:ind w:firstLine="480" w:firstLineChars="200"/>
        <w:rPr>
          <w:rFonts w:ascii="仿宋_GB2312" w:hAnsi="宋体" w:eastAsia="仿宋_GB2312" w:cs="宋体"/>
          <w:bCs/>
          <w:sz w:val="24"/>
          <w:szCs w:val="24"/>
        </w:rPr>
      </w:pPr>
      <w:r>
        <w:rPr>
          <w:rFonts w:hint="eastAsia" w:ascii="仿宋_GB2312" w:hAnsi="宋体" w:eastAsia="仿宋_GB2312" w:cs="宋体"/>
          <w:bCs/>
          <w:sz w:val="24"/>
          <w:szCs w:val="24"/>
        </w:rPr>
        <w:t>（9）乙方财产被有关政府部门或司法机关查封、扣押、冻结影响本协议履行的，或其经营证照被吊销、注销的，或乙方进入破产清算程序的；</w:t>
      </w:r>
    </w:p>
    <w:p w14:paraId="1BDA5374">
      <w:pPr>
        <w:adjustRightInd w:val="0"/>
        <w:snapToGrid w:val="0"/>
        <w:spacing w:line="324" w:lineRule="auto"/>
        <w:ind w:firstLine="480" w:firstLineChars="200"/>
        <w:rPr>
          <w:rFonts w:ascii="仿宋_GB2312" w:hAnsi="宋体" w:eastAsia="仿宋_GB2312" w:cs="宋体"/>
          <w:bCs/>
          <w:sz w:val="24"/>
          <w:szCs w:val="24"/>
        </w:rPr>
      </w:pPr>
      <w:r>
        <w:rPr>
          <w:rFonts w:hint="eastAsia" w:ascii="仿宋_GB2312" w:hAnsi="宋体" w:eastAsia="仿宋_GB2312" w:cs="宋体"/>
          <w:bCs/>
          <w:sz w:val="24"/>
          <w:szCs w:val="24"/>
        </w:rPr>
        <w:t>（10）除上述（1）至（9）项所述条款外，乙方违反本合同其他约定，致使本合同无法履行的或甲方就该违约行为向乙方发出书面纠正通知后超过30天乙方仍未纠正完毕的。”</w:t>
      </w:r>
    </w:p>
    <w:p w14:paraId="44D7B099">
      <w:pPr>
        <w:adjustRightInd w:val="0"/>
        <w:snapToGrid w:val="0"/>
        <w:spacing w:line="324" w:lineRule="auto"/>
        <w:ind w:firstLine="480" w:firstLineChars="200"/>
        <w:rPr>
          <w:rFonts w:ascii="仿宋_GB2312" w:hAnsi="宋体" w:eastAsia="仿宋_GB2312" w:cs="宋体"/>
          <w:bCs/>
          <w:sz w:val="24"/>
          <w:szCs w:val="24"/>
        </w:rPr>
      </w:pPr>
      <w:r>
        <w:rPr>
          <w:rFonts w:ascii="仿宋_GB2312" w:hAnsi="宋体" w:eastAsia="仿宋_GB2312" w:cs="宋体"/>
          <w:bCs/>
          <w:sz w:val="24"/>
          <w:szCs w:val="24"/>
        </w:rPr>
        <w:t>14.</w:t>
      </w:r>
      <w:r>
        <w:rPr>
          <w:rFonts w:hint="eastAsia" w:ascii="仿宋_GB2312" w:hAnsi="宋体" w:eastAsia="仿宋_GB2312" w:cs="宋体"/>
          <w:bCs/>
          <w:sz w:val="24"/>
          <w:szCs w:val="24"/>
        </w:rPr>
        <w:t>5</w:t>
      </w:r>
      <w:r>
        <w:rPr>
          <w:rFonts w:ascii="仿宋_GB2312" w:hAnsi="宋体" w:eastAsia="仿宋_GB2312" w:cs="宋体"/>
          <w:bCs/>
          <w:sz w:val="24"/>
          <w:szCs w:val="24"/>
        </w:rPr>
        <w:t xml:space="preserve"> </w:t>
      </w:r>
      <w:r>
        <w:rPr>
          <w:rFonts w:hint="eastAsia" w:ascii="仿宋_GB2312" w:hAnsi="宋体" w:eastAsia="仿宋_GB2312" w:cs="宋体"/>
          <w:bCs/>
          <w:sz w:val="24"/>
          <w:szCs w:val="24"/>
        </w:rPr>
        <w:t>将主合同第1</w:t>
      </w:r>
      <w:r>
        <w:rPr>
          <w:rFonts w:ascii="仿宋_GB2312" w:hAnsi="宋体" w:eastAsia="仿宋_GB2312" w:cs="宋体"/>
          <w:bCs/>
          <w:sz w:val="24"/>
          <w:szCs w:val="24"/>
        </w:rPr>
        <w:t>1.3</w:t>
      </w:r>
      <w:r>
        <w:rPr>
          <w:rFonts w:hint="eastAsia" w:ascii="仿宋_GB2312" w:hAnsi="宋体" w:eastAsia="仿宋_GB2312" w:cs="宋体"/>
          <w:bCs/>
          <w:sz w:val="24"/>
          <w:szCs w:val="24"/>
        </w:rPr>
        <w:t>条整体变更为：“甲方有下列情形之一的，乙方有权随时单方解除本合同：</w:t>
      </w:r>
    </w:p>
    <w:p w14:paraId="16BE4F97">
      <w:pPr>
        <w:adjustRightInd w:val="0"/>
        <w:snapToGrid w:val="0"/>
        <w:spacing w:line="324" w:lineRule="auto"/>
        <w:ind w:firstLine="480" w:firstLineChars="200"/>
        <w:rPr>
          <w:rFonts w:ascii="仿宋_GB2312" w:hAnsi="宋体" w:eastAsia="仿宋_GB2312" w:cs="宋体"/>
          <w:bCs/>
          <w:sz w:val="24"/>
          <w:szCs w:val="24"/>
        </w:rPr>
      </w:pPr>
      <w:r>
        <w:rPr>
          <w:rFonts w:hint="eastAsia" w:ascii="仿宋_GB2312" w:hAnsi="宋体" w:eastAsia="仿宋_GB2312" w:cs="宋体"/>
          <w:bCs/>
          <w:sz w:val="24"/>
          <w:szCs w:val="24"/>
        </w:rPr>
        <w:t>（</w:t>
      </w:r>
      <w:r>
        <w:rPr>
          <w:rFonts w:ascii="仿宋_GB2312" w:hAnsi="宋体" w:eastAsia="仿宋_GB2312" w:cs="宋体"/>
          <w:bCs/>
          <w:sz w:val="24"/>
          <w:szCs w:val="24"/>
        </w:rPr>
        <w:t>1）甲方逾期向乙方交付租赁房屋，且在收到乙方书面催告通知后的30天内仍未交付的；</w:t>
      </w:r>
    </w:p>
    <w:p w14:paraId="14099F44">
      <w:pPr>
        <w:adjustRightInd w:val="0"/>
        <w:snapToGrid w:val="0"/>
        <w:spacing w:line="324" w:lineRule="auto"/>
        <w:ind w:firstLine="480" w:firstLineChars="200"/>
        <w:rPr>
          <w:rFonts w:ascii="仿宋_GB2312" w:hAnsi="宋体" w:eastAsia="仿宋_GB2312" w:cs="宋体"/>
          <w:bCs/>
          <w:sz w:val="24"/>
          <w:szCs w:val="24"/>
        </w:rPr>
      </w:pPr>
      <w:r>
        <w:rPr>
          <w:rFonts w:hint="eastAsia" w:ascii="仿宋_GB2312" w:hAnsi="宋体" w:eastAsia="仿宋_GB2312" w:cs="宋体"/>
          <w:bCs/>
          <w:sz w:val="24"/>
          <w:szCs w:val="24"/>
        </w:rPr>
        <w:t>（</w:t>
      </w:r>
      <w:r>
        <w:rPr>
          <w:rFonts w:ascii="仿宋_GB2312" w:hAnsi="宋体" w:eastAsia="仿宋_GB2312" w:cs="宋体"/>
          <w:bCs/>
          <w:sz w:val="24"/>
          <w:szCs w:val="24"/>
        </w:rPr>
        <w:t>2）甲方不承担约定的维修义务或不交纳应当由甲方承担的各项费用，致使乙方无法正常使用租赁房屋</w:t>
      </w:r>
      <w:r>
        <w:rPr>
          <w:rFonts w:hint="eastAsia" w:ascii="仿宋_GB2312" w:hAnsi="宋体" w:eastAsia="仿宋_GB2312" w:cs="宋体"/>
          <w:bCs/>
          <w:sz w:val="24"/>
          <w:szCs w:val="24"/>
        </w:rPr>
        <w:t>达30天的</w:t>
      </w:r>
      <w:r>
        <w:rPr>
          <w:rFonts w:ascii="仿宋_GB2312" w:hAnsi="宋体" w:eastAsia="仿宋_GB2312" w:cs="宋体"/>
          <w:bCs/>
          <w:sz w:val="24"/>
          <w:szCs w:val="24"/>
        </w:rPr>
        <w:t>。</w:t>
      </w:r>
      <w:r>
        <w:rPr>
          <w:rFonts w:hint="eastAsia" w:ascii="仿宋_GB2312" w:hAnsi="宋体" w:eastAsia="仿宋_GB2312" w:cs="宋体"/>
          <w:bCs/>
          <w:sz w:val="24"/>
          <w:szCs w:val="24"/>
        </w:rPr>
        <w:t>”</w:t>
      </w:r>
    </w:p>
    <w:p w14:paraId="18DEB059">
      <w:pPr>
        <w:wordWrap w:val="0"/>
        <w:adjustRightInd w:val="0"/>
        <w:snapToGrid w:val="0"/>
        <w:spacing w:line="324" w:lineRule="auto"/>
        <w:ind w:firstLine="480" w:firstLineChars="200"/>
        <w:rPr>
          <w:rFonts w:ascii="仿宋_GB2312" w:hAnsi="宋体" w:eastAsia="仿宋_GB2312" w:cs="宋体"/>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4</w:t>
      </w:r>
      <w:r>
        <w:rPr>
          <w:rFonts w:hint="eastAsia" w:ascii="仿宋_GB2312" w:hAnsi="仿宋_GB2312" w:eastAsia="仿宋_GB2312" w:cs="仿宋_GB2312"/>
          <w:sz w:val="24"/>
          <w:szCs w:val="24"/>
        </w:rPr>
        <w:t>.6 出现主合同第11.4条（1）项情形导致合同需要解除的，乙方因合同未履行完毕遭受的损失（含装修损失），</w:t>
      </w:r>
      <w:r>
        <w:rPr>
          <w:rFonts w:hint="eastAsia" w:ascii="仿宋_GB2312" w:hAnsi="宋体" w:eastAsia="仿宋_GB2312" w:cs="宋体"/>
          <w:sz w:val="24"/>
          <w:szCs w:val="24"/>
        </w:rPr>
        <w:t>甲方可在获得政府部门补偿范围内给予乙方合理的补偿，但如果甲方未能取得政府部门补偿的，有权不对乙方进行补偿，且不适用本补充条款第</w:t>
      </w:r>
      <w:r>
        <w:rPr>
          <w:rFonts w:hint="eastAsia" w:ascii="仿宋_GB2312" w:hAnsi="仿宋_GB2312" w:eastAsia="仿宋_GB2312" w:cs="仿宋_GB2312"/>
          <w:sz w:val="24"/>
          <w:szCs w:val="24"/>
        </w:rPr>
        <w:t>7.11.2条第（5）项规定。</w:t>
      </w:r>
      <w:r>
        <w:rPr>
          <w:rFonts w:hint="eastAsia" w:ascii="仿宋_GB2312" w:hAnsi="宋体" w:eastAsia="仿宋_GB2312" w:cs="宋体"/>
          <w:sz w:val="24"/>
          <w:szCs w:val="24"/>
        </w:rPr>
        <w:t>甲方或乙方因主合同第</w:t>
      </w:r>
      <w:r>
        <w:rPr>
          <w:rFonts w:hint="eastAsia" w:ascii="仿宋_GB2312" w:hAnsi="仿宋_GB2312" w:eastAsia="仿宋_GB2312" w:cs="仿宋_GB2312"/>
          <w:sz w:val="24"/>
          <w:szCs w:val="24"/>
        </w:rPr>
        <w:t>11.4</w:t>
      </w:r>
      <w:r>
        <w:rPr>
          <w:rFonts w:hint="eastAsia" w:ascii="仿宋_GB2312" w:hAnsi="宋体" w:eastAsia="仿宋_GB2312" w:cs="宋体"/>
          <w:sz w:val="24"/>
          <w:szCs w:val="24"/>
        </w:rPr>
        <w:t>条约定情形而解除本合同的，双方进行结算且互不承担违约责任。</w:t>
      </w:r>
    </w:p>
    <w:p w14:paraId="47BA4A28">
      <w:pPr>
        <w:wordWrap w:val="0"/>
        <w:adjustRightInd w:val="0"/>
        <w:snapToGrid w:val="0"/>
        <w:spacing w:line="324"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1</w:t>
      </w:r>
      <w:r>
        <w:rPr>
          <w:rFonts w:ascii="仿宋_GB2312" w:hAnsi="宋体" w:eastAsia="仿宋_GB2312" w:cs="宋体"/>
          <w:sz w:val="24"/>
          <w:szCs w:val="24"/>
        </w:rPr>
        <w:t>4.</w:t>
      </w:r>
      <w:r>
        <w:rPr>
          <w:rFonts w:hint="eastAsia" w:ascii="仿宋_GB2312" w:hAnsi="宋体" w:eastAsia="仿宋_GB2312" w:cs="宋体"/>
          <w:sz w:val="24"/>
          <w:szCs w:val="24"/>
        </w:rPr>
        <w:t>7</w:t>
      </w:r>
      <w:r>
        <w:rPr>
          <w:rFonts w:ascii="仿宋_GB2312" w:hAnsi="宋体" w:eastAsia="仿宋_GB2312" w:cs="宋体"/>
          <w:sz w:val="24"/>
          <w:szCs w:val="24"/>
        </w:rPr>
        <w:t xml:space="preserve"> </w:t>
      </w:r>
      <w:r>
        <w:rPr>
          <w:rFonts w:hint="eastAsia" w:ascii="仿宋_GB2312" w:hAnsi="宋体" w:eastAsia="仿宋_GB2312" w:cs="宋体"/>
          <w:sz w:val="24"/>
          <w:szCs w:val="24"/>
        </w:rPr>
        <w:t>将主合同第</w:t>
      </w:r>
      <w:r>
        <w:rPr>
          <w:rFonts w:ascii="仿宋_GB2312" w:hAnsi="宋体" w:eastAsia="仿宋_GB2312" w:cs="宋体"/>
          <w:sz w:val="24"/>
          <w:szCs w:val="24"/>
        </w:rPr>
        <w:t>12.1</w:t>
      </w:r>
      <w:r>
        <w:rPr>
          <w:rFonts w:hint="eastAsia" w:ascii="仿宋_GB2312" w:hAnsi="宋体" w:eastAsia="仿宋_GB2312" w:cs="宋体"/>
          <w:sz w:val="24"/>
          <w:szCs w:val="24"/>
        </w:rPr>
        <w:t>条整体改为：</w:t>
      </w:r>
    </w:p>
    <w:p w14:paraId="7E934343">
      <w:pPr>
        <w:wordWrap w:val="0"/>
        <w:adjustRightInd w:val="0"/>
        <w:snapToGrid w:val="0"/>
        <w:spacing w:line="324"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“1</w:t>
      </w:r>
      <w:r>
        <w:rPr>
          <w:rFonts w:ascii="仿宋_GB2312" w:hAnsi="宋体" w:eastAsia="仿宋_GB2312" w:cs="宋体"/>
          <w:sz w:val="24"/>
          <w:szCs w:val="24"/>
        </w:rPr>
        <w:t>2.1 甲方违约责任</w:t>
      </w:r>
    </w:p>
    <w:p w14:paraId="0F4B65E1">
      <w:pPr>
        <w:wordWrap w:val="0"/>
        <w:adjustRightInd w:val="0"/>
        <w:snapToGrid w:val="0"/>
        <w:spacing w:line="324" w:lineRule="auto"/>
        <w:ind w:firstLine="480" w:firstLineChars="200"/>
        <w:rPr>
          <w:rFonts w:ascii="仿宋_GB2312" w:hAnsi="宋体" w:eastAsia="仿宋_GB2312" w:cs="宋体"/>
          <w:sz w:val="24"/>
          <w:szCs w:val="24"/>
        </w:rPr>
      </w:pPr>
      <w:r>
        <w:rPr>
          <w:rFonts w:ascii="仿宋_GB2312" w:hAnsi="宋体" w:eastAsia="仿宋_GB2312" w:cs="宋体"/>
          <w:sz w:val="24"/>
          <w:szCs w:val="24"/>
        </w:rPr>
        <w:t>12.1.1甲方存在主合同第11.3条</w:t>
      </w:r>
      <w:r>
        <w:rPr>
          <w:rFonts w:hint="eastAsia" w:ascii="仿宋_GB2312" w:hAnsi="宋体" w:eastAsia="仿宋_GB2312" w:cs="宋体"/>
          <w:sz w:val="24"/>
          <w:szCs w:val="24"/>
        </w:rPr>
        <w:t>（已调整为补充条款第14.5条）</w:t>
      </w:r>
      <w:r>
        <w:rPr>
          <w:rFonts w:ascii="仿宋_GB2312" w:hAnsi="宋体" w:eastAsia="仿宋_GB2312" w:cs="宋体"/>
          <w:sz w:val="24"/>
          <w:szCs w:val="24"/>
        </w:rPr>
        <w:t>约定情形，乙方解除合同的，</w:t>
      </w:r>
      <w:r>
        <w:rPr>
          <w:rFonts w:hint="eastAsia" w:ascii="仿宋_GB2312" w:hAnsi="宋体" w:eastAsia="仿宋_GB2312" w:cs="宋体"/>
          <w:sz w:val="24"/>
          <w:szCs w:val="24"/>
        </w:rPr>
        <w:t>甲方应在乙方履行完毕本合同约定的义务后退回剩余的押金（如有）及预收的租金余额，并</w:t>
      </w:r>
      <w:r>
        <w:rPr>
          <w:rFonts w:ascii="仿宋_GB2312" w:hAnsi="宋体" w:eastAsia="仿宋_GB2312" w:cs="宋体"/>
          <w:sz w:val="24"/>
          <w:szCs w:val="24"/>
        </w:rPr>
        <w:t>赔偿因此给乙方造成的</w:t>
      </w:r>
      <w:r>
        <w:rPr>
          <w:rFonts w:hint="eastAsia" w:ascii="仿宋_GB2312" w:hAnsi="宋体" w:eastAsia="仿宋_GB2312" w:cs="宋体"/>
          <w:sz w:val="24"/>
          <w:szCs w:val="24"/>
        </w:rPr>
        <w:t>实际直接</w:t>
      </w:r>
      <w:r>
        <w:rPr>
          <w:rFonts w:ascii="仿宋_GB2312" w:hAnsi="宋体" w:eastAsia="仿宋_GB2312" w:cs="宋体"/>
          <w:sz w:val="24"/>
          <w:szCs w:val="24"/>
        </w:rPr>
        <w:t>损失（如有）。</w:t>
      </w:r>
    </w:p>
    <w:p w14:paraId="16956FCA">
      <w:pPr>
        <w:wordWrap w:val="0"/>
        <w:adjustRightInd w:val="0"/>
        <w:snapToGrid w:val="0"/>
        <w:spacing w:line="324" w:lineRule="auto"/>
        <w:ind w:firstLine="480" w:firstLineChars="200"/>
        <w:rPr>
          <w:rFonts w:ascii="仿宋_GB2312" w:hAnsi="宋体" w:eastAsia="仿宋_GB2312" w:cs="宋体"/>
          <w:sz w:val="24"/>
          <w:szCs w:val="24"/>
        </w:rPr>
      </w:pPr>
      <w:r>
        <w:rPr>
          <w:rFonts w:ascii="仿宋_GB2312" w:hAnsi="宋体" w:eastAsia="仿宋_GB2312" w:cs="宋体"/>
          <w:sz w:val="24"/>
          <w:szCs w:val="24"/>
        </w:rPr>
        <w:t>12.1.2甲方逾期退还租赁押金、预收的租金余额或者其他费用，每逾期一日，</w:t>
      </w:r>
      <w:r>
        <w:rPr>
          <w:rFonts w:hint="eastAsia" w:ascii="仿宋_GB2312" w:hAnsi="宋体" w:eastAsia="仿宋_GB2312" w:cs="宋体"/>
          <w:sz w:val="24"/>
          <w:szCs w:val="24"/>
        </w:rPr>
        <w:t>乙方有权要求</w:t>
      </w:r>
      <w:r>
        <w:rPr>
          <w:rFonts w:ascii="仿宋_GB2312" w:hAnsi="宋体" w:eastAsia="仿宋_GB2312" w:cs="宋体"/>
          <w:sz w:val="24"/>
          <w:szCs w:val="24"/>
        </w:rPr>
        <w:t>甲方按照逾期未</w:t>
      </w:r>
      <w:r>
        <w:rPr>
          <w:rFonts w:hint="eastAsia" w:ascii="仿宋_GB2312" w:hAnsi="宋体" w:eastAsia="仿宋_GB2312" w:cs="宋体"/>
          <w:sz w:val="24"/>
          <w:szCs w:val="24"/>
        </w:rPr>
        <w:t>退款</w:t>
      </w:r>
      <w:r>
        <w:rPr>
          <w:rFonts w:ascii="仿宋_GB2312" w:hAnsi="宋体" w:eastAsia="仿宋_GB2312" w:cs="宋体"/>
          <w:sz w:val="24"/>
          <w:szCs w:val="24"/>
        </w:rPr>
        <w:t>总额的万分之五向乙方支付违约金。</w:t>
      </w:r>
      <w:r>
        <w:rPr>
          <w:rFonts w:hint="eastAsia" w:ascii="仿宋_GB2312" w:hAnsi="宋体" w:eastAsia="仿宋_GB2312" w:cs="宋体"/>
          <w:sz w:val="24"/>
          <w:szCs w:val="24"/>
        </w:rPr>
        <w:t>”</w:t>
      </w:r>
    </w:p>
    <w:p w14:paraId="3CC66FBF">
      <w:pPr>
        <w:wordWrap w:val="0"/>
        <w:adjustRightInd w:val="0"/>
        <w:snapToGrid w:val="0"/>
        <w:spacing w:line="324" w:lineRule="auto"/>
        <w:ind w:firstLine="480" w:firstLineChars="200"/>
        <w:rPr>
          <w:rFonts w:ascii="仿宋_GB2312" w:hAnsi="宋体" w:eastAsia="仿宋_GB2312" w:cs="宋体"/>
          <w:sz w:val="24"/>
          <w:szCs w:val="24"/>
        </w:rPr>
      </w:pPr>
      <w:r>
        <w:rPr>
          <w:rFonts w:ascii="仿宋_GB2312" w:hAnsi="宋体" w:eastAsia="仿宋_GB2312" w:cs="宋体"/>
          <w:sz w:val="24"/>
          <w:szCs w:val="24"/>
        </w:rPr>
        <w:t>14.</w:t>
      </w:r>
      <w:r>
        <w:rPr>
          <w:rFonts w:hint="eastAsia" w:ascii="仿宋_GB2312" w:hAnsi="宋体" w:eastAsia="仿宋_GB2312" w:cs="宋体"/>
          <w:sz w:val="24"/>
          <w:szCs w:val="24"/>
        </w:rPr>
        <w:t>8</w:t>
      </w:r>
      <w:r>
        <w:rPr>
          <w:rFonts w:ascii="仿宋_GB2312" w:hAnsi="宋体" w:eastAsia="仿宋_GB2312" w:cs="宋体"/>
          <w:sz w:val="24"/>
          <w:szCs w:val="24"/>
        </w:rPr>
        <w:t xml:space="preserve"> </w:t>
      </w:r>
      <w:r>
        <w:rPr>
          <w:rFonts w:hint="eastAsia" w:ascii="仿宋_GB2312" w:hAnsi="宋体" w:eastAsia="仿宋_GB2312" w:cs="宋体"/>
          <w:sz w:val="24"/>
          <w:szCs w:val="24"/>
        </w:rPr>
        <w:t>将主合同第1</w:t>
      </w:r>
      <w:r>
        <w:rPr>
          <w:rFonts w:ascii="仿宋_GB2312" w:hAnsi="宋体" w:eastAsia="仿宋_GB2312" w:cs="宋体"/>
          <w:sz w:val="24"/>
          <w:szCs w:val="24"/>
        </w:rPr>
        <w:t>2.2</w:t>
      </w:r>
      <w:r>
        <w:rPr>
          <w:rFonts w:hint="eastAsia" w:ascii="仿宋_GB2312" w:hAnsi="宋体" w:eastAsia="仿宋_GB2312" w:cs="宋体"/>
          <w:sz w:val="24"/>
          <w:szCs w:val="24"/>
        </w:rPr>
        <w:t>条整体改为：</w:t>
      </w:r>
    </w:p>
    <w:p w14:paraId="2399B666">
      <w:pPr>
        <w:wordWrap w:val="0"/>
        <w:adjustRightInd w:val="0"/>
        <w:snapToGrid w:val="0"/>
        <w:spacing w:line="324"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w:t>
      </w:r>
      <w:r>
        <w:rPr>
          <w:rFonts w:ascii="仿宋_GB2312" w:hAnsi="宋体" w:eastAsia="仿宋_GB2312" w:cs="宋体"/>
          <w:sz w:val="24"/>
          <w:szCs w:val="24"/>
        </w:rPr>
        <w:t>12.2 乙方违约责任</w:t>
      </w:r>
    </w:p>
    <w:p w14:paraId="23BA29B9">
      <w:pPr>
        <w:wordWrap w:val="0"/>
        <w:adjustRightInd w:val="0"/>
        <w:snapToGrid w:val="0"/>
        <w:spacing w:line="324" w:lineRule="auto"/>
        <w:ind w:firstLine="720" w:firstLineChars="300"/>
        <w:rPr>
          <w:rFonts w:ascii="仿宋_GB2312" w:hAnsi="宋体" w:eastAsia="仿宋_GB2312" w:cs="宋体"/>
          <w:sz w:val="24"/>
          <w:szCs w:val="24"/>
        </w:rPr>
      </w:pPr>
      <w:r>
        <w:rPr>
          <w:rFonts w:hint="eastAsia" w:ascii="仿宋_GB2312" w:hAnsi="宋体" w:eastAsia="仿宋_GB2312" w:cs="宋体"/>
          <w:sz w:val="24"/>
          <w:szCs w:val="24"/>
        </w:rPr>
        <w:t>1</w:t>
      </w:r>
      <w:r>
        <w:rPr>
          <w:rFonts w:ascii="仿宋_GB2312" w:hAnsi="宋体" w:eastAsia="仿宋_GB2312" w:cs="宋体"/>
          <w:sz w:val="24"/>
          <w:szCs w:val="24"/>
        </w:rPr>
        <w:t>2.2.1 乙方存在</w:t>
      </w:r>
      <w:r>
        <w:rPr>
          <w:rFonts w:hint="eastAsia" w:ascii="仿宋_GB2312" w:hAnsi="宋体" w:eastAsia="仿宋_GB2312" w:cs="宋体"/>
          <w:sz w:val="24"/>
          <w:szCs w:val="24"/>
        </w:rPr>
        <w:t>主</w:t>
      </w:r>
      <w:r>
        <w:rPr>
          <w:rFonts w:ascii="仿宋_GB2312" w:hAnsi="宋体" w:eastAsia="仿宋_GB2312" w:cs="宋体"/>
          <w:sz w:val="24"/>
          <w:szCs w:val="24"/>
        </w:rPr>
        <w:t>合同第11.2条</w:t>
      </w:r>
      <w:r>
        <w:rPr>
          <w:rFonts w:hint="eastAsia" w:ascii="仿宋_GB2312" w:hAnsi="宋体" w:eastAsia="仿宋_GB2312" w:cs="宋体"/>
          <w:sz w:val="24"/>
          <w:szCs w:val="24"/>
        </w:rPr>
        <w:t>（已调整为补充条款第14.4条）</w:t>
      </w:r>
      <w:r>
        <w:rPr>
          <w:rFonts w:ascii="仿宋_GB2312" w:hAnsi="宋体" w:eastAsia="仿宋_GB2312" w:cs="宋体"/>
          <w:sz w:val="24"/>
          <w:szCs w:val="24"/>
        </w:rPr>
        <w:t>约定情形，甲方解除合同的，甲方有权没收租赁押金</w:t>
      </w:r>
      <w:r>
        <w:rPr>
          <w:rFonts w:hint="eastAsia" w:ascii="仿宋_GB2312" w:hAnsi="宋体" w:eastAsia="仿宋_GB2312" w:cs="宋体"/>
          <w:sz w:val="24"/>
          <w:szCs w:val="24"/>
        </w:rPr>
        <w:t>，要求乙方按照合同解除时月租金金额的两倍标准向甲方支付违约金并补足已免除的租金</w:t>
      </w:r>
      <w:r>
        <w:rPr>
          <w:rFonts w:ascii="仿宋_GB2312" w:hAnsi="宋体" w:eastAsia="仿宋_GB2312" w:cs="宋体"/>
          <w:sz w:val="24"/>
          <w:szCs w:val="24"/>
        </w:rPr>
        <w:t>。若租赁押金</w:t>
      </w:r>
      <w:r>
        <w:rPr>
          <w:rFonts w:hint="eastAsia" w:ascii="仿宋_GB2312" w:hAnsi="宋体" w:eastAsia="仿宋_GB2312" w:cs="宋体"/>
          <w:sz w:val="24"/>
          <w:szCs w:val="24"/>
        </w:rPr>
        <w:t>和违约金</w:t>
      </w:r>
      <w:r>
        <w:rPr>
          <w:rFonts w:ascii="仿宋_GB2312" w:hAnsi="宋体" w:eastAsia="仿宋_GB2312" w:cs="宋体"/>
          <w:sz w:val="24"/>
          <w:szCs w:val="24"/>
        </w:rPr>
        <w:t>不足以抵付甲方实际损失的，乙方还应负责赔偿不足抵付部分。</w:t>
      </w:r>
    </w:p>
    <w:p w14:paraId="3EB7AB0E">
      <w:pPr>
        <w:wordWrap w:val="0"/>
        <w:adjustRightInd w:val="0"/>
        <w:snapToGrid w:val="0"/>
        <w:spacing w:line="324" w:lineRule="auto"/>
        <w:ind w:firstLine="720" w:firstLineChars="300"/>
        <w:rPr>
          <w:rFonts w:ascii="仿宋_GB2312" w:hAnsi="宋体" w:eastAsia="仿宋_GB2312" w:cs="宋体"/>
          <w:sz w:val="24"/>
          <w:szCs w:val="24"/>
        </w:rPr>
      </w:pPr>
      <w:r>
        <w:rPr>
          <w:rFonts w:hint="eastAsia" w:ascii="仿宋_GB2312" w:hAnsi="宋体" w:eastAsia="仿宋_GB2312" w:cs="宋体"/>
          <w:sz w:val="24"/>
          <w:szCs w:val="24"/>
        </w:rPr>
        <w:t>1</w:t>
      </w:r>
      <w:r>
        <w:rPr>
          <w:rFonts w:ascii="仿宋_GB2312" w:hAnsi="宋体" w:eastAsia="仿宋_GB2312" w:cs="宋体"/>
          <w:sz w:val="24"/>
          <w:szCs w:val="24"/>
        </w:rPr>
        <w:t>2.2.</w:t>
      </w:r>
      <w:r>
        <w:rPr>
          <w:rFonts w:hint="eastAsia" w:ascii="仿宋_GB2312" w:hAnsi="宋体" w:eastAsia="仿宋_GB2312" w:cs="宋体"/>
          <w:sz w:val="24"/>
          <w:szCs w:val="24"/>
        </w:rPr>
        <w:t>2</w:t>
      </w:r>
      <w:r>
        <w:rPr>
          <w:rFonts w:ascii="仿宋_GB2312" w:hAnsi="宋体" w:eastAsia="仿宋_GB2312" w:cs="宋体"/>
          <w:sz w:val="24"/>
          <w:szCs w:val="24"/>
        </w:rPr>
        <w:t xml:space="preserve"> 乙方逾期交纳租金、租赁押金或其他费用的，每逾期一日，</w:t>
      </w:r>
      <w:r>
        <w:rPr>
          <w:rFonts w:hint="eastAsia" w:ascii="仿宋_GB2312" w:hAnsi="宋体" w:eastAsia="仿宋_GB2312" w:cs="宋体"/>
          <w:sz w:val="24"/>
          <w:szCs w:val="24"/>
        </w:rPr>
        <w:t>甲方有权要求</w:t>
      </w:r>
      <w:r>
        <w:rPr>
          <w:rFonts w:ascii="仿宋_GB2312" w:hAnsi="宋体" w:eastAsia="仿宋_GB2312" w:cs="宋体"/>
          <w:sz w:val="24"/>
          <w:szCs w:val="24"/>
        </w:rPr>
        <w:t>乙方按照逾期未付款项总额的万分之五向甲方支付违约金</w:t>
      </w:r>
      <w:r>
        <w:rPr>
          <w:rFonts w:hint="eastAsia" w:ascii="仿宋_GB2312" w:hAnsi="宋体" w:eastAsia="仿宋_GB2312" w:cs="宋体"/>
          <w:sz w:val="24"/>
          <w:szCs w:val="24"/>
        </w:rPr>
        <w:t>；逾期达到本补充条款第14.4条约定的合同解除条件但甲方未解除合同的，每逾期一日，甲方有权要求乙方按照合同解除时当月日租金金额的两倍标准向甲方支付违约金</w:t>
      </w:r>
      <w:r>
        <w:rPr>
          <w:rFonts w:ascii="仿宋_GB2312" w:hAnsi="宋体" w:eastAsia="仿宋_GB2312" w:cs="宋体"/>
          <w:sz w:val="24"/>
          <w:szCs w:val="24"/>
        </w:rPr>
        <w:t>。</w:t>
      </w:r>
    </w:p>
    <w:p w14:paraId="5E49945D">
      <w:pPr>
        <w:wordWrap w:val="0"/>
        <w:adjustRightInd w:val="0"/>
        <w:snapToGrid w:val="0"/>
        <w:spacing w:line="324" w:lineRule="auto"/>
        <w:ind w:firstLine="720" w:firstLineChars="300"/>
        <w:rPr>
          <w:rFonts w:hint="eastAsia" w:ascii="仿宋_GB2312" w:hAnsi="宋体" w:eastAsia="仿宋_GB2312" w:cs="宋体"/>
          <w:sz w:val="24"/>
          <w:szCs w:val="24"/>
        </w:rPr>
      </w:pPr>
      <w:r>
        <w:rPr>
          <w:rFonts w:hint="eastAsia" w:ascii="仿宋_GB2312" w:hAnsi="宋体" w:eastAsia="仿宋_GB2312" w:cs="宋体"/>
          <w:sz w:val="24"/>
          <w:szCs w:val="24"/>
        </w:rPr>
        <w:t>12.2.3乙方未经甲方事先书面同意，擅自对租赁房屋结构进行改动的，应将租赁房屋恢复原状，并赔偿因此给甲方造成的损失。若因乙方的前述行为给甲方或第三方造成人身损害、财产损失的，由乙方承担一切法律责任并赔偿各方的实际损失。</w:t>
      </w:r>
    </w:p>
    <w:p w14:paraId="4312FE2C">
      <w:pPr>
        <w:wordWrap w:val="0"/>
        <w:adjustRightInd w:val="0"/>
        <w:snapToGrid w:val="0"/>
        <w:spacing w:line="324" w:lineRule="auto"/>
        <w:ind w:firstLine="720" w:firstLineChars="300"/>
        <w:rPr>
          <w:rFonts w:hint="eastAsia" w:ascii="仿宋_GB2312" w:hAnsi="宋体" w:eastAsia="仿宋_GB2312" w:cs="宋体"/>
          <w:sz w:val="24"/>
          <w:szCs w:val="24"/>
        </w:rPr>
      </w:pPr>
      <w:r>
        <w:rPr>
          <w:rFonts w:hint="eastAsia" w:ascii="仿宋_GB2312" w:hAnsi="宋体" w:eastAsia="仿宋_GB2312" w:cs="宋体"/>
          <w:sz w:val="24"/>
          <w:szCs w:val="24"/>
        </w:rPr>
        <w:t>12.2.4因乙方原因导致租赁房屋被司法机关或行政部门查封但甲方未解除合同的，乙方仍应按照本合同约定支付租金、租赁押金、物业管理费及其他费用（如有）。”</w:t>
      </w:r>
    </w:p>
    <w:p w14:paraId="4590F1DF">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 xml:space="preserve">14.9 乙方违反本补充条款第11.5条约定的义务，每逾期一日，甲方有权要求乙方按照本合同项下租赁期限届满或合同提前终止当月日租金金额的两倍标准向甲方支付违约金。 </w:t>
      </w:r>
    </w:p>
    <w:p w14:paraId="2EA2037F">
      <w:pPr>
        <w:wordWrap w:val="0"/>
        <w:adjustRightInd w:val="0"/>
        <w:snapToGrid w:val="0"/>
        <w:spacing w:line="324"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14.10如乙方利用租赁房屋及其附属设施从事违法行为或非法经营，或经营有悖于社会主义核心价值观、存在涉意识形态隐患的业态，由此引起的一切责任由乙方全部承担，甲方不承担任何责任，并有权单方解除合同。</w:t>
      </w:r>
    </w:p>
    <w:p w14:paraId="2CA6CA77">
      <w:pPr>
        <w:wordWrap w:val="0"/>
        <w:adjustRightInd w:val="0"/>
        <w:snapToGrid w:val="0"/>
        <w:spacing w:line="324" w:lineRule="auto"/>
        <w:ind w:firstLine="482" w:firstLineChars="200"/>
        <w:rPr>
          <w:rFonts w:hint="eastAsia" w:ascii="仿宋_GB2312" w:hAnsi="宋体" w:eastAsia="仿宋_GB2312" w:cs="宋体"/>
          <w:b/>
          <w:bCs/>
          <w:sz w:val="24"/>
          <w:szCs w:val="24"/>
        </w:rPr>
      </w:pPr>
      <w:r>
        <w:rPr>
          <w:rFonts w:hint="eastAsia" w:ascii="仿宋_GB2312" w:hAnsi="宋体" w:eastAsia="仿宋_GB2312" w:cs="宋体"/>
          <w:b/>
          <w:bCs/>
          <w:sz w:val="24"/>
          <w:szCs w:val="24"/>
        </w:rPr>
        <w:t>第十五条 服务事项</w:t>
      </w:r>
    </w:p>
    <w:p w14:paraId="30EAB320">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15.1 就乙方入驻河创发展大厦，甲方可为乙方提供科创服务（具体内容见甲方网站https://www.sh-stic.com）；服务费用（如有）根据具体服务项目由双方另行约定。</w:t>
      </w:r>
    </w:p>
    <w:p w14:paraId="72EE1608">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15.2关于优先认购权。</w:t>
      </w:r>
    </w:p>
    <w:p w14:paraId="2A7238AD">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□乙方确认，如乙方后续拟增资或乙方股东拟转让所持乙方股权的，甲方或甲方指定主体在同等条件（同等条件仅限于同等出资金额、同等出资时间及同等资源导入）下，享有优先认购权或优先购买权。</w:t>
      </w:r>
    </w:p>
    <w:p w14:paraId="632CDB87">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□本条不适用。</w:t>
      </w:r>
    </w:p>
    <w:p w14:paraId="31BFEB94">
      <w:pPr>
        <w:wordWrap w:val="0"/>
        <w:adjustRightInd w:val="0"/>
        <w:snapToGrid w:val="0"/>
        <w:spacing w:line="324" w:lineRule="auto"/>
        <w:ind w:firstLine="482" w:firstLineChars="200"/>
        <w:rPr>
          <w:rFonts w:hint="eastAsia" w:ascii="仿宋_GB2312" w:hAnsi="宋体" w:eastAsia="仿宋_GB2312" w:cs="宋体"/>
          <w:b/>
          <w:bCs/>
          <w:sz w:val="24"/>
          <w:szCs w:val="24"/>
        </w:rPr>
      </w:pPr>
      <w:r>
        <w:rPr>
          <w:rFonts w:hint="eastAsia" w:ascii="仿宋_GB2312" w:hAnsi="宋体" w:eastAsia="仿宋_GB2312" w:cs="宋体"/>
          <w:b/>
          <w:bCs/>
          <w:sz w:val="24"/>
          <w:szCs w:val="24"/>
        </w:rPr>
        <w:t>第十六条 不可抗力</w:t>
      </w:r>
    </w:p>
    <w:p w14:paraId="250BE7CA">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16.1  不可抗力的确认</w:t>
      </w:r>
    </w:p>
    <w:p w14:paraId="4026A3A3">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16.1.1 不可抗力是指甲乙双方在签订本合同时不可预见，在合同履行过程中不可避免且不能克服的客观自然灾害和社会性突发事件。</w:t>
      </w:r>
    </w:p>
    <w:p w14:paraId="0C6A666C">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16.1.2 不可抗力发生后，受不可抗力影响一方应收集证明不可抗力发生及不可抗力造成损失的证据，并及时认真统计所造成的损失。双方对是否属于不可抗力或其损失发生争议时，按主合同第十五条争议解决的约定处理。</w:t>
      </w:r>
    </w:p>
    <w:p w14:paraId="38CDC2F7">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16.2  不可抗力的通知</w:t>
      </w:r>
    </w:p>
    <w:p w14:paraId="02C8CE01">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16.2.1 一方遇到不可抗力事件，使其履行合同义务受到阻碍时，应立即通知合同另一方，书面说明不可抗力和受阻碍的详细情况，并在合理期限内提供必要的证明。</w:t>
      </w:r>
    </w:p>
    <w:p w14:paraId="14A441C2">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16.2.2 不可抗力持续发生的，一方应及时向合同另一方提交中间报告，说明不可抗力和履行合同受阻的情况，并于不可抗力事件结束后5日内提交最终报告及有关资料。</w:t>
      </w:r>
    </w:p>
    <w:p w14:paraId="7BA9FE7F">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16.3  不可抗力后果的承担</w:t>
      </w:r>
    </w:p>
    <w:p w14:paraId="57FEB7AB">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16.3.1 不可抗力发生后，甲乙双方均应采取措施尽量避免和减少损失的扩大。任何一方没有采取有效措施导致损失继续扩大的，应对扩大的损失承担责任。</w:t>
      </w:r>
    </w:p>
    <w:p w14:paraId="74FD7C2C">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16.3.2 一方迟延履行合同义务，在迟延履行期间遭遇不可抗力的，不免除其违约责任。</w:t>
      </w:r>
    </w:p>
    <w:p w14:paraId="15F4ED3B">
      <w:pPr>
        <w:wordWrap w:val="0"/>
        <w:adjustRightInd w:val="0"/>
        <w:snapToGrid w:val="0"/>
        <w:spacing w:line="324" w:lineRule="auto"/>
        <w:ind w:firstLine="482" w:firstLineChars="200"/>
        <w:rPr>
          <w:rFonts w:hint="eastAsia" w:ascii="仿宋_GB2312" w:hAnsi="宋体" w:eastAsia="仿宋_GB2312" w:cs="宋体"/>
          <w:b/>
          <w:bCs/>
          <w:sz w:val="24"/>
          <w:szCs w:val="24"/>
        </w:rPr>
      </w:pPr>
      <w:r>
        <w:rPr>
          <w:rFonts w:hint="eastAsia" w:ascii="仿宋_GB2312" w:hAnsi="宋体" w:eastAsia="仿宋_GB2312" w:cs="宋体"/>
          <w:b/>
          <w:bCs/>
          <w:sz w:val="24"/>
          <w:szCs w:val="24"/>
        </w:rPr>
        <w:t>第十七条 通知和送达</w:t>
      </w:r>
    </w:p>
    <w:p w14:paraId="63D5F68F">
      <w:pPr>
        <w:wordWrap w:val="0"/>
        <w:adjustRightInd w:val="0"/>
        <w:snapToGrid w:val="0"/>
        <w:spacing w:line="324" w:lineRule="auto"/>
        <w:ind w:firstLine="480" w:firstLineChars="200"/>
        <w:rPr>
          <w:rFonts w:hint="eastAsia" w:ascii="仿宋_GB2312" w:hAnsi="宋体" w:eastAsia="仿宋_GB2312" w:cs="宋体"/>
          <w:sz w:val="24"/>
          <w:szCs w:val="24"/>
        </w:rPr>
      </w:pPr>
      <w:bookmarkStart w:id="225" w:name="_Hlk144206278"/>
      <w:r>
        <w:rPr>
          <w:rFonts w:hint="eastAsia" w:ascii="仿宋_GB2312" w:hAnsi="宋体" w:eastAsia="仿宋_GB2312" w:cs="宋体"/>
          <w:sz w:val="24"/>
          <w:szCs w:val="24"/>
        </w:rPr>
        <w:t>18.1 主合同列明的联系地址同时作为诉讼/仲裁过程中人民法院/仲裁机构的有效送达地址。</w:t>
      </w:r>
    </w:p>
    <w:bookmarkEnd w:id="225"/>
    <w:p w14:paraId="4597B989">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18.2 双方均可按照主合同第十四条约定的任何一种或多种方式送达，多次通知或以多种方式通知的，以第一次通知送达的日期为送达日。</w:t>
      </w:r>
    </w:p>
    <w:p w14:paraId="4F893A96">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其他事项</w:t>
      </w:r>
    </w:p>
    <w:p w14:paraId="482DF861">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如本补充条款与主合同约定不一致的或主合同约定不明或约定不清晰的，以本补充条款为准。</w:t>
      </w:r>
    </w:p>
    <w:p w14:paraId="7968B4A9">
      <w:pPr>
        <w:wordWrap w:val="0"/>
        <w:adjustRightInd w:val="0"/>
        <w:snapToGrid w:val="0"/>
        <w:spacing w:line="324" w:lineRule="auto"/>
        <w:ind w:firstLine="480" w:firstLineChars="200"/>
        <w:rPr>
          <w:rFonts w:hint="eastAsia" w:ascii="仿宋_GB2312" w:hAnsi="宋体" w:eastAsia="仿宋_GB2312" w:cs="宋体"/>
          <w:sz w:val="24"/>
          <w:szCs w:val="24"/>
        </w:rPr>
      </w:pPr>
    </w:p>
    <w:p w14:paraId="2483ABE1">
      <w:pPr>
        <w:wordWrap w:val="0"/>
        <w:adjustRightInd w:val="0"/>
        <w:snapToGrid w:val="0"/>
        <w:spacing w:line="324" w:lineRule="auto"/>
        <w:ind w:firstLine="480" w:firstLineChars="200"/>
        <w:rPr>
          <w:rFonts w:hint="eastAsia" w:ascii="仿宋_GB2312" w:hAnsi="宋体" w:eastAsia="仿宋_GB2312" w:cs="宋体"/>
          <w:sz w:val="24"/>
          <w:szCs w:val="24"/>
        </w:rPr>
      </w:pPr>
    </w:p>
    <w:p w14:paraId="00E87B19">
      <w:pPr>
        <w:wordWrap w:val="0"/>
        <w:adjustRightInd w:val="0"/>
        <w:snapToGrid w:val="0"/>
        <w:spacing w:line="324" w:lineRule="auto"/>
        <w:ind w:firstLine="480" w:firstLineChars="200"/>
        <w:rPr>
          <w:rFonts w:hint="eastAsia" w:ascii="仿宋_GB2312" w:hAnsi="宋体" w:eastAsia="仿宋_GB2312" w:cs="宋体"/>
          <w:sz w:val="24"/>
          <w:szCs w:val="24"/>
        </w:rPr>
      </w:pPr>
    </w:p>
    <w:p w14:paraId="735A2283">
      <w:pPr>
        <w:wordWrap w:val="0"/>
        <w:adjustRightInd w:val="0"/>
        <w:snapToGrid w:val="0"/>
        <w:spacing w:line="324" w:lineRule="auto"/>
        <w:ind w:firstLine="480" w:firstLineChars="200"/>
        <w:rPr>
          <w:rFonts w:hint="eastAsia" w:ascii="仿宋_GB2312" w:hAnsi="宋体" w:eastAsia="仿宋_GB2312" w:cs="宋体"/>
          <w:sz w:val="24"/>
          <w:szCs w:val="24"/>
        </w:rPr>
      </w:pPr>
    </w:p>
    <w:p w14:paraId="65C80A80">
      <w:pPr>
        <w:wordWrap w:val="0"/>
        <w:adjustRightInd w:val="0"/>
        <w:snapToGrid w:val="0"/>
        <w:spacing w:line="324"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（以下无正文，为附件一《补充条款》签字盖章页）</w:t>
      </w:r>
    </w:p>
    <w:p w14:paraId="5DED342F">
      <w:pPr>
        <w:spacing w:line="560" w:lineRule="exact"/>
        <w:ind w:firstLine="480" w:firstLineChars="200"/>
        <w:rPr>
          <w:rFonts w:ascii="仿宋_GB2312" w:eastAsia="仿宋_GB2312"/>
          <w:sz w:val="24"/>
          <w:szCs w:val="24"/>
        </w:rPr>
      </w:pPr>
    </w:p>
    <w:p w14:paraId="628B6D87">
      <w:pPr>
        <w:spacing w:line="560" w:lineRule="exact"/>
        <w:ind w:firstLine="480" w:firstLineChars="200"/>
        <w:rPr>
          <w:rFonts w:ascii="仿宋_GB2312" w:eastAsia="仿宋_GB2312"/>
          <w:sz w:val="24"/>
          <w:szCs w:val="24"/>
        </w:rPr>
      </w:pPr>
    </w:p>
    <w:p w14:paraId="71E1E483">
      <w:pPr>
        <w:spacing w:line="560" w:lineRule="exact"/>
        <w:ind w:firstLine="480" w:firstLineChars="200"/>
        <w:rPr>
          <w:rFonts w:ascii="仿宋_GB2312" w:eastAsia="仿宋_GB2312"/>
          <w:sz w:val="24"/>
          <w:szCs w:val="24"/>
        </w:rPr>
      </w:pPr>
    </w:p>
    <w:p w14:paraId="3190279A">
      <w:pPr>
        <w:spacing w:line="560" w:lineRule="exact"/>
        <w:ind w:firstLine="480" w:firstLineChars="200"/>
        <w:rPr>
          <w:rFonts w:ascii="仿宋_GB2312" w:eastAsia="仿宋_GB2312"/>
          <w:sz w:val="24"/>
          <w:szCs w:val="24"/>
        </w:rPr>
      </w:pPr>
    </w:p>
    <w:p w14:paraId="513BA591">
      <w:pPr>
        <w:spacing w:line="560" w:lineRule="exact"/>
        <w:ind w:firstLine="480" w:firstLineChars="200"/>
        <w:rPr>
          <w:rFonts w:ascii="仿宋_GB2312" w:eastAsia="仿宋_GB2312"/>
          <w:sz w:val="24"/>
          <w:szCs w:val="24"/>
        </w:rPr>
      </w:pPr>
    </w:p>
    <w:p w14:paraId="0B8212EE">
      <w:pPr>
        <w:spacing w:line="560" w:lineRule="exact"/>
        <w:jc w:val="left"/>
        <w:rPr>
          <w:rFonts w:ascii="仿宋_GB2312" w:eastAsia="仿宋_GB2312"/>
          <w:sz w:val="24"/>
          <w:szCs w:val="24"/>
        </w:rPr>
      </w:pPr>
      <w:r>
        <w:rPr>
          <w:rFonts w:hint="eastAsia" w:ascii="仿宋_GB2312" w:eastAsia="仿宋_GB2312"/>
          <w:sz w:val="24"/>
          <w:szCs w:val="24"/>
        </w:rPr>
        <w:t xml:space="preserve">甲方（盖章）： </w:t>
      </w:r>
      <w:r>
        <w:rPr>
          <w:rFonts w:ascii="仿宋_GB2312" w:eastAsia="仿宋_GB2312"/>
          <w:sz w:val="24"/>
          <w:szCs w:val="24"/>
        </w:rPr>
        <w:t xml:space="preserve">                        </w:t>
      </w:r>
      <w:r>
        <w:rPr>
          <w:rFonts w:hint="eastAsia" w:ascii="仿宋_GB2312" w:eastAsia="仿宋_GB2312"/>
          <w:sz w:val="24"/>
          <w:szCs w:val="24"/>
        </w:rPr>
        <w:t>乙方（盖章）：</w:t>
      </w:r>
    </w:p>
    <w:p w14:paraId="5CF71A78">
      <w:pPr>
        <w:spacing w:line="560" w:lineRule="exact"/>
        <w:jc w:val="left"/>
        <w:rPr>
          <w:rFonts w:ascii="仿宋_GB2312" w:eastAsia="仿宋_GB2312"/>
          <w:sz w:val="24"/>
          <w:szCs w:val="24"/>
        </w:rPr>
      </w:pPr>
      <w:r>
        <w:rPr>
          <w:rFonts w:hint="eastAsia" w:ascii="仿宋_GB2312" w:eastAsia="仿宋_GB2312"/>
          <w:sz w:val="24"/>
          <w:szCs w:val="24"/>
        </w:rPr>
        <w:t xml:space="preserve">法定代表人（签章）： </w:t>
      </w:r>
      <w:r>
        <w:rPr>
          <w:rFonts w:ascii="仿宋_GB2312" w:eastAsia="仿宋_GB2312"/>
          <w:sz w:val="24"/>
          <w:szCs w:val="24"/>
        </w:rPr>
        <w:t xml:space="preserve">                  </w:t>
      </w:r>
      <w:r>
        <w:rPr>
          <w:rFonts w:hint="eastAsia" w:ascii="仿宋_GB2312" w:eastAsia="仿宋_GB2312"/>
          <w:sz w:val="24"/>
          <w:szCs w:val="24"/>
        </w:rPr>
        <w:t>法定代表人（签章）：</w:t>
      </w:r>
    </w:p>
    <w:p w14:paraId="5BBFAFE1">
      <w:pPr>
        <w:spacing w:line="560" w:lineRule="exact"/>
        <w:jc w:val="left"/>
        <w:rPr>
          <w:rFonts w:ascii="仿宋_GB2312" w:eastAsia="仿宋_GB2312"/>
          <w:sz w:val="24"/>
          <w:szCs w:val="24"/>
        </w:rPr>
      </w:pPr>
      <w:r>
        <w:rPr>
          <w:rFonts w:hint="eastAsia" w:ascii="仿宋_GB2312" w:eastAsia="仿宋_GB2312"/>
          <w:sz w:val="24"/>
          <w:szCs w:val="24"/>
        </w:rPr>
        <w:t xml:space="preserve">联系电话： </w:t>
      </w:r>
      <w:r>
        <w:rPr>
          <w:rFonts w:ascii="仿宋_GB2312" w:eastAsia="仿宋_GB2312"/>
          <w:sz w:val="24"/>
          <w:szCs w:val="24"/>
        </w:rPr>
        <w:t xml:space="preserve">                            </w:t>
      </w:r>
      <w:r>
        <w:rPr>
          <w:rFonts w:hint="eastAsia" w:ascii="仿宋_GB2312" w:eastAsia="仿宋_GB2312"/>
          <w:sz w:val="24"/>
          <w:szCs w:val="24"/>
        </w:rPr>
        <w:t>联系电话：</w:t>
      </w:r>
    </w:p>
    <w:p w14:paraId="7E79A002">
      <w:pPr>
        <w:spacing w:line="560" w:lineRule="exact"/>
        <w:jc w:val="left"/>
        <w:rPr>
          <w:rFonts w:ascii="仿宋_GB2312" w:eastAsia="仿宋_GB2312"/>
          <w:sz w:val="24"/>
          <w:szCs w:val="24"/>
        </w:rPr>
      </w:pPr>
      <w:r>
        <w:rPr>
          <w:rFonts w:hint="eastAsia" w:ascii="仿宋_GB2312" w:eastAsia="仿宋_GB2312"/>
          <w:sz w:val="24"/>
          <w:szCs w:val="24"/>
        </w:rPr>
        <w:t xml:space="preserve">银行账号： </w:t>
      </w:r>
      <w:r>
        <w:rPr>
          <w:rFonts w:ascii="仿宋_GB2312" w:eastAsia="仿宋_GB2312"/>
          <w:sz w:val="24"/>
          <w:szCs w:val="24"/>
        </w:rPr>
        <w:t xml:space="preserve">                            </w:t>
      </w:r>
      <w:r>
        <w:rPr>
          <w:rFonts w:hint="eastAsia" w:ascii="仿宋_GB2312" w:eastAsia="仿宋_GB2312"/>
          <w:sz w:val="24"/>
          <w:szCs w:val="24"/>
        </w:rPr>
        <w:t>银行账号：</w:t>
      </w:r>
    </w:p>
    <w:p w14:paraId="7A24574D">
      <w:pPr>
        <w:spacing w:line="560" w:lineRule="exact"/>
        <w:jc w:val="left"/>
        <w:rPr>
          <w:rFonts w:ascii="仿宋_GB2312" w:eastAsia="仿宋_GB2312"/>
          <w:sz w:val="24"/>
          <w:szCs w:val="24"/>
        </w:rPr>
      </w:pPr>
      <w:r>
        <w:rPr>
          <w:rFonts w:hint="eastAsia" w:ascii="仿宋_GB2312" w:eastAsia="仿宋_GB2312"/>
          <w:sz w:val="24"/>
          <w:szCs w:val="24"/>
        </w:rPr>
        <w:t xml:space="preserve">授权代表（签章）： </w:t>
      </w:r>
      <w:r>
        <w:rPr>
          <w:rFonts w:ascii="仿宋_GB2312" w:eastAsia="仿宋_GB2312"/>
          <w:sz w:val="24"/>
          <w:szCs w:val="24"/>
        </w:rPr>
        <w:t xml:space="preserve">                    </w:t>
      </w:r>
      <w:r>
        <w:rPr>
          <w:rFonts w:hint="eastAsia" w:ascii="仿宋_GB2312" w:eastAsia="仿宋_GB2312"/>
          <w:sz w:val="24"/>
          <w:szCs w:val="24"/>
        </w:rPr>
        <w:t>授权代表（签章）：</w:t>
      </w:r>
    </w:p>
    <w:p w14:paraId="0255EA72">
      <w:pPr>
        <w:spacing w:line="560" w:lineRule="exact"/>
        <w:rPr>
          <w:rFonts w:ascii="仿宋_GB2312" w:eastAsia="仿宋_GB2312"/>
          <w:sz w:val="24"/>
          <w:szCs w:val="24"/>
        </w:rPr>
      </w:pPr>
      <w:r>
        <w:rPr>
          <w:rFonts w:hint="eastAsia" w:ascii="仿宋_GB2312" w:eastAsia="仿宋_GB2312"/>
          <w:sz w:val="24"/>
          <w:szCs w:val="24"/>
        </w:rPr>
        <w:t xml:space="preserve">项目负责人（签章）： </w:t>
      </w:r>
      <w:r>
        <w:rPr>
          <w:rFonts w:ascii="仿宋_GB2312" w:eastAsia="仿宋_GB2312"/>
          <w:sz w:val="24"/>
          <w:szCs w:val="24"/>
        </w:rPr>
        <w:t xml:space="preserve">                  </w:t>
      </w:r>
      <w:r>
        <w:rPr>
          <w:rFonts w:hint="eastAsia" w:ascii="仿宋_GB2312" w:eastAsia="仿宋_GB2312"/>
          <w:sz w:val="24"/>
          <w:szCs w:val="24"/>
        </w:rPr>
        <w:t>项目负责人（签章）：</w:t>
      </w:r>
    </w:p>
    <w:p w14:paraId="7397C3C7">
      <w:pPr>
        <w:wordWrap w:val="0"/>
        <w:rPr>
          <w:rFonts w:ascii="仿宋_GB2312" w:hAnsi="仿宋_GB2312" w:eastAsia="仿宋_GB2312" w:cs="仿宋_GB2312"/>
          <w:b/>
          <w:bCs/>
          <w:sz w:val="24"/>
          <w:szCs w:val="24"/>
        </w:rPr>
      </w:pPr>
      <w:r>
        <w:rPr>
          <w:rFonts w:hint="eastAsia" w:ascii="仿宋_GB2312" w:eastAsia="仿宋_GB2312"/>
          <w:sz w:val="24"/>
          <w:szCs w:val="24"/>
        </w:rPr>
        <w:t xml:space="preserve">年 </w:t>
      </w:r>
      <w:r>
        <w:rPr>
          <w:rFonts w:ascii="仿宋_GB2312" w:eastAsia="仿宋_GB2312"/>
          <w:sz w:val="24"/>
          <w:szCs w:val="24"/>
        </w:rPr>
        <w:t xml:space="preserve"> </w:t>
      </w:r>
      <w:r>
        <w:rPr>
          <w:rFonts w:hint="eastAsia" w:ascii="仿宋_GB2312" w:eastAsia="仿宋_GB2312"/>
          <w:sz w:val="24"/>
          <w:szCs w:val="24"/>
        </w:rPr>
        <w:t xml:space="preserve">月 </w:t>
      </w:r>
      <w:r>
        <w:rPr>
          <w:rFonts w:ascii="仿宋_GB2312" w:eastAsia="仿宋_GB2312"/>
          <w:sz w:val="24"/>
          <w:szCs w:val="24"/>
        </w:rPr>
        <w:t xml:space="preserve"> </w:t>
      </w:r>
      <w:r>
        <w:rPr>
          <w:rFonts w:hint="eastAsia" w:ascii="仿宋_GB2312" w:eastAsia="仿宋_GB2312"/>
          <w:sz w:val="24"/>
          <w:szCs w:val="24"/>
        </w:rPr>
        <w:t xml:space="preserve">日 </w:t>
      </w:r>
      <w:r>
        <w:rPr>
          <w:rFonts w:ascii="仿宋_GB2312" w:eastAsia="仿宋_GB2312"/>
          <w:sz w:val="24"/>
          <w:szCs w:val="24"/>
        </w:rPr>
        <w:t xml:space="preserve">                            </w:t>
      </w:r>
      <w:r>
        <w:rPr>
          <w:rFonts w:hint="eastAsia" w:ascii="仿宋_GB2312" w:eastAsia="仿宋_GB2312"/>
          <w:sz w:val="24"/>
          <w:szCs w:val="24"/>
        </w:rPr>
        <w:t xml:space="preserve">年 </w:t>
      </w:r>
      <w:r>
        <w:rPr>
          <w:rFonts w:ascii="仿宋_GB2312" w:eastAsia="仿宋_GB2312"/>
          <w:sz w:val="24"/>
          <w:szCs w:val="24"/>
        </w:rPr>
        <w:t xml:space="preserve"> </w:t>
      </w:r>
      <w:r>
        <w:rPr>
          <w:rFonts w:hint="eastAsia" w:ascii="仿宋_GB2312" w:eastAsia="仿宋_GB2312"/>
          <w:sz w:val="24"/>
          <w:szCs w:val="24"/>
        </w:rPr>
        <w:t xml:space="preserve">月 </w:t>
      </w:r>
      <w:r>
        <w:rPr>
          <w:rFonts w:ascii="仿宋_GB2312" w:eastAsia="仿宋_GB2312"/>
          <w:sz w:val="24"/>
          <w:szCs w:val="24"/>
        </w:rPr>
        <w:t xml:space="preserve"> </w:t>
      </w:r>
      <w:r>
        <w:rPr>
          <w:rFonts w:hint="eastAsia" w:ascii="仿宋_GB2312" w:eastAsia="仿宋_GB2312"/>
          <w:sz w:val="24"/>
          <w:szCs w:val="24"/>
        </w:rPr>
        <w:t>日</w:t>
      </w:r>
      <w:r>
        <w:rPr>
          <w:rFonts w:ascii="仿宋_GB2312" w:eastAsia="仿宋_GB2312"/>
          <w:sz w:val="24"/>
          <w:szCs w:val="24"/>
        </w:rPr>
        <w:br w:type="page"/>
      </w:r>
      <w:r>
        <w:rPr>
          <w:rFonts w:hint="eastAsia" w:ascii="仿宋_GB2312" w:hAnsi="宋体" w:eastAsia="仿宋_GB2312"/>
          <w:b/>
          <w:sz w:val="24"/>
        </w:rPr>
        <w:t>附件二：《房屋平面图》、《房屋装修一览表》或图片</w:t>
      </w:r>
    </w:p>
    <w:p w14:paraId="6CBB35EE">
      <w:pPr>
        <w:rPr>
          <w:rFonts w:ascii="仿宋_GB2312" w:hAnsi="仿宋_GB2312" w:eastAsia="仿宋_GB2312" w:cs="仿宋_GB2312"/>
          <w:b/>
          <w:bCs/>
          <w:sz w:val="28"/>
          <w:szCs w:val="28"/>
        </w:rPr>
      </w:pPr>
    </w:p>
    <w:p w14:paraId="6F8E9CEF">
      <w:pPr>
        <w:rPr>
          <w:rFonts w:ascii="仿宋_GB2312" w:hAnsi="仿宋_GB2312" w:eastAsia="仿宋_GB2312" w:cs="仿宋_GB2312"/>
          <w:b/>
          <w:bCs/>
          <w:sz w:val="28"/>
          <w:szCs w:val="28"/>
        </w:rPr>
      </w:pPr>
    </w:p>
    <w:p w14:paraId="051F8D4B">
      <w:pPr>
        <w:rPr>
          <w:rFonts w:ascii="仿宋_GB2312" w:hAnsi="仿宋_GB2312" w:eastAsia="仿宋_GB2312" w:cs="仿宋_GB2312"/>
          <w:b/>
          <w:bCs/>
          <w:sz w:val="28"/>
          <w:szCs w:val="28"/>
        </w:rPr>
      </w:pPr>
    </w:p>
    <w:p w14:paraId="7FD59D9E">
      <w:pPr>
        <w:rPr>
          <w:rFonts w:ascii="仿宋_GB2312" w:hAnsi="仿宋_GB2312" w:eastAsia="仿宋_GB2312" w:cs="仿宋_GB2312"/>
          <w:b/>
          <w:bCs/>
          <w:sz w:val="28"/>
          <w:szCs w:val="28"/>
        </w:rPr>
      </w:pPr>
    </w:p>
    <w:p w14:paraId="6EEA6786">
      <w:pPr>
        <w:rPr>
          <w:rFonts w:ascii="仿宋_GB2312" w:hAnsi="仿宋_GB2312" w:eastAsia="仿宋_GB2312" w:cs="仿宋_GB2312"/>
          <w:b/>
          <w:bCs/>
          <w:sz w:val="24"/>
          <w:szCs w:val="24"/>
        </w:rPr>
      </w:pPr>
      <w:r>
        <w:rPr>
          <w:rFonts w:ascii="仿宋_GB2312" w:hAnsi="仿宋_GB2312" w:eastAsia="仿宋_GB2312" w:cs="仿宋_GB2312"/>
          <w:b/>
          <w:bCs/>
          <w:sz w:val="28"/>
          <w:szCs w:val="28"/>
        </w:rPr>
        <w:br w:type="page"/>
      </w:r>
      <w:r>
        <w:rPr>
          <w:rFonts w:hint="eastAsia" w:ascii="仿宋_GB2312" w:hAnsi="宋体" w:eastAsia="仿宋_GB2312"/>
          <w:b/>
          <w:sz w:val="24"/>
        </w:rPr>
        <w:t>附件三：</w:t>
      </w:r>
      <w:r>
        <w:rPr>
          <w:rFonts w:hint="eastAsia" w:ascii="仿宋_GB2312" w:hAnsi="宋体" w:eastAsia="仿宋_GB2312" w:cs="宋体"/>
          <w:b/>
          <w:bCs/>
          <w:sz w:val="24"/>
          <w:szCs w:val="24"/>
        </w:rPr>
        <w:t>《房屋交付确认书》</w:t>
      </w:r>
    </w:p>
    <w:p w14:paraId="11CAF6EA">
      <w:pPr>
        <w:widowControl/>
        <w:jc w:val="left"/>
        <w:rPr>
          <w:rFonts w:ascii="仿宋_GB2312" w:hAnsi="宋体" w:eastAsia="仿宋_GB2312"/>
          <w:b/>
          <w:sz w:val="24"/>
        </w:rPr>
      </w:pPr>
      <w:r>
        <w:rPr>
          <w:rFonts w:ascii="仿宋_GB2312" w:hAnsi="宋体" w:eastAsia="仿宋_GB2312"/>
          <w:b/>
          <w:sz w:val="24"/>
        </w:rPr>
        <w:br w:type="page"/>
      </w:r>
    </w:p>
    <w:p w14:paraId="00FB5919">
      <w:pPr>
        <w:snapToGrid w:val="0"/>
        <w:spacing w:line="324" w:lineRule="auto"/>
        <w:rPr>
          <w:rFonts w:ascii="仿宋_GB2312" w:hAnsi="仿宋_GB2312" w:eastAsia="仿宋_GB2312" w:cs="仿宋_GB2312"/>
          <w:b/>
          <w:bCs/>
          <w:sz w:val="24"/>
          <w:szCs w:val="24"/>
        </w:rPr>
      </w:pPr>
      <w:r>
        <w:rPr>
          <w:rFonts w:hint="eastAsia" w:ascii="仿宋_GB2312" w:hAnsi="宋体" w:eastAsia="仿宋_GB2312"/>
          <w:b/>
          <w:sz w:val="24"/>
        </w:rPr>
        <w:t>附件四：《房屋交还确认书》</w:t>
      </w:r>
    </w:p>
    <w:p w14:paraId="0AE4833C">
      <w:pPr>
        <w:snapToGrid w:val="0"/>
        <w:spacing w:line="324" w:lineRule="auto"/>
        <w:jc w:val="center"/>
        <w:rPr>
          <w:rFonts w:ascii="仿宋_GB2312" w:hAnsi="仿宋_GB2312" w:eastAsia="仿宋_GB2312" w:cs="仿宋_GB2312"/>
          <w:sz w:val="24"/>
          <w:szCs w:val="24"/>
        </w:rPr>
      </w:pPr>
      <w:r>
        <w:rPr>
          <w:rFonts w:hint="eastAsia" w:ascii="仿宋_GB2312" w:hAnsi="宋体" w:eastAsia="仿宋_GB2312"/>
          <w:sz w:val="24"/>
        </w:rPr>
        <w:t>房屋交还确认书</w:t>
      </w:r>
    </w:p>
    <w:p w14:paraId="3FE26492">
      <w:pPr>
        <w:snapToGrid w:val="0"/>
        <w:spacing w:line="324" w:lineRule="auto"/>
        <w:ind w:firstLine="480" w:firstLineChars="200"/>
        <w:rPr>
          <w:rFonts w:ascii="仿宋_GB2312" w:hAnsi="仿宋_GB2312" w:eastAsia="仿宋_GB2312" w:cs="仿宋_GB2312"/>
          <w:sz w:val="24"/>
          <w:szCs w:val="24"/>
          <w:u w:val="single"/>
        </w:rPr>
      </w:pPr>
      <w:r>
        <w:rPr>
          <w:rFonts w:hint="eastAsia" w:ascii="仿宋_GB2312" w:hAnsi="宋体" w:eastAsia="仿宋_GB2312"/>
          <w:sz w:val="24"/>
        </w:rPr>
        <w:t>租赁双方已对租赁房屋和附属物品、设施设备及水电使用情况进行了验收，并办理了退房手续。有关费用的承担、押金返还、房屋及其附属物品、设施设备的返还</w:t>
      </w:r>
      <w:r>
        <w:rPr>
          <w:rFonts w:hint="eastAsia" w:ascii="仿宋_GB2312" w:hAnsi="Arial" w:eastAsia="仿宋_GB2312"/>
          <w:sz w:val="24"/>
        </w:rPr>
        <w:t>□已结算完毕并</w:t>
      </w:r>
      <w:r>
        <w:rPr>
          <w:rFonts w:hint="eastAsia" w:ascii="仿宋_GB2312" w:hAnsi="宋体" w:eastAsia="仿宋_GB2312"/>
          <w:sz w:val="24"/>
        </w:rPr>
        <w:t>无纠纷</w:t>
      </w:r>
      <w:r>
        <w:rPr>
          <w:rFonts w:hint="eastAsia" w:ascii="仿宋_GB2312" w:hAnsi="仿宋_GB2312" w:eastAsia="仿宋_GB2312" w:cs="仿宋_GB2312"/>
          <w:sz w:val="24"/>
          <w:szCs w:val="24"/>
        </w:rPr>
        <w:t>/□</w:t>
      </w:r>
      <w:r>
        <w:rPr>
          <w:rFonts w:hint="eastAsia" w:ascii="仿宋_GB2312" w:hAnsi="宋体" w:eastAsia="仿宋_GB2312"/>
          <w:sz w:val="24"/>
        </w:rPr>
        <w:t>附以下说明：</w:t>
      </w:r>
      <w:r>
        <w:rPr>
          <w:rFonts w:hint="eastAsia" w:ascii="仿宋_GB2312" w:hAnsi="仿宋_GB2312" w:eastAsia="仿宋_GB2312" w:cs="仿宋_GB2312"/>
          <w:sz w:val="24"/>
          <w:szCs w:val="24"/>
          <w:u w:val="single"/>
        </w:rPr>
        <w:t xml:space="preserve">                                                                      </w:t>
      </w:r>
    </w:p>
    <w:p w14:paraId="5199B039">
      <w:pPr>
        <w:snapToGrid w:val="0"/>
        <w:spacing w:line="324" w:lineRule="auto"/>
        <w:rPr>
          <w:rFonts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w:t>
      </w:r>
    </w:p>
    <w:p w14:paraId="4F86733E">
      <w:pPr>
        <w:snapToGrid w:val="0"/>
        <w:spacing w:line="324" w:lineRule="auto"/>
        <w:rPr>
          <w:rFonts w:ascii="仿宋_GB2312" w:hAnsi="仿宋_GB2312" w:eastAsia="仿宋_GB2312" w:cs="仿宋_GB2312"/>
          <w:sz w:val="24"/>
          <w:szCs w:val="24"/>
        </w:rPr>
      </w:pPr>
      <w:r>
        <w:rPr>
          <w:rFonts w:hint="eastAsia" w:ascii="仿宋_GB2312" w:hAnsi="宋体" w:eastAsia="仿宋_GB2312"/>
          <w:sz w:val="24"/>
        </w:rPr>
        <w:t>出租人（签章）</w:t>
      </w:r>
      <w:r>
        <w:rPr>
          <w:rFonts w:hint="eastAsia" w:ascii="仿宋_GB2312" w:hAnsi="仿宋_GB2312" w:eastAsia="仿宋_GB2312" w:cs="仿宋_GB2312"/>
          <w:sz w:val="24"/>
          <w:szCs w:val="24"/>
        </w:rPr>
        <w:t xml:space="preserve">:                       </w:t>
      </w:r>
      <w:r>
        <w:rPr>
          <w:rFonts w:hint="eastAsia" w:ascii="仿宋_GB2312" w:hAnsi="宋体" w:eastAsia="仿宋_GB2312"/>
          <w:sz w:val="24"/>
        </w:rPr>
        <w:t>承租人（签章）：</w:t>
      </w:r>
    </w:p>
    <w:p w14:paraId="75F04188">
      <w:pPr>
        <w:snapToGrid w:val="0"/>
        <w:spacing w:line="324" w:lineRule="auto"/>
        <w:rPr>
          <w:rFonts w:ascii="仿宋_GB2312" w:hAnsi="仿宋_GB2312" w:eastAsia="仿宋_GB2312" w:cs="仿宋_GB2312"/>
          <w:sz w:val="24"/>
          <w:szCs w:val="24"/>
        </w:rPr>
      </w:pPr>
      <w:r>
        <w:rPr>
          <w:rFonts w:hint="eastAsia" w:ascii="仿宋_GB2312" w:hAnsi="宋体" w:eastAsia="仿宋_GB2312"/>
          <w:sz w:val="24"/>
        </w:rPr>
        <w:t>退房日期：</w:t>
      </w:r>
      <w:r>
        <w:rPr>
          <w:rFonts w:hint="eastAsia" w:ascii="仿宋_GB2312" w:hAnsi="仿宋_GB2312" w:eastAsia="仿宋_GB2312" w:cs="仿宋_GB2312"/>
          <w:sz w:val="24"/>
          <w:szCs w:val="24"/>
        </w:rPr>
        <w:t xml:space="preserve">             </w:t>
      </w:r>
      <w:r>
        <w:rPr>
          <w:rFonts w:hint="eastAsia" w:ascii="仿宋_GB2312" w:hAnsi="宋体" w:eastAsia="仿宋_GB2312"/>
          <w:sz w:val="24"/>
        </w:rPr>
        <w:t>年</w:t>
      </w:r>
      <w:r>
        <w:rPr>
          <w:rFonts w:hint="eastAsia" w:ascii="仿宋_GB2312" w:hAnsi="仿宋_GB2312" w:eastAsia="仿宋_GB2312" w:cs="仿宋_GB2312"/>
          <w:sz w:val="24"/>
          <w:szCs w:val="24"/>
        </w:rPr>
        <w:t xml:space="preserve">    </w:t>
      </w:r>
      <w:r>
        <w:rPr>
          <w:rFonts w:hint="eastAsia" w:ascii="仿宋_GB2312" w:hAnsi="宋体" w:eastAsia="仿宋_GB2312"/>
          <w:sz w:val="24"/>
        </w:rPr>
        <w:t>月</w:t>
      </w:r>
      <w:r>
        <w:rPr>
          <w:rFonts w:hint="eastAsia" w:ascii="仿宋_GB2312" w:hAnsi="仿宋_GB2312" w:eastAsia="仿宋_GB2312" w:cs="仿宋_GB2312"/>
          <w:sz w:val="24"/>
          <w:szCs w:val="24"/>
        </w:rPr>
        <w:t xml:space="preserve">    </w:t>
      </w:r>
      <w:r>
        <w:rPr>
          <w:rFonts w:hint="eastAsia" w:ascii="仿宋_GB2312" w:hAnsi="宋体" w:eastAsia="仿宋_GB2312"/>
          <w:sz w:val="24"/>
        </w:rPr>
        <w:t>日</w:t>
      </w:r>
    </w:p>
    <w:p w14:paraId="001A0433">
      <w:pPr>
        <w:snapToGrid w:val="0"/>
        <w:spacing w:line="324" w:lineRule="auto"/>
        <w:rPr>
          <w:rFonts w:ascii="仿宋_GB2312" w:hAnsi="仿宋_GB2312" w:eastAsia="仿宋_GB2312" w:cs="仿宋_GB2312"/>
          <w:sz w:val="24"/>
          <w:szCs w:val="24"/>
        </w:rPr>
      </w:pPr>
    </w:p>
    <w:p w14:paraId="525F10B9">
      <w:pPr>
        <w:snapToGrid w:val="0"/>
        <w:spacing w:line="324" w:lineRule="auto"/>
        <w:rPr>
          <w:rFonts w:ascii="仿宋_GB2312" w:hAnsi="仿宋_GB2312" w:eastAsia="仿宋_GB2312" w:cs="仿宋_GB2312"/>
          <w:sz w:val="24"/>
          <w:szCs w:val="24"/>
        </w:rPr>
      </w:pPr>
    </w:p>
    <w:p w14:paraId="77412BFC">
      <w:pPr>
        <w:snapToGrid w:val="0"/>
        <w:spacing w:line="324" w:lineRule="auto"/>
        <w:rPr>
          <w:rFonts w:ascii="仿宋_GB2312" w:hAnsi="仿宋_GB2312" w:eastAsia="仿宋_GB2312" w:cs="仿宋_GB2312"/>
          <w:sz w:val="24"/>
          <w:szCs w:val="24"/>
        </w:rPr>
      </w:pPr>
    </w:p>
    <w:p w14:paraId="028134B1">
      <w:pPr>
        <w:snapToGrid w:val="0"/>
        <w:spacing w:line="324" w:lineRule="auto"/>
        <w:rPr>
          <w:rFonts w:ascii="仿宋_GB2312" w:hAnsi="仿宋_GB2312" w:eastAsia="仿宋_GB2312" w:cs="仿宋_GB2312"/>
          <w:sz w:val="24"/>
          <w:szCs w:val="24"/>
        </w:rPr>
      </w:pPr>
    </w:p>
    <w:p w14:paraId="766FBB4B">
      <w:pPr>
        <w:snapToGrid w:val="0"/>
        <w:spacing w:line="324" w:lineRule="auto"/>
        <w:rPr>
          <w:rFonts w:ascii="仿宋_GB2312" w:hAnsi="仿宋_GB2312" w:eastAsia="仿宋_GB2312" w:cs="仿宋_GB2312"/>
          <w:sz w:val="24"/>
          <w:szCs w:val="24"/>
        </w:rPr>
      </w:pPr>
    </w:p>
    <w:p w14:paraId="1397C705">
      <w:pPr>
        <w:snapToGrid w:val="0"/>
        <w:spacing w:line="324" w:lineRule="auto"/>
        <w:rPr>
          <w:rFonts w:ascii="仿宋_GB2312" w:hAnsi="仿宋_GB2312" w:eastAsia="仿宋_GB2312" w:cs="仿宋_GB2312"/>
          <w:sz w:val="24"/>
          <w:szCs w:val="24"/>
        </w:rPr>
      </w:pPr>
    </w:p>
    <w:p w14:paraId="6211471F">
      <w:pPr>
        <w:snapToGrid w:val="0"/>
        <w:spacing w:line="324" w:lineRule="auto"/>
        <w:rPr>
          <w:rFonts w:ascii="仿宋_GB2312" w:hAnsi="仿宋_GB2312" w:eastAsia="仿宋_GB2312" w:cs="仿宋_GB2312"/>
          <w:b/>
          <w:bCs/>
          <w:sz w:val="24"/>
          <w:szCs w:val="24"/>
        </w:rPr>
      </w:pPr>
      <w:r>
        <w:rPr>
          <w:rFonts w:hint="eastAsia" w:ascii="仿宋_GB2312" w:hAnsi="宋体" w:eastAsia="仿宋_GB2312"/>
          <w:b/>
          <w:sz w:val="24"/>
        </w:rPr>
        <w:t>附件五：《解除合同通知书》</w:t>
      </w:r>
    </w:p>
    <w:p w14:paraId="461A8BC9">
      <w:pPr>
        <w:snapToGrid w:val="0"/>
        <w:spacing w:line="324" w:lineRule="auto"/>
        <w:jc w:val="center"/>
        <w:rPr>
          <w:rFonts w:ascii="仿宋_GB2312" w:hAnsi="仿宋_GB2312" w:eastAsia="仿宋_GB2312" w:cs="仿宋_GB2312"/>
          <w:sz w:val="24"/>
          <w:szCs w:val="24"/>
        </w:rPr>
      </w:pPr>
      <w:r>
        <w:rPr>
          <w:rFonts w:hint="eastAsia" w:ascii="仿宋_GB2312" w:hAnsi="宋体" w:eastAsia="仿宋_GB2312"/>
          <w:sz w:val="24"/>
        </w:rPr>
        <w:t>解除合同通知书</w:t>
      </w:r>
    </w:p>
    <w:p w14:paraId="2BFC0094">
      <w:pPr>
        <w:snapToGrid w:val="0"/>
        <w:spacing w:line="324" w:lineRule="auto"/>
        <w:rPr>
          <w:rFonts w:ascii="仿宋_GB2312" w:hAnsi="仿宋_GB2312" w:eastAsia="仿宋_GB2312" w:cs="仿宋_GB2312"/>
          <w:sz w:val="24"/>
          <w:szCs w:val="24"/>
          <w:u w:val="single"/>
        </w:rPr>
      </w:pPr>
      <w:r>
        <w:rPr>
          <w:rFonts w:hint="eastAsia" w:ascii="仿宋_GB2312" w:hAnsi="宋体" w:eastAsia="仿宋_GB2312"/>
          <w:sz w:val="24"/>
        </w:rPr>
        <w:t>致：</w:t>
      </w:r>
      <w:r>
        <w:rPr>
          <w:rFonts w:hint="eastAsia" w:ascii="仿宋_GB2312" w:hAnsi="仿宋_GB2312" w:eastAsia="仿宋_GB2312" w:cs="仿宋_GB2312"/>
          <w:sz w:val="24"/>
          <w:szCs w:val="24"/>
          <w:u w:val="single"/>
        </w:rPr>
        <w:t xml:space="preserve">                        </w:t>
      </w:r>
    </w:p>
    <w:p w14:paraId="2CF03CCD">
      <w:pPr>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我方与贵方于</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年</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月</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日签订《房屋租赁合同书》及其补充条款，现因</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，依据</w:t>
      </w:r>
      <w:r>
        <w:rPr>
          <w:rFonts w:hint="eastAsia" w:ascii="仿宋_GB2312" w:hAnsi="Arial" w:eastAsia="仿宋_GB2312"/>
          <w:sz w:val="24"/>
        </w:rPr>
        <w:t>□</w:t>
      </w:r>
      <w:r>
        <w:rPr>
          <w:rFonts w:hint="eastAsia" w:ascii="仿宋_GB2312" w:hAnsi="宋体" w:eastAsia="仿宋_GB2312"/>
          <w:sz w:val="24"/>
        </w:rPr>
        <w:t>《房屋租赁合同书》第</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条/</w:t>
      </w:r>
      <w:r>
        <w:rPr>
          <w:rFonts w:hint="eastAsia" w:ascii="仿宋_GB2312" w:hAnsi="Arial" w:eastAsia="仿宋_GB2312"/>
          <w:sz w:val="24"/>
        </w:rPr>
        <w:t>□</w:t>
      </w:r>
      <w:r>
        <w:rPr>
          <w:rFonts w:hint="eastAsia" w:ascii="仿宋_GB2312" w:hAnsi="宋体" w:eastAsia="仿宋_GB2312"/>
          <w:sz w:val="24"/>
        </w:rPr>
        <w:t>补充条款第_____条，特通知贵方解除租赁合同。</w:t>
      </w:r>
    </w:p>
    <w:p w14:paraId="1B0A73AB">
      <w:pPr>
        <w:snapToGrid w:val="0"/>
        <w:spacing w:line="324" w:lineRule="auto"/>
        <w:ind w:firstLine="480" w:firstLineChars="200"/>
        <w:rPr>
          <w:rFonts w:ascii="仿宋_GB2312" w:hAnsi="宋体" w:eastAsia="仿宋_GB2312"/>
          <w:sz w:val="24"/>
        </w:rPr>
      </w:pPr>
      <w:r>
        <w:rPr>
          <w:rFonts w:hint="eastAsia" w:ascii="仿宋_GB2312" w:hAnsi="宋体" w:eastAsia="仿宋_GB2312"/>
          <w:sz w:val="24"/>
        </w:rPr>
        <w:t>请贵方收到本通知之日起</w:t>
      </w:r>
      <w:r>
        <w:rPr>
          <w:rFonts w:hint="eastAsia" w:ascii="仿宋_GB2312" w:hAnsi="Arial" w:eastAsia="仿宋_GB2312"/>
          <w:sz w:val="24"/>
        </w:rPr>
        <w:t>□</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日内搬出该房屋</w:t>
      </w:r>
      <w:r>
        <w:rPr>
          <w:rFonts w:hint="eastAsia" w:ascii="仿宋_GB2312" w:hAnsi="仿宋_GB2312" w:eastAsia="仿宋_GB2312" w:cs="仿宋_GB2312"/>
          <w:sz w:val="24"/>
          <w:szCs w:val="24"/>
        </w:rPr>
        <w:t>/□</w:t>
      </w:r>
      <w:r>
        <w:rPr>
          <w:rFonts w:ascii="仿宋_GB2312" w:hAnsi="宋体" w:eastAsia="仿宋_GB2312"/>
          <w:sz w:val="24"/>
        </w:rPr>
        <w:t>退回</w:t>
      </w:r>
      <w:r>
        <w:rPr>
          <w:rFonts w:hint="eastAsia" w:ascii="仿宋_GB2312" w:hAnsi="宋体" w:eastAsia="仿宋_GB2312"/>
          <w:sz w:val="24"/>
        </w:rPr>
        <w:t>押金及预收的租金余额</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元，支付违约金</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元，赔偿金</w:t>
      </w:r>
      <w:r>
        <w:rPr>
          <w:rFonts w:hint="eastAsia" w:ascii="仿宋_GB2312" w:hAnsi="仿宋_GB2312" w:eastAsia="仿宋_GB2312" w:cs="仿宋_GB2312"/>
          <w:sz w:val="24"/>
          <w:szCs w:val="24"/>
          <w:u w:val="single"/>
        </w:rPr>
        <w:t xml:space="preserve">     </w:t>
      </w:r>
      <w:r>
        <w:rPr>
          <w:rFonts w:hint="eastAsia" w:ascii="仿宋_GB2312" w:hAnsi="宋体" w:eastAsia="仿宋_GB2312"/>
          <w:sz w:val="24"/>
        </w:rPr>
        <w:t>元，否则我方将通过法律途径予以解决。</w:t>
      </w:r>
    </w:p>
    <w:p w14:paraId="47D0B816">
      <w:pPr>
        <w:snapToGrid w:val="0"/>
        <w:spacing w:line="324" w:lineRule="auto"/>
        <w:ind w:firstLine="480" w:firstLineChars="200"/>
        <w:rPr>
          <w:rFonts w:ascii="仿宋_GB2312" w:hAnsi="宋体" w:eastAsia="仿宋_GB2312"/>
          <w:sz w:val="24"/>
        </w:rPr>
      </w:pPr>
      <w:r>
        <w:rPr>
          <w:rFonts w:hint="eastAsia" w:ascii="仿宋_GB2312" w:hAnsi="宋体" w:eastAsia="仿宋_GB2312"/>
          <w:sz w:val="24"/>
        </w:rPr>
        <w:t>自贵方收到本通知书之日起，《房屋租赁合同书》及其补充条款等附件解除。</w:t>
      </w:r>
    </w:p>
    <w:p w14:paraId="70E0B5DA">
      <w:pPr>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特此通知。</w:t>
      </w:r>
    </w:p>
    <w:p w14:paraId="47113D75">
      <w:pPr>
        <w:snapToGrid w:val="0"/>
        <w:spacing w:line="324" w:lineRule="auto"/>
        <w:rPr>
          <w:rFonts w:ascii="仿宋_GB2312" w:hAnsi="仿宋_GB2312" w:eastAsia="仿宋_GB2312" w:cs="仿宋_GB2312"/>
          <w:sz w:val="24"/>
          <w:szCs w:val="24"/>
        </w:rPr>
      </w:pPr>
      <w:r>
        <w:rPr>
          <w:rFonts w:hint="eastAsia" w:ascii="仿宋_GB2312" w:hAnsi="宋体" w:eastAsia="仿宋_GB2312"/>
          <w:sz w:val="24"/>
        </w:rPr>
        <w:t>　　</w:t>
      </w:r>
    </w:p>
    <w:p w14:paraId="524476CB">
      <w:pPr>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通知人：</w:t>
      </w:r>
    </w:p>
    <w:p w14:paraId="47D5C3F4">
      <w:pPr>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日期：</w:t>
      </w:r>
      <w:r>
        <w:rPr>
          <w:rFonts w:hint="eastAsia" w:ascii="仿宋_GB2312" w:hAnsi="仿宋_GB2312" w:eastAsia="仿宋_GB2312" w:cs="仿宋_GB2312"/>
          <w:sz w:val="24"/>
          <w:szCs w:val="24"/>
        </w:rPr>
        <w:t xml:space="preserve">   </w:t>
      </w:r>
      <w:r>
        <w:rPr>
          <w:rFonts w:hint="eastAsia" w:ascii="仿宋_GB2312" w:hAnsi="宋体" w:eastAsia="仿宋_GB2312"/>
          <w:sz w:val="24"/>
        </w:rPr>
        <w:t>年</w:t>
      </w:r>
      <w:r>
        <w:rPr>
          <w:rFonts w:hint="eastAsia" w:ascii="仿宋_GB2312" w:hAnsi="仿宋_GB2312" w:eastAsia="仿宋_GB2312" w:cs="仿宋_GB2312"/>
          <w:sz w:val="24"/>
          <w:szCs w:val="24"/>
        </w:rPr>
        <w:t xml:space="preserve">   </w:t>
      </w:r>
      <w:r>
        <w:rPr>
          <w:rFonts w:hint="eastAsia" w:ascii="仿宋_GB2312" w:hAnsi="宋体" w:eastAsia="仿宋_GB2312"/>
          <w:sz w:val="24"/>
        </w:rPr>
        <w:t>月</w:t>
      </w:r>
      <w:r>
        <w:rPr>
          <w:rFonts w:hint="eastAsia" w:ascii="仿宋_GB2312" w:hAnsi="仿宋_GB2312" w:eastAsia="仿宋_GB2312" w:cs="仿宋_GB2312"/>
          <w:sz w:val="24"/>
          <w:szCs w:val="24"/>
        </w:rPr>
        <w:t xml:space="preserve">   </w:t>
      </w:r>
      <w:r>
        <w:rPr>
          <w:rFonts w:hint="eastAsia" w:ascii="仿宋_GB2312" w:hAnsi="宋体" w:eastAsia="仿宋_GB2312"/>
          <w:sz w:val="24"/>
        </w:rPr>
        <w:t>日</w:t>
      </w:r>
    </w:p>
    <w:p w14:paraId="5E287997">
      <w:pPr>
        <w:snapToGrid w:val="0"/>
        <w:spacing w:line="324" w:lineRule="auto"/>
        <w:ind w:firstLine="480" w:firstLineChars="200"/>
        <w:rPr>
          <w:rFonts w:ascii="仿宋_GB2312" w:hAnsi="仿宋_GB2312" w:eastAsia="仿宋_GB2312" w:cs="仿宋_GB2312"/>
          <w:sz w:val="24"/>
          <w:szCs w:val="24"/>
        </w:rPr>
      </w:pPr>
      <w:r>
        <w:rPr>
          <w:rFonts w:hint="eastAsia" w:ascii="仿宋_GB2312" w:hAnsi="宋体" w:eastAsia="仿宋_GB2312"/>
          <w:sz w:val="24"/>
        </w:rPr>
        <w:t>注：本通知书作为范本参考，通知人应将《解除合同通知书》实际送达对方，并保留相关证据。</w:t>
      </w:r>
    </w:p>
    <w:p w14:paraId="61DF7DDA">
      <w:pPr>
        <w:widowControl/>
        <w:jc w:val="left"/>
        <w:rPr>
          <w:rFonts w:ascii="仿宋_GB2312" w:hAnsi="仿宋_GB2312" w:eastAsia="仿宋_GB2312" w:cs="仿宋_GB2312"/>
          <w:sz w:val="24"/>
          <w:szCs w:val="24"/>
        </w:rPr>
      </w:pPr>
      <w:r>
        <w:rPr>
          <w:rFonts w:ascii="仿宋_GB2312" w:hAnsi="仿宋_GB2312" w:eastAsia="仿宋_GB2312" w:cs="仿宋_GB2312"/>
          <w:sz w:val="24"/>
          <w:szCs w:val="24"/>
        </w:rPr>
        <w:br w:type="page"/>
      </w:r>
    </w:p>
    <w:p w14:paraId="757283FF">
      <w:pPr>
        <w:snapToGrid w:val="0"/>
        <w:spacing w:line="324" w:lineRule="auto"/>
        <w:rPr>
          <w:rFonts w:ascii="仿宋_GB2312" w:hAnsi="宋体" w:eastAsia="仿宋_GB2312"/>
          <w:b/>
          <w:sz w:val="24"/>
        </w:rPr>
      </w:pPr>
      <w:r>
        <w:rPr>
          <w:rFonts w:hint="eastAsia" w:ascii="仿宋_GB2312" w:hAnsi="宋体" w:eastAsia="仿宋_GB2312"/>
          <w:b/>
          <w:sz w:val="24"/>
        </w:rPr>
        <w:t>附件六：授权委托书</w:t>
      </w:r>
    </w:p>
    <w:p w14:paraId="4C845CB9">
      <w:pPr>
        <w:snapToGrid w:val="0"/>
        <w:spacing w:line="324" w:lineRule="auto"/>
        <w:rPr>
          <w:rFonts w:ascii="仿宋_GB2312" w:hAnsi="仿宋_GB2312" w:eastAsia="仿宋_GB2312" w:cs="仿宋_GB2312"/>
          <w:sz w:val="24"/>
          <w:szCs w:val="24"/>
        </w:rPr>
      </w:pPr>
    </w:p>
    <w:p w14:paraId="0240DAFA">
      <w:pPr>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6957A1B6">
      <w:pPr>
        <w:snapToGrid w:val="0"/>
        <w:spacing w:line="324" w:lineRule="auto"/>
        <w:rPr>
          <w:rFonts w:ascii="仿宋_GB2312" w:hAnsi="仿宋_GB2312" w:eastAsia="仿宋_GB2312" w:cs="仿宋_GB2312"/>
          <w:b/>
          <w:bCs/>
          <w:sz w:val="24"/>
          <w:szCs w:val="24"/>
        </w:rPr>
      </w:pPr>
      <w:r>
        <w:rPr>
          <w:rFonts w:hint="eastAsia" w:ascii="仿宋_GB2312" w:hAnsi="宋体" w:eastAsia="仿宋_GB2312"/>
          <w:b/>
          <w:sz w:val="24"/>
        </w:rPr>
        <w:t>附件七：《深圳市房屋租赁安全管理责任书》</w:t>
      </w:r>
    </w:p>
    <w:p w14:paraId="50EF2C0F">
      <w:pPr>
        <w:spacing w:line="324" w:lineRule="auto"/>
        <w:jc w:val="center"/>
        <w:rPr>
          <w:rFonts w:ascii="仿宋_GB2312" w:hAnsi="仿宋_GB2312" w:eastAsia="仿宋_GB2312" w:cs="仿宋_GB2312"/>
          <w:b/>
          <w:bCs/>
          <w:sz w:val="24"/>
          <w:szCs w:val="24"/>
        </w:rPr>
      </w:pPr>
      <w:r>
        <w:rPr>
          <w:rFonts w:hint="eastAsia" w:ascii="仿宋_GB2312" w:hAnsi="宋体" w:eastAsia="仿宋_GB2312"/>
          <w:b/>
          <w:sz w:val="24"/>
        </w:rPr>
        <w:t>《深圳市房屋租赁安全管理责任书》</w:t>
      </w:r>
    </w:p>
    <w:p w14:paraId="3E923AA6">
      <w:pPr>
        <w:adjustRightInd w:val="0"/>
        <w:snapToGrid w:val="0"/>
        <w:spacing w:line="324" w:lineRule="auto"/>
        <w:ind w:firstLine="480" w:firstLineChars="200"/>
        <w:jc w:val="left"/>
        <w:rPr>
          <w:rFonts w:ascii="仿宋_GB2312" w:hAnsi="宋体" w:eastAsia="仿宋_GB2312"/>
          <w:sz w:val="24"/>
        </w:rPr>
      </w:pPr>
    </w:p>
    <w:p w14:paraId="6AEB7065">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宋体" w:eastAsia="仿宋_GB2312"/>
          <w:sz w:val="24"/>
        </w:rPr>
        <w:t>为贯彻执行《深圳市人民代表大会常务委员会关于加强房屋租赁安全责任的决定》，进一步明确房屋租赁安全责任，加强租赁房屋安全管理，保障人民群众生命财产安全，根据相关法律、法规规定，特制定本责任书：</w:t>
      </w:r>
    </w:p>
    <w:p w14:paraId="4C70EA8D">
      <w:pPr>
        <w:adjustRightInd w:val="0"/>
        <w:snapToGrid w:val="0"/>
        <w:spacing w:line="324" w:lineRule="auto"/>
        <w:ind w:firstLine="480" w:firstLineChars="200"/>
        <w:jc w:val="left"/>
        <w:rPr>
          <w:rFonts w:hint="eastAsia" w:ascii="仿宋_GB2312" w:hAnsi="宋体" w:eastAsia="仿宋_GB2312"/>
          <w:sz w:val="24"/>
        </w:rPr>
      </w:pPr>
      <w:r>
        <w:rPr>
          <w:rFonts w:hint="eastAsia" w:ascii="仿宋_GB2312" w:hAnsi="宋体" w:eastAsia="仿宋_GB2312"/>
          <w:sz w:val="24"/>
        </w:rPr>
        <w:t>一、本市行政区域内生产经营性用房（包括各类商品市场及其档位、柜台）、办公用房、住宅及其他房屋的出租人和承租人为出租房屋安全责任人。</w:t>
      </w:r>
    </w:p>
    <w:p w14:paraId="493905D4">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宋体" w:eastAsia="仿宋_GB2312"/>
          <w:sz w:val="24"/>
          <w:lang w:val="en-US" w:eastAsia="zh-CN"/>
        </w:rPr>
        <w:t>二、</w:t>
      </w:r>
      <w:r>
        <w:rPr>
          <w:rFonts w:hint="eastAsia" w:ascii="仿宋_GB2312" w:hAnsi="宋体" w:eastAsia="仿宋_GB2312"/>
          <w:sz w:val="24"/>
        </w:rPr>
        <w:t>出租人和承租人为租赁房屋的安全责任人。</w:t>
      </w:r>
    </w:p>
    <w:p w14:paraId="07E53A22">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宋体" w:eastAsia="仿宋_GB2312"/>
          <w:sz w:val="24"/>
          <w:lang w:val="en-US" w:eastAsia="zh-CN"/>
        </w:rPr>
        <w:t>三</w:t>
      </w:r>
      <w:r>
        <w:rPr>
          <w:rFonts w:hint="eastAsia" w:ascii="仿宋_GB2312" w:hAnsi="宋体" w:eastAsia="仿宋_GB2312"/>
          <w:sz w:val="24"/>
        </w:rPr>
        <w:t>、出租人租赁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14:paraId="3617FC9C">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宋体" w:eastAsia="仿宋_GB2312"/>
          <w:sz w:val="24"/>
        </w:rPr>
        <w:t>四、出租人应当保证用于出租的建筑物及其出入口、通道、消防、燃气、电力设施等应符合有关法律、法规的规定以及有关行政部门规定的安全标准。法律、法规规定需取得相关许可证或者批准文件才允许出租的，出租人应当取得。</w:t>
      </w:r>
    </w:p>
    <w:p w14:paraId="6993A63A">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宋体" w:eastAsia="仿宋_GB2312"/>
          <w:sz w:val="24"/>
        </w:rPr>
        <w:t>五、承租人利用租赁房屋进行生产经营活动的，出租人应当要求其在开业前出示已办理消防手续的相关证明及工商业营业执照或者开业许可证书。</w:t>
      </w:r>
    </w:p>
    <w:p w14:paraId="2EEAF535">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宋体" w:eastAsia="仿宋_GB2312"/>
          <w:sz w:val="24"/>
        </w:rPr>
        <w:t>六、出租人有权定期对</w:t>
      </w:r>
      <w:r>
        <w:rPr>
          <w:rFonts w:ascii="仿宋_GB2312" w:hAnsi="宋体" w:eastAsia="仿宋_GB2312"/>
          <w:sz w:val="24"/>
        </w:rPr>
        <w:t>出租</w:t>
      </w:r>
      <w:r>
        <w:rPr>
          <w:rFonts w:hint="eastAsia" w:ascii="仿宋_GB2312" w:hAnsi="宋体" w:eastAsia="仿宋_GB2312"/>
          <w:sz w:val="24"/>
        </w:rPr>
        <w:t>租赁房屋的安全使用情况和使用性质进行查看并做好书面记录，承租人予以配合并签字；出租人因客观原因不能亲自查看的，</w:t>
      </w:r>
      <w:r>
        <w:rPr>
          <w:rFonts w:ascii="仿宋_GB2312" w:hAnsi="宋体" w:eastAsia="仿宋_GB2312"/>
          <w:sz w:val="24"/>
        </w:rPr>
        <w:t>应当</w:t>
      </w:r>
      <w:r>
        <w:rPr>
          <w:rFonts w:hint="eastAsia" w:ascii="仿宋_GB2312" w:hAnsi="宋体" w:eastAsia="仿宋_GB2312"/>
          <w:sz w:val="24"/>
        </w:rPr>
        <w:t>委托他人查看。</w:t>
      </w:r>
    </w:p>
    <w:p w14:paraId="45B69F6B">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宋体" w:eastAsia="仿宋_GB2312"/>
          <w:sz w:val="24"/>
        </w:rPr>
        <w:t>七、出租人查看发现租赁房屋存在安全隐患和承租人擅自改变房屋使用性质、使用功能、利用房屋从事违法犯罪行为等情形，有权予以制止，并向租赁房屋综合管理机构或者其他有关行政部门报告。</w:t>
      </w:r>
    </w:p>
    <w:p w14:paraId="2270ABAA">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宋体" w:eastAsia="仿宋_GB2312"/>
          <w:sz w:val="24"/>
        </w:rPr>
        <w:t>八、承租人应当按照法律、法规的规定和房屋租赁合同的约定，安全合理使用房屋，不得擅自改变房屋的结构和使用性质；承租人发现租赁房屋存在安全隐患的，应当立即通知出租人，并同时报告租赁房屋综合管理机构或者其他有关行政部门。</w:t>
      </w:r>
    </w:p>
    <w:p w14:paraId="5AAEC780">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宋体" w:eastAsia="仿宋_GB2312"/>
          <w:sz w:val="24"/>
          <w:lang w:val="en-US" w:eastAsia="zh-CN"/>
        </w:rPr>
        <w:t>九</w:t>
      </w:r>
      <w:r>
        <w:rPr>
          <w:rFonts w:hint="eastAsia" w:ascii="仿宋_GB2312" w:hAnsi="宋体" w:eastAsia="仿宋_GB2312"/>
          <w:sz w:val="24"/>
        </w:rPr>
        <w:t>、承租人在任何时候都不得以任何理由和任何方式发生以下行为：</w:t>
      </w:r>
    </w:p>
    <w:p w14:paraId="551314D9">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宋体" w:eastAsia="仿宋_GB2312"/>
          <w:sz w:val="24"/>
        </w:rPr>
        <w:t>擅自改变租赁房屋使用功能，利用租赁房屋从事旅馆业、餐饮、娱乐、网吧、作坊等经营性活动必须符合有关规定；</w:t>
      </w:r>
    </w:p>
    <w:p w14:paraId="7EC2604D">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bCs/>
          <w:sz w:val="24"/>
          <w:szCs w:val="24"/>
        </w:rPr>
        <w:t>2.</w:t>
      </w:r>
      <w:r>
        <w:rPr>
          <w:rFonts w:hint="eastAsia" w:ascii="仿宋_GB2312" w:hAnsi="宋体" w:eastAsia="仿宋_GB2312"/>
          <w:sz w:val="24"/>
        </w:rPr>
        <w:t>利用租赁房屋从事赌博、吸毒贩毒、卖淫嫖娼、制黄贩黄、伪造证件、承印非法出版物、制造销售假冒伪劣商品、窝藏犯罪人员、窝藏和销售赃物等违法犯罪行为；</w:t>
      </w:r>
      <w:r>
        <w:rPr>
          <w:rFonts w:hint="eastAsia" w:ascii="仿宋_GB2312" w:hAnsi="仿宋_GB2312" w:eastAsia="仿宋_GB2312" w:cs="仿宋_GB2312"/>
          <w:sz w:val="24"/>
          <w:szCs w:val="24"/>
        </w:rPr>
        <w:t xml:space="preserve"> </w:t>
      </w:r>
    </w:p>
    <w:p w14:paraId="47417BA5">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w:t>
      </w:r>
      <w:r>
        <w:rPr>
          <w:rFonts w:hint="eastAsia" w:ascii="仿宋_GB2312" w:hAnsi="宋体" w:eastAsia="仿宋_GB2312"/>
          <w:sz w:val="24"/>
        </w:rPr>
        <w:t>利用租赁房屋从事传销或者变相传销、无照经营、无证开办诊所、非法行医和非法从事再生资源回收等违法活动；</w:t>
      </w:r>
    </w:p>
    <w:p w14:paraId="2D0C3469">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w:t>
      </w:r>
      <w:r>
        <w:rPr>
          <w:rFonts w:hint="eastAsia" w:ascii="仿宋_GB2312" w:hAnsi="宋体" w:eastAsia="仿宋_GB2312"/>
          <w:sz w:val="24"/>
        </w:rPr>
        <w:t>利用租赁房屋从事无证职介、婚介、培训、房地产中介等诈骗活动；</w:t>
      </w:r>
    </w:p>
    <w:p w14:paraId="4527928C">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5.</w:t>
      </w:r>
      <w:r>
        <w:rPr>
          <w:rFonts w:hint="eastAsia" w:ascii="仿宋_GB2312" w:hAnsi="宋体" w:eastAsia="仿宋_GB2312"/>
          <w:sz w:val="24"/>
        </w:rPr>
        <w:t>利用住宅租赁房屋存放违禁品及生产、储存、经营易燃、易爆、有毒、放射性等危险物品或从事其他违法活动；</w:t>
      </w:r>
    </w:p>
    <w:p w14:paraId="22B3E83E">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6.</w:t>
      </w:r>
      <w:r>
        <w:rPr>
          <w:rFonts w:hint="eastAsia" w:ascii="仿宋_GB2312" w:hAnsi="宋体" w:eastAsia="仿宋_GB2312"/>
          <w:sz w:val="24"/>
        </w:rPr>
        <w:t>禁止高空抛物、防范高空坠物：</w:t>
      </w:r>
    </w:p>
    <w:p w14:paraId="2105022F">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宋体" w:eastAsia="仿宋_GB2312"/>
          <w:sz w:val="24"/>
        </w:rPr>
        <w:t>（</w:t>
      </w:r>
      <w:r>
        <w:rPr>
          <w:rFonts w:hint="eastAsia" w:ascii="仿宋_GB2312" w:hAnsi="仿宋_GB2312" w:eastAsia="仿宋_GB2312" w:cs="仿宋_GB2312"/>
          <w:bCs/>
          <w:sz w:val="24"/>
          <w:szCs w:val="24"/>
        </w:rPr>
        <w:t>1</w:t>
      </w:r>
      <w:r>
        <w:rPr>
          <w:rFonts w:hint="eastAsia" w:ascii="仿宋_GB2312" w:hAnsi="宋体" w:eastAsia="仿宋_GB2312"/>
          <w:sz w:val="24"/>
        </w:rPr>
        <w:t>）承租人必须充分认识高空抛物的危害性及肇事者可能承担的民事、行政以及刑事法律责任；</w:t>
      </w:r>
      <w:r>
        <w:rPr>
          <w:rFonts w:hint="eastAsia" w:ascii="仿宋_GB2312" w:hAnsi="仿宋_GB2312" w:eastAsia="仿宋_GB2312" w:cs="仿宋_GB2312"/>
          <w:bCs/>
          <w:sz w:val="24"/>
          <w:szCs w:val="24"/>
        </w:rPr>
        <w:t xml:space="preserve"> </w:t>
      </w:r>
    </w:p>
    <w:p w14:paraId="18D5B987">
      <w:pPr>
        <w:adjustRightInd w:val="0"/>
        <w:snapToGrid w:val="0"/>
        <w:spacing w:line="324" w:lineRule="auto"/>
        <w:ind w:firstLine="480" w:firstLineChars="200"/>
        <w:jc w:val="left"/>
        <w:rPr>
          <w:rFonts w:ascii="仿宋_GB2312" w:hAnsi="仿宋_GB2312" w:eastAsia="仿宋_GB2312" w:cs="仿宋_GB2312"/>
          <w:sz w:val="24"/>
          <w:szCs w:val="24"/>
        </w:rPr>
      </w:pPr>
      <w:r>
        <w:rPr>
          <w:rFonts w:hint="eastAsia" w:ascii="仿宋_GB2312" w:hAnsi="宋体" w:eastAsia="仿宋_GB2312"/>
          <w:sz w:val="24"/>
        </w:rPr>
        <w:t>（</w:t>
      </w:r>
      <w:r>
        <w:rPr>
          <w:rFonts w:hint="eastAsia" w:ascii="仿宋_GB2312" w:hAnsi="仿宋_GB2312" w:eastAsia="仿宋_GB2312" w:cs="仿宋_GB2312"/>
          <w:bCs/>
          <w:sz w:val="24"/>
          <w:szCs w:val="24"/>
        </w:rPr>
        <w:t>2</w:t>
      </w:r>
      <w:r>
        <w:rPr>
          <w:rFonts w:hint="eastAsia" w:ascii="仿宋_GB2312" w:hAnsi="宋体" w:eastAsia="仿宋_GB2312"/>
          <w:sz w:val="24"/>
        </w:rPr>
        <w:t>）承租人发现租赁房屋及其附属设施有损坏或故障，有可能存在高空坠落等风险时，应及时通知出租人修复，并采取有效措施。因承租人原因导致的损坏或故障，则由承租人负责修复；</w:t>
      </w:r>
    </w:p>
    <w:p w14:paraId="34593D3C">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宋体" w:eastAsia="仿宋_GB2312"/>
          <w:sz w:val="24"/>
        </w:rPr>
        <w:t>（</w:t>
      </w:r>
      <w:r>
        <w:rPr>
          <w:rFonts w:hint="eastAsia" w:ascii="仿宋_GB2312" w:hAnsi="仿宋_GB2312" w:eastAsia="仿宋_GB2312" w:cs="仿宋_GB2312"/>
          <w:sz w:val="24"/>
          <w:szCs w:val="24"/>
        </w:rPr>
        <w:t>3</w:t>
      </w:r>
      <w:r>
        <w:rPr>
          <w:rFonts w:hint="eastAsia" w:ascii="仿宋_GB2312" w:hAnsi="宋体" w:eastAsia="仿宋_GB2312"/>
          <w:sz w:val="24"/>
        </w:rPr>
        <w:t>）承租人必须养成文明的生活习惯，用模范行为教育负有监护责任的未成年人做文明之人，行文明之举，杜绝往楼下乱扔杂物；</w:t>
      </w:r>
    </w:p>
    <w:p w14:paraId="7687486C">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宋体" w:eastAsia="仿宋_GB2312"/>
          <w:sz w:val="24"/>
        </w:rPr>
        <w:t>（</w:t>
      </w:r>
      <w:r>
        <w:rPr>
          <w:rFonts w:hint="eastAsia" w:ascii="仿宋_GB2312" w:hAnsi="仿宋_GB2312" w:eastAsia="仿宋_GB2312" w:cs="仿宋_GB2312"/>
          <w:bCs/>
          <w:sz w:val="24"/>
          <w:szCs w:val="24"/>
        </w:rPr>
        <w:t>4</w:t>
      </w:r>
      <w:r>
        <w:rPr>
          <w:rFonts w:hint="eastAsia" w:ascii="仿宋_GB2312" w:hAnsi="宋体" w:eastAsia="仿宋_GB2312"/>
          <w:sz w:val="24"/>
        </w:rPr>
        <w:t>）出租人和承租人不得在窗台、阳台、挡墙上摆放或悬挂花盆、拖把等任何杂物，以免发生高空坠物等意外。</w:t>
      </w:r>
    </w:p>
    <w:p w14:paraId="444E5951">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宋体" w:eastAsia="仿宋_GB2312"/>
          <w:sz w:val="24"/>
        </w:rPr>
        <w:t>九、租赁双方应当协助和配合租赁房屋综合管理机构对租赁房屋的安全检查和管理，如实提供相关材料和信息。</w:t>
      </w:r>
    </w:p>
    <w:p w14:paraId="00F0CB7D">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宋体" w:eastAsia="仿宋_GB2312"/>
          <w:sz w:val="24"/>
        </w:rPr>
        <w:t>十、出租人或承租人未依法履行安全责任的，导致他人人身、财产受到损害的，受害人可以要求相关责任方依法承担相应的赔偿责任。</w:t>
      </w:r>
    </w:p>
    <w:p w14:paraId="3BDC7B24">
      <w:pPr>
        <w:adjustRightInd w:val="0"/>
        <w:snapToGrid w:val="0"/>
        <w:spacing w:line="324" w:lineRule="auto"/>
        <w:jc w:val="left"/>
        <w:rPr>
          <w:rFonts w:ascii="仿宋_GB2312" w:hAnsi="仿宋_GB2312" w:eastAsia="仿宋_GB2312" w:cs="仿宋_GB2312"/>
          <w:bCs/>
          <w:sz w:val="24"/>
          <w:szCs w:val="24"/>
        </w:rPr>
      </w:pPr>
    </w:p>
    <w:p w14:paraId="49BDFCDC">
      <w:pPr>
        <w:adjustRightInd w:val="0"/>
        <w:snapToGrid w:val="0"/>
        <w:spacing w:line="324" w:lineRule="auto"/>
        <w:jc w:val="left"/>
        <w:rPr>
          <w:rFonts w:ascii="仿宋_GB2312" w:hAnsi="宋体" w:eastAsia="仿宋_GB2312"/>
          <w:sz w:val="24"/>
        </w:rPr>
      </w:pPr>
    </w:p>
    <w:p w14:paraId="2425D8BE">
      <w:pPr>
        <w:adjustRightInd w:val="0"/>
        <w:snapToGrid w:val="0"/>
        <w:spacing w:line="324" w:lineRule="auto"/>
        <w:jc w:val="left"/>
        <w:rPr>
          <w:rFonts w:ascii="仿宋_GB2312" w:hAnsi="宋体" w:eastAsia="仿宋_GB2312"/>
          <w:sz w:val="24"/>
        </w:rPr>
      </w:pPr>
    </w:p>
    <w:p w14:paraId="5BD267AB">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宋体" w:eastAsia="仿宋_GB2312"/>
          <w:sz w:val="24"/>
        </w:rPr>
        <w:t>出租人：（签章）</w:t>
      </w:r>
      <w:r>
        <w:rPr>
          <w:rFonts w:hint="eastAsia" w:ascii="仿宋_GB2312" w:hAnsi="仿宋_GB2312" w:eastAsia="仿宋_GB2312" w:cs="仿宋_GB2312"/>
          <w:bCs/>
          <w:sz w:val="24"/>
          <w:szCs w:val="24"/>
        </w:rPr>
        <w:t xml:space="preserve">                        </w:t>
      </w:r>
      <w:r>
        <w:rPr>
          <w:rFonts w:hint="eastAsia" w:ascii="仿宋_GB2312" w:hAnsi="宋体" w:eastAsia="仿宋_GB2312"/>
          <w:sz w:val="24"/>
        </w:rPr>
        <w:t>承租人：（签章）</w:t>
      </w:r>
    </w:p>
    <w:p w14:paraId="2A6A7571">
      <w:pPr>
        <w:adjustRightInd w:val="0"/>
        <w:snapToGrid w:val="0"/>
        <w:spacing w:line="324" w:lineRule="auto"/>
        <w:jc w:val="left"/>
        <w:rPr>
          <w:rFonts w:ascii="仿宋_GB2312" w:hAnsi="宋体" w:eastAsia="仿宋_GB2312"/>
          <w:sz w:val="24"/>
        </w:rPr>
      </w:pPr>
    </w:p>
    <w:p w14:paraId="7F5F8640">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宋体" w:eastAsia="仿宋_GB2312"/>
          <w:sz w:val="24"/>
        </w:rPr>
        <w:t>受委托人、管理人：（签章）</w:t>
      </w:r>
      <w:r>
        <w:rPr>
          <w:rFonts w:hint="eastAsia" w:ascii="仿宋_GB2312" w:hAnsi="仿宋_GB2312" w:eastAsia="仿宋_GB2312" w:cs="仿宋_GB2312"/>
          <w:bCs/>
          <w:sz w:val="24"/>
          <w:szCs w:val="24"/>
        </w:rPr>
        <w:t xml:space="preserve">              </w:t>
      </w:r>
      <w:r>
        <w:rPr>
          <w:rFonts w:hint="eastAsia" w:ascii="仿宋_GB2312" w:hAnsi="宋体" w:eastAsia="仿宋_GB2312"/>
          <w:sz w:val="24"/>
        </w:rPr>
        <w:t>受委托人、管理人：（签章）</w:t>
      </w:r>
    </w:p>
    <w:p w14:paraId="1AAD13B5">
      <w:pPr>
        <w:adjustRightInd w:val="0"/>
        <w:snapToGrid w:val="0"/>
        <w:spacing w:line="324" w:lineRule="auto"/>
        <w:jc w:val="left"/>
        <w:rPr>
          <w:rFonts w:ascii="仿宋_GB2312" w:hAnsi="宋体" w:eastAsia="仿宋_GB2312"/>
          <w:sz w:val="24"/>
        </w:rPr>
      </w:pPr>
    </w:p>
    <w:p w14:paraId="77438D83">
      <w:pPr>
        <w:adjustRightInd w:val="0"/>
        <w:snapToGrid w:val="0"/>
        <w:spacing w:line="324" w:lineRule="auto"/>
        <w:ind w:firstLine="480" w:firstLineChars="200"/>
        <w:jc w:val="left"/>
        <w:rPr>
          <w:rFonts w:ascii="仿宋_GB2312" w:hAnsi="宋体" w:eastAsia="仿宋_GB2312"/>
          <w:sz w:val="24"/>
        </w:rPr>
      </w:pPr>
      <w:r>
        <w:rPr>
          <w:rFonts w:hint="eastAsia" w:ascii="仿宋_GB2312" w:hAnsi="宋体" w:eastAsia="仿宋_GB2312"/>
          <w:sz w:val="24"/>
        </w:rPr>
        <w:t>联系电话：                              联系电话：</w:t>
      </w:r>
    </w:p>
    <w:p w14:paraId="052CFD5F">
      <w:pPr>
        <w:adjustRightInd w:val="0"/>
        <w:snapToGrid w:val="0"/>
        <w:spacing w:line="324" w:lineRule="auto"/>
        <w:jc w:val="left"/>
        <w:rPr>
          <w:rFonts w:ascii="仿宋_GB2312" w:hAnsi="宋体" w:eastAsia="仿宋_GB2312"/>
          <w:sz w:val="24"/>
        </w:rPr>
      </w:pPr>
    </w:p>
    <w:p w14:paraId="06092D99">
      <w:pPr>
        <w:adjustRightInd w:val="0"/>
        <w:snapToGrid w:val="0"/>
        <w:spacing w:line="324" w:lineRule="auto"/>
        <w:ind w:firstLine="1200" w:firstLineChars="500"/>
        <w:rPr>
          <w:rFonts w:ascii="仿宋_GB2312" w:hAnsi="仿宋_GB2312" w:eastAsia="仿宋_GB2312" w:cs="仿宋_GB2312"/>
          <w:bCs/>
          <w:sz w:val="24"/>
          <w:szCs w:val="24"/>
        </w:rPr>
      </w:pPr>
      <w:r>
        <w:rPr>
          <w:rFonts w:hint="eastAsia" w:ascii="仿宋_GB2312" w:hAnsi="宋体" w:eastAsia="仿宋_GB2312"/>
          <w:sz w:val="24"/>
        </w:rPr>
        <w:t>年</w:t>
      </w:r>
      <w:r>
        <w:rPr>
          <w:rFonts w:hint="eastAsia" w:ascii="仿宋_GB2312" w:hAnsi="仿宋_GB2312" w:eastAsia="仿宋_GB2312" w:cs="仿宋_GB2312"/>
          <w:bCs/>
          <w:sz w:val="24"/>
          <w:szCs w:val="24"/>
        </w:rPr>
        <w:t xml:space="preserve">     </w:t>
      </w:r>
      <w:r>
        <w:rPr>
          <w:rFonts w:hint="eastAsia" w:ascii="仿宋_GB2312" w:hAnsi="宋体" w:eastAsia="仿宋_GB2312"/>
          <w:sz w:val="24"/>
        </w:rPr>
        <w:t>月</w:t>
      </w:r>
      <w:r>
        <w:rPr>
          <w:rFonts w:hint="eastAsia" w:ascii="仿宋_GB2312" w:hAnsi="仿宋_GB2312" w:eastAsia="仿宋_GB2312" w:cs="仿宋_GB2312"/>
          <w:bCs/>
          <w:sz w:val="24"/>
          <w:szCs w:val="24"/>
        </w:rPr>
        <w:t xml:space="preserve">     </w:t>
      </w:r>
      <w:r>
        <w:rPr>
          <w:rFonts w:hint="eastAsia" w:ascii="仿宋_GB2312" w:hAnsi="宋体" w:eastAsia="仿宋_GB2312"/>
          <w:sz w:val="24"/>
        </w:rPr>
        <w:t>日</w:t>
      </w:r>
      <w:r>
        <w:rPr>
          <w:rFonts w:hint="eastAsia" w:ascii="仿宋_GB2312" w:hAnsi="仿宋_GB2312" w:eastAsia="仿宋_GB2312" w:cs="仿宋_GB2312"/>
          <w:bCs/>
          <w:sz w:val="24"/>
          <w:szCs w:val="24"/>
        </w:rPr>
        <w:t xml:space="preserve">                        </w:t>
      </w:r>
      <w:r>
        <w:rPr>
          <w:rFonts w:hint="eastAsia" w:ascii="仿宋_GB2312" w:hAnsi="宋体" w:eastAsia="仿宋_GB2312"/>
          <w:sz w:val="24"/>
        </w:rPr>
        <w:t>年</w:t>
      </w:r>
      <w:r>
        <w:rPr>
          <w:rFonts w:hint="eastAsia" w:ascii="仿宋_GB2312" w:hAnsi="仿宋_GB2312" w:eastAsia="仿宋_GB2312" w:cs="仿宋_GB2312"/>
          <w:bCs/>
          <w:sz w:val="24"/>
          <w:szCs w:val="24"/>
        </w:rPr>
        <w:t xml:space="preserve">     </w:t>
      </w:r>
      <w:r>
        <w:rPr>
          <w:rFonts w:hint="eastAsia" w:ascii="仿宋_GB2312" w:hAnsi="宋体" w:eastAsia="仿宋_GB2312"/>
          <w:sz w:val="24"/>
        </w:rPr>
        <w:t>月</w:t>
      </w:r>
      <w:r>
        <w:rPr>
          <w:rFonts w:hint="eastAsia" w:ascii="仿宋_GB2312" w:hAnsi="仿宋_GB2312" w:eastAsia="仿宋_GB2312" w:cs="仿宋_GB2312"/>
          <w:bCs/>
          <w:sz w:val="24"/>
          <w:szCs w:val="24"/>
        </w:rPr>
        <w:t xml:space="preserve">     </w:t>
      </w:r>
      <w:r>
        <w:rPr>
          <w:rFonts w:hint="eastAsia" w:ascii="仿宋_GB2312" w:hAnsi="宋体" w:eastAsia="仿宋_GB2312"/>
          <w:sz w:val="24"/>
        </w:rPr>
        <w:t>日</w:t>
      </w:r>
    </w:p>
    <w:p w14:paraId="346A5F74">
      <w:pPr>
        <w:adjustRightInd w:val="0"/>
        <w:snapToGrid w:val="0"/>
        <w:spacing w:line="324"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br w:type="page"/>
      </w:r>
      <w:r>
        <w:rPr>
          <w:rFonts w:hint="eastAsia" w:ascii="仿宋_GB2312" w:hAnsi="仿宋_GB2312" w:eastAsia="仿宋_GB2312" w:cs="仿宋_GB2312"/>
          <w:b/>
          <w:bCs/>
          <w:sz w:val="24"/>
          <w:szCs w:val="24"/>
        </w:rPr>
        <w:t>附件八：《装饰装修工程安全承诺书》</w:t>
      </w:r>
    </w:p>
    <w:p w14:paraId="761CA02D">
      <w:pPr>
        <w:adjustRightInd w:val="0"/>
        <w:snapToGrid w:val="0"/>
        <w:spacing w:line="324" w:lineRule="auto"/>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装饰装修工程安全承诺书</w:t>
      </w:r>
    </w:p>
    <w:p w14:paraId="3A879B3C">
      <w:pPr>
        <w:tabs>
          <w:tab w:val="left" w:pos="6419"/>
        </w:tabs>
        <w:adjustRightInd w:val="0"/>
        <w:snapToGrid w:val="0"/>
        <w:spacing w:line="324" w:lineRule="auto"/>
        <w:ind w:right="23" w:rightChars="11" w:firstLine="480" w:firstLineChars="200"/>
        <w:jc w:val="left"/>
        <w:rPr>
          <w:rFonts w:ascii="宋体" w:hAnsi="宋体" w:eastAsia="宋体" w:cs="宋体"/>
          <w:bCs/>
          <w:sz w:val="24"/>
          <w:szCs w:val="24"/>
        </w:rPr>
      </w:pPr>
    </w:p>
    <w:p w14:paraId="07DFA770">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为了保障装饰装修工程项目安全有序开展，维护河创发展大厦（下称“中心”）的安全和公共秩序，本公司对租赁区域装修事宜做出以下承诺：</w:t>
      </w:r>
    </w:p>
    <w:p w14:paraId="76AA37D6">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一、遵守建筑法律法规及《深圳市小散工程安全生产指引（试行）》相关规范的规定，切实履行装饰装修监督主体责任。</w:t>
      </w:r>
    </w:p>
    <w:p w14:paraId="52250F17">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二、依法将装饰装修工程的设计、施工、监理及检测工作委托给具备相应资质的相关企业，并与其签订书面合同，明确各方在安全生产方面的权利义务。</w:t>
      </w:r>
    </w:p>
    <w:p w14:paraId="1423D9C8">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三、遵守有关部门要求，依法依规做好装饰装修工程相关报建工作。</w:t>
      </w:r>
    </w:p>
    <w:p w14:paraId="485EA268">
      <w:pPr>
        <w:adjustRightInd w:val="0"/>
        <w:snapToGrid w:val="0"/>
        <w:spacing w:line="324" w:lineRule="auto"/>
        <w:ind w:firstLine="480" w:firstLineChars="200"/>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四、依法履行安全生产统一协调、管理职责，督促装饰装修企业严格落实安全生产主体责任，制止和纠正违章指挥、强令冒险作业、违反操作规程的行为。</w:t>
      </w:r>
    </w:p>
    <w:p w14:paraId="0565A040">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五、同意并遵守主合同及附件一《补充条款》中关于装修条款约定、承租人与中心物业管理单位签订的物业管理协议中装修条款约定、承租人与物业管理单位签订的《装修管理服务协议》（如有）约定以及物业管理单位</w:t>
      </w:r>
      <w:r>
        <w:rPr>
          <w:rFonts w:hint="eastAsia" w:ascii="仿宋" w:hAnsi="仿宋" w:eastAsia="仿宋" w:cs="仿宋"/>
          <w:sz w:val="24"/>
          <w:szCs w:val="24"/>
        </w:rPr>
        <w:t>装饰</w:t>
      </w:r>
      <w:r>
        <w:rPr>
          <w:rFonts w:hint="eastAsia" w:ascii="仿宋_GB2312" w:hAnsi="仿宋_GB2312" w:eastAsia="仿宋_GB2312" w:cs="仿宋_GB2312"/>
          <w:sz w:val="24"/>
          <w:szCs w:val="24"/>
        </w:rPr>
        <w:t>装修相关管理规定，并将与装饰装修施工单位签署的施工合同及中心物业管理单位签署的《装修管理服务协议》（如有）报备至深圳创科发展有限公司。</w:t>
      </w:r>
    </w:p>
    <w:p w14:paraId="35337C2D">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六、督促施工方为作业人员提供必要的安全防护设施，保证施工人员的人身安全，购买相应的保险。因施工造成的施工人员或第三方人身伤害，本公司愿承担一切责任。</w:t>
      </w:r>
    </w:p>
    <w:p w14:paraId="30F2A021">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七、接受和配合政府相关部门、中心物业管理单位、</w:t>
      </w:r>
      <w:r>
        <w:rPr>
          <w:rFonts w:hint="eastAsia" w:ascii="仿宋_GB2312" w:hAnsi="宋体" w:eastAsia="仿宋_GB2312"/>
          <w:color w:val="000000"/>
          <w:sz w:val="24"/>
        </w:rPr>
        <w:t>深圳创科发展有限公司</w:t>
      </w:r>
      <w:r>
        <w:rPr>
          <w:rFonts w:hint="eastAsia" w:ascii="仿宋_GB2312" w:hAnsi="仿宋_GB2312" w:eastAsia="仿宋_GB2312" w:cs="仿宋_GB2312"/>
          <w:sz w:val="24"/>
          <w:szCs w:val="24"/>
        </w:rPr>
        <w:t>的监督和管理。</w:t>
      </w:r>
    </w:p>
    <w:p w14:paraId="1D7B9C8E">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八、因装饰装修引起的室内的各种问题，由本公司自行负责；因装修引起的公共部位、公共设施及毗连房屋的损坏，本公司承诺及时修复并赔偿损失；如不配合，中心物业管理单位可采取必要措施，如强制停工。造成严重后果的依相关规定上报有关部门进行处理，</w:t>
      </w:r>
      <w:r>
        <w:rPr>
          <w:rFonts w:hint="eastAsia" w:ascii="仿宋_GB2312" w:hAnsi="宋体" w:eastAsia="仿宋_GB2312"/>
          <w:color w:val="000000"/>
          <w:sz w:val="24"/>
        </w:rPr>
        <w:t>深圳创科发展有限公司</w:t>
      </w:r>
      <w:r>
        <w:rPr>
          <w:rFonts w:hint="eastAsia" w:ascii="仿宋_GB2312" w:hAnsi="仿宋_GB2312" w:eastAsia="仿宋_GB2312" w:cs="仿宋_GB2312"/>
          <w:sz w:val="24"/>
          <w:szCs w:val="24"/>
        </w:rPr>
        <w:t>有权追究本公司所造成的一切经济法律责任。</w:t>
      </w:r>
    </w:p>
    <w:p w14:paraId="0F570468">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九、装饰装修工程竣工验收合格后，方可投入使用。</w:t>
      </w:r>
    </w:p>
    <w:p w14:paraId="16B12B52">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十、严格按照相关法规和中心规章制度安全使用房屋。</w:t>
      </w:r>
    </w:p>
    <w:p w14:paraId="7B123CED">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入驻机构（公司签章）：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w:t>
      </w:r>
    </w:p>
    <w:p w14:paraId="42AA028B">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负 责 人：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w:t>
      </w:r>
    </w:p>
    <w:p w14:paraId="65513A8F">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联系电话：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w:t>
      </w:r>
    </w:p>
    <w:p w14:paraId="0AAABF40">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装修区域：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w:t>
      </w:r>
    </w:p>
    <w:p w14:paraId="6D6B7B7B">
      <w:pPr>
        <w:widowControl/>
        <w:adjustRightInd w:val="0"/>
        <w:snapToGrid w:val="0"/>
        <w:spacing w:line="324"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预计装修起止时间：</w:t>
      </w:r>
    </w:p>
    <w:p w14:paraId="38751E94">
      <w:pPr>
        <w:adjustRightInd w:val="0"/>
        <w:snapToGrid w:val="0"/>
        <w:spacing w:line="324"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附件九：《廉洁承诺书》</w:t>
      </w:r>
    </w:p>
    <w:p w14:paraId="023CE794">
      <w:pPr>
        <w:adjustRightInd w:val="0"/>
        <w:snapToGrid w:val="0"/>
        <w:spacing w:line="324" w:lineRule="auto"/>
        <w:rPr>
          <w:rFonts w:ascii="仿宋_GB2312" w:hAnsi="仿宋_GB2312" w:eastAsia="仿宋_GB2312" w:cs="仿宋_GB2312"/>
          <w:b/>
          <w:bCs/>
          <w:sz w:val="24"/>
          <w:szCs w:val="24"/>
        </w:rPr>
      </w:pPr>
    </w:p>
    <w:p w14:paraId="2EF02D7F">
      <w:pPr>
        <w:widowControl/>
        <w:spacing w:line="324" w:lineRule="auto"/>
        <w:jc w:val="center"/>
        <w:rPr>
          <w:rFonts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廉洁承诺书</w:t>
      </w:r>
    </w:p>
    <w:p w14:paraId="0663FB5F">
      <w:pPr>
        <w:widowControl/>
        <w:spacing w:line="324" w:lineRule="auto"/>
        <w:jc w:val="center"/>
        <w:rPr>
          <w:rFonts w:ascii="仿宋_GB2312" w:hAnsi="仿宋_GB2312" w:eastAsia="仿宋_GB2312" w:cs="仿宋_GB2312"/>
          <w:color w:val="000000"/>
          <w:kern w:val="0"/>
          <w:sz w:val="24"/>
          <w:szCs w:val="24"/>
        </w:rPr>
      </w:pPr>
    </w:p>
    <w:p w14:paraId="3138FF19">
      <w:pPr>
        <w:widowControl/>
        <w:spacing w:line="324" w:lineRule="auto"/>
        <w:ind w:firstLine="480" w:firstLine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为有效遏制不公平竞争和违法违规违纪问题的发生，确保服务工作的公平、公正、公开，特向甲方郑重承诺，</w:t>
      </w:r>
      <w:r>
        <w:rPr>
          <w:rFonts w:hint="eastAsia" w:ascii="仿宋_GB2312" w:hAnsi="仿宋_GB2312" w:eastAsia="仿宋_GB2312" w:cs="仿宋_GB2312"/>
          <w:color w:val="000000"/>
          <w:kern w:val="0"/>
          <w:sz w:val="24"/>
          <w:szCs w:val="24"/>
          <w:u w:val="single"/>
        </w:rPr>
        <w:t xml:space="preserve">                 公司</w:t>
      </w:r>
      <w:r>
        <w:rPr>
          <w:rFonts w:hint="eastAsia" w:ascii="仿宋_GB2312" w:hAnsi="仿宋_GB2312" w:eastAsia="仿宋_GB2312" w:cs="仿宋_GB2312"/>
          <w:color w:val="000000"/>
          <w:kern w:val="0"/>
          <w:sz w:val="24"/>
          <w:szCs w:val="24"/>
        </w:rPr>
        <w:t>在参与房屋租赁过程中严格遵守下列行为准则：</w:t>
      </w:r>
    </w:p>
    <w:p w14:paraId="68186D15">
      <w:pPr>
        <w:widowControl/>
        <w:spacing w:line="324" w:lineRule="auto"/>
        <w:ind w:firstLine="480" w:firstLine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1、严格遵守国家有关法律法规及相关政策，以及廉洁从业的各项规定。</w:t>
      </w:r>
    </w:p>
    <w:p w14:paraId="46F7CAF3">
      <w:pPr>
        <w:widowControl/>
        <w:spacing w:line="324" w:lineRule="auto"/>
        <w:ind w:firstLine="480" w:firstLine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2、不以任何埋由、任何形式向甲方相关工作人员或其亲戚、朋友等利益相关人提供宴请或馈赠礼金、购物卡、会员卡、电子礼卡、有价证券、贵重物品及好处费、感谢费等。</w:t>
      </w:r>
    </w:p>
    <w:p w14:paraId="4F00650B">
      <w:pPr>
        <w:widowControl/>
        <w:spacing w:line="324" w:lineRule="auto"/>
        <w:ind w:firstLine="480" w:firstLine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3、不以任何名义为甲方相关工作人员或其亲戚、朋友等利益相关人支付、报销应由其个人支付的费用。</w:t>
      </w:r>
    </w:p>
    <w:p w14:paraId="2E3F02DC">
      <w:pPr>
        <w:widowControl/>
        <w:spacing w:line="324" w:lineRule="auto"/>
        <w:ind w:firstLine="480" w:firstLine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4、不以任何理由安排甲方相关工作人员或其亲戚、朋友等利益相关人参加健身、娱乐和旅游等活动。</w:t>
      </w:r>
    </w:p>
    <w:p w14:paraId="47C07B97">
      <w:pPr>
        <w:widowControl/>
        <w:spacing w:line="324" w:lineRule="auto"/>
        <w:ind w:firstLine="480" w:firstLine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5、不为甲方的业务部门、关联企业或人员购置或提供通讯工具、交通工具、高档办公用品或为装修住房、配偶子女的工作安排以及出国（境）等提供方便。</w:t>
      </w:r>
    </w:p>
    <w:p w14:paraId="448F6B25">
      <w:pPr>
        <w:widowControl/>
        <w:spacing w:line="324" w:lineRule="auto"/>
        <w:ind w:firstLine="480" w:firstLine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6、不以贿赂或贿赂之外的其他方式拉拢甲方相关工作人员，使其违背合同宗旨，帮助乙方实现不法目的。</w:t>
      </w:r>
    </w:p>
    <w:p w14:paraId="4B64C662">
      <w:pPr>
        <w:widowControl/>
        <w:spacing w:line="324" w:lineRule="auto"/>
        <w:ind w:firstLine="480" w:firstLine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7、不在非公共场合洽谈业务，不一对一洽谈业务，不许诺事后给予甲方相关工作人员利益。</w:t>
      </w:r>
    </w:p>
    <w:p w14:paraId="46A3CA38">
      <w:pPr>
        <w:widowControl/>
        <w:spacing w:line="324" w:lineRule="auto"/>
        <w:ind w:firstLine="480" w:firstLine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如果甲方相关工作人员以帮助实现乙方不法目的为对价向承诺人索取贿赂或谋求其他个人利益，承诺人应拒绝甲方相关工作人员的要求，或发现甲方相关工作人员向承诺人透露商业秘密，一并向甲方监督部门举报，举报电话：0755-82553446。</w:t>
      </w:r>
    </w:p>
    <w:p w14:paraId="766DC284">
      <w:pPr>
        <w:widowControl/>
        <w:spacing w:line="324" w:lineRule="auto"/>
        <w:ind w:firstLine="480" w:firstLine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如违背上述承诺，甲方有权解除双方签订的合同，我司自愿承担合同解除的一切后果，并赔偿甲方因此产生的相应损失。</w:t>
      </w:r>
    </w:p>
    <w:p w14:paraId="172B3DCA">
      <w:pPr>
        <w:widowControl/>
        <w:spacing w:line="324" w:lineRule="auto"/>
        <w:jc w:val="left"/>
        <w:rPr>
          <w:rFonts w:ascii="仿宋_GB2312" w:hAnsi="仿宋_GB2312" w:eastAsia="仿宋_GB2312" w:cs="仿宋_GB2312"/>
          <w:color w:val="000000"/>
          <w:kern w:val="0"/>
          <w:sz w:val="24"/>
          <w:szCs w:val="24"/>
        </w:rPr>
      </w:pPr>
    </w:p>
    <w:p w14:paraId="4D6699F0">
      <w:pPr>
        <w:widowControl/>
        <w:spacing w:line="324" w:lineRule="auto"/>
        <w:ind w:firstLine="4320" w:firstLineChars="18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承诺单位（盖章）：  </w:t>
      </w:r>
    </w:p>
    <w:p w14:paraId="37BF056E">
      <w:pPr>
        <w:widowControl/>
        <w:spacing w:line="324" w:lineRule="auto"/>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年    月    日</w:t>
      </w:r>
    </w:p>
    <w:p w14:paraId="64EFEC27">
      <w:pPr>
        <w:tabs>
          <w:tab w:val="left" w:pos="6415"/>
        </w:tabs>
        <w:adjustRightInd w:val="0"/>
        <w:snapToGrid w:val="0"/>
        <w:spacing w:line="324" w:lineRule="auto"/>
        <w:ind w:right="23" w:rightChars="11"/>
        <w:rPr>
          <w:rFonts w:ascii="宋体" w:hAnsi="宋体" w:eastAsia="宋体" w:cs="宋体"/>
          <w:bCs/>
          <w:sz w:val="24"/>
          <w:szCs w:val="24"/>
        </w:rPr>
      </w:pPr>
    </w:p>
    <w:p w14:paraId="3D15C2DC">
      <w:pPr>
        <w:widowControl/>
        <w:jc w:val="left"/>
        <w:rPr>
          <w:rFonts w:ascii="仿宋_GB2312" w:hAnsi="仿宋_GB2312" w:eastAsia="仿宋_GB2312" w:cs="仿宋_GB2312"/>
          <w:sz w:val="24"/>
          <w:szCs w:val="24"/>
        </w:rPr>
      </w:pPr>
      <w:r>
        <w:rPr>
          <w:rFonts w:ascii="仿宋_GB2312" w:hAnsi="仿宋_GB2312" w:eastAsia="仿宋_GB2312" w:cs="仿宋_GB2312"/>
          <w:sz w:val="24"/>
          <w:szCs w:val="24"/>
        </w:rPr>
        <w:br w:type="page"/>
      </w:r>
    </w:p>
    <w:p w14:paraId="46E2111E">
      <w:pPr>
        <w:adjustRightInd w:val="0"/>
        <w:snapToGrid w:val="0"/>
        <w:spacing w:line="324"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附件十：《开票信息确认单》</w:t>
      </w:r>
    </w:p>
    <w:p w14:paraId="16F97BF7">
      <w:pPr>
        <w:tabs>
          <w:tab w:val="left" w:pos="6415"/>
        </w:tabs>
        <w:adjustRightInd w:val="0"/>
        <w:snapToGrid w:val="0"/>
        <w:spacing w:line="324" w:lineRule="auto"/>
        <w:ind w:right="23" w:rightChars="11"/>
        <w:rPr>
          <w:rFonts w:ascii="宋体" w:hAnsi="宋体" w:eastAsia="宋体" w:cs="宋体"/>
          <w:bCs/>
          <w:sz w:val="24"/>
          <w:szCs w:val="24"/>
        </w:rPr>
      </w:pPr>
    </w:p>
    <w:p w14:paraId="702610ED">
      <w:pPr>
        <w:adjustRightInd w:val="0"/>
        <w:snapToGrid w:val="0"/>
        <w:spacing w:line="324" w:lineRule="auto"/>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开票信息确认单</w:t>
      </w:r>
    </w:p>
    <w:p w14:paraId="22C52D43">
      <w:pPr>
        <w:spacing w:line="324" w:lineRule="auto"/>
      </w:pPr>
    </w:p>
    <w:p w14:paraId="48D95EF8">
      <w:pPr>
        <w:spacing w:line="324"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深圳创科发展有限公司：</w:t>
      </w:r>
    </w:p>
    <w:p w14:paraId="567EEA80">
      <w:pPr>
        <w:spacing w:line="324" w:lineRule="auto"/>
        <w:rPr>
          <w:rFonts w:ascii="仿宋_GB2312" w:hAnsi="仿宋_GB2312" w:eastAsia="仿宋_GB2312" w:cs="仿宋_GB2312"/>
          <w:sz w:val="24"/>
          <w:szCs w:val="24"/>
        </w:rPr>
      </w:pPr>
    </w:p>
    <w:p w14:paraId="391EE659">
      <w:pPr>
        <w:widowControl/>
        <w:spacing w:line="324" w:lineRule="auto"/>
        <w:ind w:firstLine="480" w:firstLine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 xml:space="preserve">我司已租赁河创发展大厦 </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栋</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层</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号，租赁面积：</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平方米，租赁期限为</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至</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w:t>
      </w:r>
    </w:p>
    <w:p w14:paraId="07FD4273">
      <w:pPr>
        <w:widowControl/>
        <w:spacing w:line="324" w:lineRule="auto"/>
        <w:ind w:firstLine="480" w:firstLine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我司开票相关信息如下：</w:t>
      </w:r>
    </w:p>
    <w:tbl>
      <w:tblPr>
        <w:tblStyle w:val="22"/>
        <w:tblpPr w:leftFromText="180" w:rightFromText="180" w:vertAnchor="text" w:horzAnchor="page" w:tblpX="1748" w:tblpY="3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3048"/>
        <w:gridCol w:w="3105"/>
      </w:tblGrid>
      <w:tr w14:paraId="1C1A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vAlign w:val="top"/>
          </w:tcPr>
          <w:p w14:paraId="7E21BFB8">
            <w:pPr>
              <w:widowControl/>
              <w:spacing w:line="324" w:lineRule="auto"/>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公司全称</w:t>
            </w:r>
          </w:p>
        </w:tc>
        <w:tc>
          <w:tcPr>
            <w:tcW w:w="6153" w:type="dxa"/>
            <w:gridSpan w:val="2"/>
            <w:vAlign w:val="top"/>
          </w:tcPr>
          <w:p w14:paraId="423DB266">
            <w:pPr>
              <w:widowControl/>
              <w:spacing w:line="324" w:lineRule="auto"/>
              <w:jc w:val="left"/>
              <w:rPr>
                <w:rFonts w:ascii="仿宋_GB2312" w:hAnsi="仿宋_GB2312" w:eastAsia="仿宋_GB2312" w:cs="仿宋_GB2312"/>
                <w:color w:val="000000"/>
                <w:kern w:val="0"/>
                <w:sz w:val="24"/>
                <w:szCs w:val="24"/>
              </w:rPr>
            </w:pPr>
          </w:p>
        </w:tc>
      </w:tr>
      <w:tr w14:paraId="323E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vAlign w:val="top"/>
          </w:tcPr>
          <w:p w14:paraId="4AC5DD15">
            <w:pPr>
              <w:widowControl/>
              <w:spacing w:line="324" w:lineRule="auto"/>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统一纳税人识别号</w:t>
            </w:r>
          </w:p>
        </w:tc>
        <w:tc>
          <w:tcPr>
            <w:tcW w:w="6153" w:type="dxa"/>
            <w:gridSpan w:val="2"/>
            <w:vAlign w:val="top"/>
          </w:tcPr>
          <w:p w14:paraId="67726223">
            <w:pPr>
              <w:widowControl/>
              <w:spacing w:line="324" w:lineRule="auto"/>
              <w:jc w:val="left"/>
              <w:rPr>
                <w:rFonts w:ascii="仿宋_GB2312" w:hAnsi="仿宋_GB2312" w:eastAsia="仿宋_GB2312" w:cs="仿宋_GB2312"/>
                <w:color w:val="000000"/>
                <w:kern w:val="0"/>
                <w:sz w:val="24"/>
                <w:szCs w:val="24"/>
              </w:rPr>
            </w:pPr>
          </w:p>
        </w:tc>
      </w:tr>
      <w:tr w14:paraId="6E8F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vAlign w:val="top"/>
          </w:tcPr>
          <w:p w14:paraId="4CD23B70">
            <w:pPr>
              <w:widowControl/>
              <w:spacing w:line="324" w:lineRule="auto"/>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开户行及银行账户</w:t>
            </w:r>
          </w:p>
        </w:tc>
        <w:tc>
          <w:tcPr>
            <w:tcW w:w="6153" w:type="dxa"/>
            <w:gridSpan w:val="2"/>
            <w:vAlign w:val="top"/>
          </w:tcPr>
          <w:p w14:paraId="60E3EF59">
            <w:pPr>
              <w:widowControl/>
              <w:spacing w:line="324" w:lineRule="auto"/>
              <w:jc w:val="left"/>
              <w:rPr>
                <w:rFonts w:ascii="仿宋_GB2312" w:hAnsi="仿宋_GB2312" w:eastAsia="仿宋_GB2312" w:cs="仿宋_GB2312"/>
                <w:color w:val="000000"/>
                <w:kern w:val="0"/>
                <w:sz w:val="24"/>
                <w:szCs w:val="24"/>
              </w:rPr>
            </w:pPr>
          </w:p>
        </w:tc>
      </w:tr>
      <w:tr w14:paraId="297B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vAlign w:val="top"/>
          </w:tcPr>
          <w:p w14:paraId="60F38186">
            <w:pPr>
              <w:widowControl/>
              <w:spacing w:line="324" w:lineRule="auto"/>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单位地址电话</w:t>
            </w:r>
          </w:p>
        </w:tc>
        <w:tc>
          <w:tcPr>
            <w:tcW w:w="6153" w:type="dxa"/>
            <w:gridSpan w:val="2"/>
            <w:vAlign w:val="top"/>
          </w:tcPr>
          <w:p w14:paraId="40131B42">
            <w:pPr>
              <w:widowControl/>
              <w:spacing w:line="324" w:lineRule="auto"/>
              <w:jc w:val="left"/>
              <w:rPr>
                <w:rFonts w:ascii="仿宋_GB2312" w:hAnsi="仿宋_GB2312" w:eastAsia="仿宋_GB2312" w:cs="仿宋_GB2312"/>
                <w:color w:val="000000"/>
                <w:kern w:val="0"/>
                <w:sz w:val="24"/>
                <w:szCs w:val="24"/>
              </w:rPr>
            </w:pPr>
          </w:p>
        </w:tc>
      </w:tr>
      <w:tr w14:paraId="2345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vAlign w:val="top"/>
          </w:tcPr>
          <w:p w14:paraId="683D4A07">
            <w:pPr>
              <w:widowControl/>
              <w:spacing w:line="324" w:lineRule="auto"/>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款项内容</w:t>
            </w:r>
          </w:p>
        </w:tc>
        <w:tc>
          <w:tcPr>
            <w:tcW w:w="6153" w:type="dxa"/>
            <w:gridSpan w:val="2"/>
            <w:vAlign w:val="top"/>
          </w:tcPr>
          <w:p w14:paraId="023D1851">
            <w:pPr>
              <w:widowControl/>
              <w:spacing w:line="324" w:lineRule="auto"/>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房屋租金</w:t>
            </w:r>
          </w:p>
        </w:tc>
      </w:tr>
      <w:tr w14:paraId="0B26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vAlign w:val="top"/>
          </w:tcPr>
          <w:p w14:paraId="57AB22CA">
            <w:pPr>
              <w:widowControl/>
              <w:spacing w:line="324" w:lineRule="auto"/>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发票类型（二选一）</w:t>
            </w:r>
          </w:p>
        </w:tc>
        <w:tc>
          <w:tcPr>
            <w:tcW w:w="3048" w:type="dxa"/>
            <w:vAlign w:val="top"/>
          </w:tcPr>
          <w:p w14:paraId="7E178BD2">
            <w:pPr>
              <w:widowControl/>
              <w:spacing w:line="324" w:lineRule="auto"/>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增值税专用发票</w:t>
            </w:r>
          </w:p>
        </w:tc>
        <w:tc>
          <w:tcPr>
            <w:tcW w:w="3105" w:type="dxa"/>
            <w:vAlign w:val="top"/>
          </w:tcPr>
          <w:p w14:paraId="7F0CE98E">
            <w:pPr>
              <w:widowControl/>
              <w:spacing w:line="324" w:lineRule="auto"/>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sym w:font="Wingdings 2" w:char="00A3"/>
            </w:r>
            <w:r>
              <w:rPr>
                <w:rFonts w:hint="eastAsia" w:ascii="仿宋_GB2312" w:hAnsi="仿宋_GB2312" w:eastAsia="仿宋_GB2312" w:cs="仿宋_GB2312"/>
                <w:color w:val="000000"/>
                <w:kern w:val="0"/>
                <w:sz w:val="24"/>
                <w:szCs w:val="24"/>
              </w:rPr>
              <w:t>增值税普通发票</w:t>
            </w:r>
          </w:p>
        </w:tc>
      </w:tr>
      <w:tr w14:paraId="1466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8" w:type="dxa"/>
            <w:gridSpan w:val="3"/>
            <w:vAlign w:val="top"/>
          </w:tcPr>
          <w:p w14:paraId="746532AB">
            <w:pPr>
              <w:widowControl/>
              <w:spacing w:line="324" w:lineRule="auto"/>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注：租赁押金只能开押金收据</w:t>
            </w:r>
          </w:p>
        </w:tc>
      </w:tr>
    </w:tbl>
    <w:p w14:paraId="6AF1E821">
      <w:pPr>
        <w:widowControl/>
        <w:spacing w:line="324" w:lineRule="auto"/>
        <w:jc w:val="left"/>
        <w:rPr>
          <w:rFonts w:ascii="仿宋_GB2312" w:hAnsi="仿宋_GB2312" w:eastAsia="仿宋_GB2312" w:cs="仿宋_GB2312"/>
          <w:color w:val="000000"/>
          <w:kern w:val="0"/>
          <w:sz w:val="24"/>
          <w:szCs w:val="24"/>
        </w:rPr>
      </w:pPr>
    </w:p>
    <w:p w14:paraId="0EEF5DE8">
      <w:pPr>
        <w:widowControl/>
        <w:spacing w:line="324" w:lineRule="auto"/>
        <w:ind w:left="479" w:leftChars="228"/>
        <w:jc w:val="left"/>
        <w:rPr>
          <w:rFonts w:ascii="仿宋_GB2312" w:hAnsi="仿宋_GB2312" w:eastAsia="仿宋_GB2312" w:cs="仿宋_GB2312"/>
          <w:color w:val="000000"/>
          <w:kern w:val="0"/>
          <w:sz w:val="24"/>
          <w:szCs w:val="24"/>
        </w:rPr>
      </w:pPr>
    </w:p>
    <w:p w14:paraId="766B3E7F">
      <w:pPr>
        <w:widowControl/>
        <w:spacing w:line="324" w:lineRule="auto"/>
        <w:ind w:left="479" w:leftChars="228"/>
        <w:jc w:val="left"/>
        <w:rPr>
          <w:rFonts w:ascii="仿宋_GB2312" w:hAnsi="仿宋_GB2312" w:eastAsia="仿宋_GB2312" w:cs="仿宋_GB2312"/>
          <w:color w:val="000000"/>
          <w:kern w:val="0"/>
          <w:sz w:val="24"/>
          <w:szCs w:val="24"/>
        </w:rPr>
      </w:pPr>
    </w:p>
    <w:p w14:paraId="1252E7AE">
      <w:pPr>
        <w:widowControl/>
        <w:spacing w:line="324" w:lineRule="auto"/>
        <w:ind w:left="479" w:leftChars="228"/>
        <w:jc w:val="left"/>
        <w:rPr>
          <w:rFonts w:ascii="仿宋_GB2312" w:hAnsi="仿宋_GB2312" w:eastAsia="仿宋_GB2312" w:cs="仿宋_GB2312"/>
          <w:color w:val="000000"/>
          <w:kern w:val="0"/>
          <w:sz w:val="24"/>
          <w:szCs w:val="24"/>
        </w:rPr>
      </w:pPr>
    </w:p>
    <w:p w14:paraId="6FDFA4B2">
      <w:pPr>
        <w:widowControl/>
        <w:spacing w:line="324" w:lineRule="auto"/>
        <w:ind w:left="479" w:leftChars="228"/>
        <w:jc w:val="left"/>
        <w:rPr>
          <w:rFonts w:ascii="仿宋_GB2312" w:hAnsi="仿宋_GB2312" w:eastAsia="仿宋_GB2312" w:cs="仿宋_GB2312"/>
          <w:color w:val="000000"/>
          <w:kern w:val="0"/>
          <w:sz w:val="24"/>
          <w:szCs w:val="24"/>
        </w:rPr>
      </w:pPr>
    </w:p>
    <w:p w14:paraId="76DD122B">
      <w:pPr>
        <w:widowControl/>
        <w:spacing w:line="324" w:lineRule="auto"/>
        <w:ind w:left="479" w:leftChars="228"/>
        <w:jc w:val="left"/>
        <w:rPr>
          <w:rFonts w:ascii="仿宋_GB2312" w:hAnsi="仿宋_GB2312" w:eastAsia="仿宋_GB2312" w:cs="仿宋_GB2312"/>
          <w:color w:val="000000"/>
          <w:kern w:val="0"/>
          <w:sz w:val="24"/>
          <w:szCs w:val="24"/>
        </w:rPr>
      </w:pPr>
    </w:p>
    <w:p w14:paraId="27626105">
      <w:pPr>
        <w:widowControl/>
        <w:spacing w:line="324" w:lineRule="auto"/>
        <w:jc w:val="left"/>
        <w:rPr>
          <w:rFonts w:ascii="仿宋_GB2312" w:hAnsi="仿宋_GB2312" w:eastAsia="仿宋_GB2312" w:cs="仿宋_GB2312"/>
          <w:color w:val="000000"/>
          <w:kern w:val="0"/>
          <w:sz w:val="24"/>
          <w:szCs w:val="24"/>
        </w:rPr>
      </w:pPr>
    </w:p>
    <w:p w14:paraId="3832798A">
      <w:pPr>
        <w:widowControl/>
        <w:spacing w:line="324" w:lineRule="auto"/>
        <w:ind w:left="479" w:leftChars="228"/>
        <w:jc w:val="left"/>
        <w:rPr>
          <w:rFonts w:ascii="仿宋_GB2312" w:hAnsi="仿宋_GB2312" w:eastAsia="仿宋_GB2312" w:cs="仿宋_GB2312"/>
          <w:color w:val="000000"/>
          <w:kern w:val="0"/>
          <w:sz w:val="24"/>
          <w:szCs w:val="24"/>
        </w:rPr>
      </w:pPr>
    </w:p>
    <w:p w14:paraId="5153F561">
      <w:pPr>
        <w:widowControl/>
        <w:spacing w:line="324" w:lineRule="auto"/>
        <w:ind w:left="479" w:leftChars="228"/>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我司对以上开票信息确认无误，如有变化，将另行出具书面通知。</w:t>
      </w:r>
    </w:p>
    <w:p w14:paraId="4F813DE1">
      <w:pPr>
        <w:widowControl/>
        <w:spacing w:line="324" w:lineRule="auto"/>
        <w:ind w:firstLine="480" w:firstLineChars="200"/>
        <w:jc w:val="left"/>
        <w:rPr>
          <w:rFonts w:ascii="仿宋_GB2312" w:hAnsi="仿宋_GB2312" w:eastAsia="仿宋_GB2312" w:cs="仿宋_GB2312"/>
          <w:color w:val="000000"/>
          <w:kern w:val="0"/>
          <w:sz w:val="24"/>
          <w:szCs w:val="24"/>
        </w:rPr>
      </w:pPr>
    </w:p>
    <w:p w14:paraId="7A62424F">
      <w:pPr>
        <w:widowControl/>
        <w:spacing w:line="324" w:lineRule="auto"/>
        <w:ind w:right="1200" w:firstLine="4320" w:firstLineChars="1800"/>
        <w:rPr>
          <w:rFonts w:ascii="仿宋_GB2312" w:hAnsi="仿宋_GB2312" w:eastAsia="仿宋_GB2312" w:cs="仿宋_GB2312"/>
          <w:color w:val="000000"/>
          <w:kern w:val="0"/>
          <w:sz w:val="24"/>
          <w:szCs w:val="24"/>
        </w:rPr>
      </w:pPr>
    </w:p>
    <w:p w14:paraId="44053B45">
      <w:pPr>
        <w:widowControl/>
        <w:spacing w:line="324" w:lineRule="auto"/>
        <w:ind w:right="1200" w:firstLine="5760" w:firstLineChars="2400"/>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公司签章：</w:t>
      </w:r>
    </w:p>
    <w:p w14:paraId="04F13007">
      <w:pPr>
        <w:widowControl/>
        <w:spacing w:line="324" w:lineRule="auto"/>
        <w:ind w:right="1200" w:firstLine="5760" w:firstLineChars="2400"/>
        <w:rPr>
          <w:rFonts w:ascii="仿宋_GB2312" w:hAnsi="仿宋_GB2312" w:eastAsia="仿宋_GB2312" w:cs="仿宋_GB2312"/>
          <w:color w:val="000000"/>
          <w:kern w:val="0"/>
          <w:sz w:val="24"/>
          <w:szCs w:val="24"/>
        </w:rPr>
      </w:pPr>
    </w:p>
    <w:p w14:paraId="51A935E8">
      <w:pPr>
        <w:widowControl/>
        <w:spacing w:line="324" w:lineRule="auto"/>
        <w:ind w:firstLine="480" w:firstLineChars="200"/>
        <w:jc w:val="center"/>
      </w:pP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年</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月</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日</w:t>
      </w:r>
    </w:p>
    <w:p w14:paraId="59BEAE5B">
      <w:pPr>
        <w:widowControl/>
        <w:spacing w:line="324" w:lineRule="auto"/>
        <w:ind w:firstLine="480" w:firstLineChars="200"/>
        <w:jc w:val="center"/>
        <w:rPr>
          <w:rFonts w:hint="eastAsia" w:ascii="仿宋_GB2312" w:hAnsi="仿宋_GB2312" w:eastAsia="仿宋_GB2312" w:cs="仿宋_GB2312"/>
          <w:color w:val="000000"/>
          <w:kern w:val="0"/>
          <w:sz w:val="24"/>
          <w:szCs w:val="24"/>
        </w:rPr>
      </w:pPr>
    </w:p>
    <w:p w14:paraId="7B08025F">
      <w:pPr>
        <w:adjustRightInd w:val="0"/>
        <w:snapToGrid w:val="0"/>
        <w:spacing w:line="324" w:lineRule="auto"/>
        <w:jc w:val="left"/>
        <w:rPr>
          <w:rFonts w:hint="eastAsia" w:ascii="仿宋_GB2312" w:hAnsi="仿宋_GB2312" w:eastAsia="仿宋_GB2312" w:cs="仿宋_GB2312"/>
          <w:b/>
          <w:bCs/>
          <w:sz w:val="24"/>
          <w:szCs w:val="24"/>
        </w:rPr>
      </w:pPr>
    </w:p>
    <w:p w14:paraId="262B2578">
      <w:pPr>
        <w:pStyle w:val="45"/>
        <w:ind w:firstLine="0" w:firstLineChars="0"/>
        <w:jc w:val="both"/>
        <w:outlineLvl w:val="0"/>
        <w:rPr>
          <w:rFonts w:hint="eastAsia" w:ascii="宋体" w:hAnsi="宋体"/>
          <w:bCs/>
          <w:sz w:val="52"/>
          <w:szCs w:val="52"/>
        </w:rPr>
        <w:sectPr>
          <w:footerReference r:id="rId5" w:type="default"/>
          <w:pgSz w:w="11906" w:h="16838"/>
          <w:pgMar w:top="1440" w:right="1416" w:bottom="1134" w:left="1800" w:header="851" w:footer="807" w:gutter="0"/>
          <w:cols w:space="720" w:num="1"/>
          <w:docGrid w:type="lines" w:linePitch="312" w:charSpace="0"/>
        </w:sectPr>
      </w:pPr>
      <w:bookmarkStart w:id="226" w:name="_Toc169269442"/>
    </w:p>
    <w:p w14:paraId="59ECA91A">
      <w:pPr>
        <w:pStyle w:val="45"/>
        <w:ind w:firstLine="0" w:firstLineChars="0"/>
        <w:jc w:val="center"/>
        <w:outlineLvl w:val="0"/>
        <w:rPr>
          <w:rFonts w:hint="eastAsia" w:ascii="宋体" w:hAnsi="宋体"/>
          <w:bCs/>
          <w:sz w:val="52"/>
          <w:szCs w:val="52"/>
        </w:rPr>
      </w:pPr>
      <w:r>
        <w:rPr>
          <w:rFonts w:hint="eastAsia" w:ascii="宋体" w:hAnsi="宋体"/>
          <w:bCs/>
          <w:sz w:val="52"/>
          <w:szCs w:val="52"/>
        </w:rPr>
        <w:t>第六章资格审查文件及竞标现场用表</w:t>
      </w:r>
      <w:bookmarkEnd w:id="226"/>
    </w:p>
    <w:p w14:paraId="67203CDC">
      <w:pPr>
        <w:outlineLvl w:val="1"/>
        <w:rPr>
          <w:rFonts w:hint="eastAsia" w:ascii="宋体" w:hAnsi="宋体" w:cs="宋体"/>
          <w:kern w:val="0"/>
          <w:sz w:val="30"/>
          <w:szCs w:val="30"/>
        </w:rPr>
      </w:pPr>
      <w:r>
        <w:rPr>
          <w:rFonts w:ascii="宋体" w:hAnsi="宋体" w:cs="宋体"/>
          <w:kern w:val="0"/>
          <w:szCs w:val="21"/>
        </w:rPr>
        <w:br w:type="page"/>
      </w:r>
      <w:bookmarkStart w:id="227" w:name="_Toc169269443"/>
      <w:bookmarkStart w:id="228" w:name="_Toc94192163"/>
      <w:r>
        <w:rPr>
          <w:rFonts w:hint="eastAsia" w:ascii="宋体" w:hAnsi="宋体" w:cs="宋体"/>
          <w:kern w:val="0"/>
          <w:sz w:val="30"/>
          <w:szCs w:val="30"/>
        </w:rPr>
        <w:t>第一部分 资格审查阶段提供材料（资格审查时提交）</w:t>
      </w:r>
      <w:bookmarkEnd w:id="227"/>
      <w:bookmarkEnd w:id="228"/>
    </w:p>
    <w:p w14:paraId="5ACBABC5">
      <w:pPr>
        <w:jc w:val="center"/>
        <w:rPr>
          <w:rFonts w:hint="eastAsia" w:ascii="宋体" w:hAnsi="宋体" w:cs="宋体"/>
          <w:b/>
          <w:kern w:val="0"/>
          <w:sz w:val="52"/>
          <w:szCs w:val="52"/>
        </w:rPr>
      </w:pPr>
    </w:p>
    <w:p w14:paraId="52899B54">
      <w:pPr>
        <w:jc w:val="center"/>
        <w:rPr>
          <w:rFonts w:hint="eastAsia" w:ascii="宋体" w:hAnsi="宋体" w:cs="宋体"/>
          <w:b/>
          <w:kern w:val="0"/>
          <w:sz w:val="72"/>
          <w:szCs w:val="72"/>
        </w:rPr>
      </w:pPr>
      <w:r>
        <w:rPr>
          <w:rFonts w:hint="eastAsia" w:ascii="宋体" w:hAnsi="宋体" w:cs="宋体"/>
          <w:b/>
          <w:kern w:val="0"/>
          <w:sz w:val="72"/>
          <w:szCs w:val="72"/>
        </w:rPr>
        <w:t>公开竞标</w:t>
      </w:r>
    </w:p>
    <w:p w14:paraId="0418BB8A">
      <w:pPr>
        <w:jc w:val="center"/>
        <w:rPr>
          <w:rFonts w:hint="eastAsia" w:ascii="宋体" w:hAnsi="宋体" w:cs="宋体"/>
          <w:b/>
          <w:kern w:val="0"/>
          <w:sz w:val="84"/>
          <w:szCs w:val="84"/>
        </w:rPr>
      </w:pPr>
      <w:r>
        <w:rPr>
          <w:rFonts w:hint="eastAsia" w:ascii="宋体" w:hAnsi="宋体" w:cs="宋体"/>
          <w:b/>
          <w:kern w:val="0"/>
          <w:sz w:val="72"/>
          <w:szCs w:val="72"/>
        </w:rPr>
        <w:t>资格审查文件</w:t>
      </w:r>
    </w:p>
    <w:p w14:paraId="43DF3E53">
      <w:pPr>
        <w:jc w:val="center"/>
        <w:rPr>
          <w:rFonts w:hint="eastAsia" w:ascii="宋体" w:hAnsi="宋体"/>
        </w:rPr>
      </w:pPr>
    </w:p>
    <w:p w14:paraId="6666E1E6">
      <w:pPr>
        <w:ind w:left="850" w:leftChars="405"/>
        <w:jc w:val="left"/>
        <w:rPr>
          <w:rFonts w:hint="eastAsia" w:ascii="宋体" w:hAnsi="宋体"/>
          <w:sz w:val="32"/>
          <w:szCs w:val="32"/>
        </w:rPr>
      </w:pPr>
    </w:p>
    <w:p w14:paraId="13F5160A">
      <w:pPr>
        <w:ind w:left="850" w:leftChars="405"/>
        <w:jc w:val="left"/>
        <w:rPr>
          <w:rFonts w:hint="eastAsia" w:ascii="宋体" w:hAnsi="宋体"/>
          <w:sz w:val="32"/>
          <w:szCs w:val="32"/>
        </w:rPr>
      </w:pPr>
    </w:p>
    <w:p w14:paraId="3C5B3D2C">
      <w:pPr>
        <w:ind w:left="850" w:leftChars="405"/>
        <w:jc w:val="left"/>
        <w:rPr>
          <w:rFonts w:hint="eastAsia" w:ascii="宋体" w:hAnsi="宋体"/>
          <w:sz w:val="32"/>
          <w:szCs w:val="32"/>
        </w:rPr>
      </w:pPr>
    </w:p>
    <w:p w14:paraId="13469C06">
      <w:pPr>
        <w:ind w:left="850" w:leftChars="405"/>
        <w:jc w:val="left"/>
        <w:rPr>
          <w:rFonts w:hint="eastAsia" w:ascii="宋体" w:hAnsi="宋体"/>
          <w:sz w:val="32"/>
          <w:szCs w:val="32"/>
        </w:rPr>
      </w:pPr>
    </w:p>
    <w:p w14:paraId="515EF0B5">
      <w:pPr>
        <w:spacing w:line="720" w:lineRule="auto"/>
        <w:ind w:left="2450" w:leftChars="405" w:hanging="1600" w:hangingChars="500"/>
        <w:jc w:val="left"/>
        <w:rPr>
          <w:rFonts w:hint="eastAsia" w:ascii="宋体" w:hAnsi="宋体"/>
          <w:sz w:val="32"/>
          <w:szCs w:val="32"/>
          <w:u w:val="single"/>
        </w:rPr>
      </w:pPr>
      <w:r>
        <w:rPr>
          <w:rFonts w:hint="eastAsia" w:ascii="宋体" w:hAnsi="宋体"/>
          <w:sz w:val="32"/>
          <w:szCs w:val="32"/>
        </w:rPr>
        <w:t>项目名称：</w:t>
      </w:r>
      <w:r>
        <w:rPr>
          <w:rFonts w:hint="eastAsia" w:ascii="宋体" w:hAnsi="宋体"/>
          <w:sz w:val="32"/>
          <w:szCs w:val="32"/>
          <w:u w:val="single"/>
        </w:rPr>
        <w:t>深圳创科发展有限公司河创发展大厦20层06号房公开招租</w:t>
      </w:r>
    </w:p>
    <w:p w14:paraId="1F6581CB">
      <w:pPr>
        <w:spacing w:line="720" w:lineRule="auto"/>
        <w:ind w:left="850" w:leftChars="405"/>
        <w:jc w:val="left"/>
        <w:rPr>
          <w:rFonts w:hint="eastAsia" w:ascii="宋体" w:hAnsi="宋体"/>
          <w:sz w:val="32"/>
          <w:szCs w:val="32"/>
          <w:u w:val="single"/>
        </w:rPr>
      </w:pPr>
      <w:r>
        <w:rPr>
          <w:rFonts w:hint="eastAsia" w:ascii="宋体" w:hAnsi="宋体"/>
          <w:sz w:val="32"/>
          <w:szCs w:val="32"/>
        </w:rPr>
        <w:t xml:space="preserve">竞标人：  </w:t>
      </w:r>
      <w:r>
        <w:rPr>
          <w:rFonts w:hint="eastAsia" w:ascii="宋体" w:hAnsi="宋体"/>
          <w:sz w:val="32"/>
          <w:szCs w:val="32"/>
          <w:u w:val="single"/>
        </w:rPr>
        <w:t xml:space="preserve">                                     </w:t>
      </w:r>
    </w:p>
    <w:p w14:paraId="14311CF8">
      <w:pPr>
        <w:spacing w:line="720" w:lineRule="auto"/>
        <w:ind w:left="850" w:leftChars="405"/>
        <w:jc w:val="left"/>
        <w:rPr>
          <w:rFonts w:hint="eastAsia" w:ascii="宋体" w:hAnsi="宋体"/>
          <w:sz w:val="32"/>
          <w:szCs w:val="32"/>
          <w:u w:val="single"/>
        </w:rPr>
      </w:pPr>
    </w:p>
    <w:p w14:paraId="3B310FDD">
      <w:pPr>
        <w:spacing w:line="720" w:lineRule="auto"/>
        <w:ind w:left="850" w:leftChars="405"/>
        <w:jc w:val="left"/>
        <w:rPr>
          <w:rFonts w:hint="eastAsia" w:ascii="宋体" w:hAnsi="宋体"/>
          <w:sz w:val="32"/>
          <w:szCs w:val="32"/>
          <w:u w:val="single"/>
        </w:rPr>
      </w:pPr>
    </w:p>
    <w:p w14:paraId="643A6CD8">
      <w:pPr>
        <w:spacing w:line="720" w:lineRule="auto"/>
        <w:ind w:left="850" w:leftChars="405"/>
        <w:jc w:val="left"/>
        <w:rPr>
          <w:rFonts w:hint="eastAsia" w:ascii="宋体" w:hAnsi="宋体"/>
          <w:sz w:val="32"/>
          <w:szCs w:val="32"/>
          <w:u w:val="single"/>
        </w:rPr>
      </w:pPr>
    </w:p>
    <w:p w14:paraId="306E9953">
      <w:pPr>
        <w:spacing w:line="720" w:lineRule="auto"/>
        <w:jc w:val="center"/>
        <w:rPr>
          <w:rFonts w:hint="eastAsia" w:ascii="宋体" w:hAnsi="宋体"/>
          <w:sz w:val="32"/>
          <w:szCs w:val="32"/>
        </w:rPr>
      </w:pPr>
      <w:r>
        <w:rPr>
          <w:rFonts w:hint="eastAsia" w:ascii="宋体" w:hAnsi="宋体"/>
          <w:sz w:val="32"/>
          <w:szCs w:val="32"/>
        </w:rPr>
        <w:t>二〇二</w:t>
      </w:r>
      <w:r>
        <w:rPr>
          <w:rFonts w:hint="eastAsia" w:ascii="宋体" w:hAnsi="宋体"/>
          <w:sz w:val="32"/>
          <w:szCs w:val="32"/>
          <w:lang w:val="en-US" w:eastAsia="zh-CN"/>
        </w:rPr>
        <w:t>六</w:t>
      </w:r>
      <w:r>
        <w:rPr>
          <w:rFonts w:hint="eastAsia" w:ascii="宋体" w:hAnsi="宋体"/>
          <w:sz w:val="32"/>
          <w:szCs w:val="32"/>
        </w:rPr>
        <w:t>年 月 日</w:t>
      </w:r>
      <w:r>
        <w:rPr>
          <w:rFonts w:ascii="宋体" w:hAnsi="宋体"/>
          <w:sz w:val="32"/>
          <w:szCs w:val="32"/>
        </w:rPr>
        <w:br w:type="page"/>
      </w:r>
    </w:p>
    <w:p w14:paraId="1DFCCC7D">
      <w:pPr>
        <w:pStyle w:val="46"/>
        <w:spacing w:before="0" w:line="240" w:lineRule="auto"/>
        <w:jc w:val="center"/>
        <w:rPr>
          <w:rFonts w:hint="eastAsia" w:ascii="宋体" w:hAnsi="宋体"/>
          <w:color w:val="auto"/>
          <w:sz w:val="32"/>
          <w:szCs w:val="32"/>
        </w:rPr>
      </w:pPr>
      <w:r>
        <w:rPr>
          <w:rFonts w:ascii="宋体" w:hAnsi="宋体"/>
          <w:color w:val="auto"/>
          <w:sz w:val="32"/>
          <w:szCs w:val="32"/>
          <w:lang w:val="zh-CN"/>
        </w:rPr>
        <w:t>目录</w:t>
      </w:r>
    </w:p>
    <w:p w14:paraId="063D87E5">
      <w:pPr>
        <w:widowControl/>
        <w:jc w:val="left"/>
        <w:rPr>
          <w:rFonts w:hint="eastAsia" w:ascii="宋体" w:hAnsi="宋体"/>
        </w:rPr>
      </w:pPr>
      <w:r>
        <w:rPr>
          <w:rFonts w:ascii="宋体" w:hAnsi="宋体"/>
        </w:rPr>
        <w:br w:type="page"/>
      </w:r>
    </w:p>
    <w:p w14:paraId="0192FD50">
      <w:pPr>
        <w:spacing w:line="720" w:lineRule="auto"/>
        <w:jc w:val="center"/>
        <w:outlineLvl w:val="2"/>
        <w:rPr>
          <w:rFonts w:hint="eastAsia" w:ascii="宋体" w:hAnsi="宋体" w:cs="宋体"/>
          <w:kern w:val="0"/>
          <w:sz w:val="32"/>
        </w:rPr>
      </w:pPr>
      <w:bookmarkStart w:id="229" w:name="_Toc384989344"/>
      <w:bookmarkStart w:id="230" w:name="_Toc94192164"/>
      <w:bookmarkStart w:id="231" w:name="_Toc169269444"/>
      <w:r>
        <w:rPr>
          <w:rFonts w:hint="eastAsia" w:ascii="宋体" w:hAnsi="宋体" w:cs="宋体"/>
          <w:kern w:val="0"/>
          <w:sz w:val="32"/>
        </w:rPr>
        <w:t>附件一</w:t>
      </w:r>
      <w:bookmarkEnd w:id="229"/>
      <w:bookmarkEnd w:id="230"/>
      <w:r>
        <w:rPr>
          <w:rFonts w:hint="eastAsia" w:ascii="宋体" w:hAnsi="宋体" w:cs="宋体"/>
          <w:kern w:val="0"/>
          <w:sz w:val="32"/>
        </w:rPr>
        <w:t>资格审查文件</w:t>
      </w:r>
      <w:bookmarkEnd w:id="231"/>
    </w:p>
    <w:p w14:paraId="7F0CA479">
      <w:pPr>
        <w:widowControl/>
        <w:spacing w:line="600" w:lineRule="exact"/>
        <w:rPr>
          <w:rFonts w:hint="eastAsia" w:ascii="宋体" w:hAnsi="宋体"/>
          <w:bCs/>
          <w:spacing w:val="6"/>
          <w:kern w:val="11"/>
          <w:sz w:val="24"/>
          <w:szCs w:val="24"/>
        </w:rPr>
      </w:pPr>
      <w:r>
        <w:rPr>
          <w:rFonts w:hint="eastAsia" w:ascii="宋体" w:hAnsi="宋体"/>
          <w:bCs/>
          <w:spacing w:val="6"/>
          <w:kern w:val="11"/>
          <w:sz w:val="24"/>
          <w:szCs w:val="24"/>
        </w:rPr>
        <w:t>致招租人</w:t>
      </w:r>
      <w:r>
        <w:rPr>
          <w:rFonts w:ascii="宋体" w:hAnsi="宋体"/>
          <w:bCs/>
          <w:spacing w:val="6"/>
          <w:kern w:val="11"/>
          <w:sz w:val="24"/>
          <w:szCs w:val="24"/>
        </w:rPr>
        <w:t>:</w:t>
      </w:r>
      <w:r>
        <w:rPr>
          <w:rFonts w:hint="eastAsia" w:ascii="宋体" w:hAnsi="宋体"/>
          <w:bCs/>
          <w:sz w:val="24"/>
          <w:szCs w:val="24"/>
          <w:u w:val="single"/>
        </w:rPr>
        <w:t>深圳</w:t>
      </w:r>
      <w:r>
        <w:rPr>
          <w:rFonts w:hint="eastAsia" w:ascii="宋体" w:hAnsi="宋体"/>
          <w:bCs/>
          <w:sz w:val="24"/>
          <w:szCs w:val="24"/>
          <w:u w:val="single"/>
          <w:lang w:val="en-US" w:eastAsia="zh-CN"/>
        </w:rPr>
        <w:t>创科</w:t>
      </w:r>
      <w:r>
        <w:rPr>
          <w:rFonts w:hint="eastAsia" w:ascii="宋体" w:hAnsi="宋体"/>
          <w:bCs/>
          <w:sz w:val="24"/>
          <w:szCs w:val="24"/>
          <w:u w:val="single"/>
        </w:rPr>
        <w:t>发展有限公司</w:t>
      </w:r>
    </w:p>
    <w:p w14:paraId="230EC1ED">
      <w:pPr>
        <w:widowControl/>
        <w:snapToGrid w:val="0"/>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我方决定参加贵方组织的</w:t>
      </w:r>
      <w:r>
        <w:rPr>
          <w:rFonts w:hint="eastAsia" w:ascii="宋体" w:hAnsi="宋体"/>
          <w:spacing w:val="6"/>
          <w:kern w:val="11"/>
          <w:sz w:val="24"/>
          <w:szCs w:val="24"/>
          <w:u w:val="single"/>
        </w:rPr>
        <w:t>深圳创科发展有限公司河创发展大厦20层06号房公开招租</w:t>
      </w:r>
      <w:r>
        <w:rPr>
          <w:rFonts w:hint="eastAsia" w:ascii="宋体" w:hAnsi="宋体"/>
          <w:spacing w:val="6"/>
          <w:kern w:val="11"/>
          <w:sz w:val="24"/>
          <w:szCs w:val="24"/>
        </w:rPr>
        <w:t>项目的竞标，并提交公开竞标资格审查文件，请贵方予以资格审查。应至少包括以下文件：</w:t>
      </w:r>
    </w:p>
    <w:p w14:paraId="08326BCE">
      <w:pPr>
        <w:widowControl/>
        <w:spacing w:line="600" w:lineRule="exact"/>
        <w:ind w:firstLine="506" w:firstLineChars="200"/>
        <w:rPr>
          <w:rFonts w:hint="eastAsia" w:ascii="宋体" w:hAnsi="宋体"/>
          <w:b/>
          <w:bCs/>
          <w:spacing w:val="6"/>
          <w:kern w:val="11"/>
          <w:sz w:val="24"/>
          <w:szCs w:val="24"/>
        </w:rPr>
      </w:pPr>
      <w:r>
        <w:rPr>
          <w:rFonts w:hint="eastAsia" w:ascii="宋体" w:hAnsi="宋体"/>
          <w:b/>
          <w:bCs/>
          <w:spacing w:val="6"/>
          <w:kern w:val="11"/>
          <w:sz w:val="24"/>
          <w:szCs w:val="24"/>
        </w:rPr>
        <w:t>（一）企业意向承租申请人需提交以下资料：</w:t>
      </w:r>
    </w:p>
    <w:p w14:paraId="115E74FD">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1.营业执照副本复印件（核原件）</w:t>
      </w:r>
      <w:r>
        <w:rPr>
          <w:rFonts w:hint="eastAsia" w:ascii="宋体" w:hAnsi="宋体"/>
          <w:spacing w:val="6"/>
          <w:kern w:val="11"/>
          <w:sz w:val="24"/>
          <w:szCs w:val="24"/>
          <w:lang w:eastAsia="zh-CN"/>
        </w:rPr>
        <w:t>，港澳台地区承租申请人出具类似证件</w:t>
      </w:r>
      <w:r>
        <w:rPr>
          <w:rFonts w:hint="eastAsia" w:ascii="宋体" w:hAnsi="宋体"/>
          <w:spacing w:val="6"/>
          <w:kern w:val="11"/>
          <w:sz w:val="24"/>
          <w:szCs w:val="24"/>
        </w:rPr>
        <w:t>。</w:t>
      </w:r>
    </w:p>
    <w:p w14:paraId="6FBAB565">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2.工商信息查询单（参考网址：http://www.gsxt.gov.cn/index.html）</w:t>
      </w:r>
      <w:r>
        <w:rPr>
          <w:rFonts w:hint="eastAsia" w:ascii="宋体" w:hAnsi="宋体"/>
          <w:spacing w:val="6"/>
          <w:kern w:val="11"/>
          <w:sz w:val="24"/>
          <w:szCs w:val="24"/>
          <w:lang w:eastAsia="zh-CN"/>
        </w:rPr>
        <w:t>，港澳台地区承租申请人出具类似</w:t>
      </w:r>
      <w:r>
        <w:rPr>
          <w:rFonts w:hint="eastAsia" w:ascii="宋体" w:hAnsi="宋体"/>
          <w:spacing w:val="6"/>
          <w:kern w:val="11"/>
          <w:sz w:val="24"/>
          <w:szCs w:val="24"/>
          <w:lang w:val="en-US" w:eastAsia="zh-CN"/>
        </w:rPr>
        <w:t>查询资料</w:t>
      </w:r>
      <w:r>
        <w:rPr>
          <w:rFonts w:hint="eastAsia" w:ascii="宋体" w:hAnsi="宋体"/>
          <w:spacing w:val="6"/>
          <w:kern w:val="11"/>
          <w:sz w:val="24"/>
          <w:szCs w:val="24"/>
        </w:rPr>
        <w:t>。</w:t>
      </w:r>
    </w:p>
    <w:p w14:paraId="68CDD954">
      <w:pPr>
        <w:widowControl/>
        <w:spacing w:line="600" w:lineRule="exact"/>
        <w:ind w:firstLine="504" w:firstLineChars="200"/>
        <w:rPr>
          <w:rFonts w:hint="eastAsia" w:ascii="宋体" w:hAnsi="宋体" w:eastAsia="宋体"/>
          <w:spacing w:val="6"/>
          <w:kern w:val="11"/>
          <w:sz w:val="24"/>
          <w:szCs w:val="24"/>
          <w:lang w:eastAsia="zh-CN"/>
        </w:rPr>
      </w:pPr>
      <w:r>
        <w:rPr>
          <w:rFonts w:hint="eastAsia" w:ascii="宋体" w:hAnsi="宋体"/>
          <w:spacing w:val="6"/>
          <w:kern w:val="11"/>
          <w:sz w:val="24"/>
          <w:szCs w:val="24"/>
        </w:rPr>
        <w:t>3.失信被执行人名单查询结果（查询网站：中国执行信息公开网，网址http://zxgk.court.gov.cn/）</w:t>
      </w:r>
      <w:r>
        <w:rPr>
          <w:rFonts w:hint="eastAsia" w:ascii="宋体" w:hAnsi="宋体"/>
          <w:spacing w:val="6"/>
          <w:kern w:val="11"/>
          <w:sz w:val="24"/>
          <w:szCs w:val="24"/>
          <w:lang w:eastAsia="zh-CN"/>
        </w:rPr>
        <w:t>，港澳台地区承租申请人出具类似</w:t>
      </w:r>
      <w:r>
        <w:rPr>
          <w:rFonts w:hint="eastAsia" w:ascii="宋体" w:hAnsi="宋体"/>
          <w:spacing w:val="6"/>
          <w:kern w:val="11"/>
          <w:sz w:val="24"/>
          <w:szCs w:val="24"/>
          <w:lang w:val="en-US" w:eastAsia="zh-CN"/>
        </w:rPr>
        <w:t>查询资料</w:t>
      </w:r>
      <w:r>
        <w:rPr>
          <w:rFonts w:hint="eastAsia" w:ascii="宋体" w:hAnsi="宋体"/>
          <w:spacing w:val="6"/>
          <w:kern w:val="11"/>
          <w:sz w:val="24"/>
          <w:szCs w:val="24"/>
        </w:rPr>
        <w:t>。</w:t>
      </w:r>
    </w:p>
    <w:p w14:paraId="3C174C40">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4.法定代表人证明书、法定代表人第二代居民身份证复印件（核原件）</w:t>
      </w:r>
      <w:r>
        <w:rPr>
          <w:rFonts w:hint="eastAsia" w:ascii="宋体" w:hAnsi="宋体"/>
          <w:spacing w:val="6"/>
          <w:kern w:val="11"/>
          <w:sz w:val="24"/>
          <w:szCs w:val="24"/>
          <w:lang w:eastAsia="zh-CN"/>
        </w:rPr>
        <w:t>，港澳台地区</w:t>
      </w:r>
      <w:r>
        <w:rPr>
          <w:rFonts w:hint="eastAsia" w:ascii="宋体" w:hAnsi="宋体"/>
          <w:spacing w:val="6"/>
          <w:kern w:val="11"/>
          <w:sz w:val="24"/>
          <w:szCs w:val="24"/>
        </w:rPr>
        <w:t>法定代表人</w:t>
      </w:r>
      <w:r>
        <w:rPr>
          <w:rFonts w:hint="eastAsia" w:ascii="宋体" w:hAnsi="宋体"/>
          <w:spacing w:val="6"/>
          <w:kern w:val="11"/>
          <w:sz w:val="24"/>
          <w:szCs w:val="24"/>
          <w:lang w:eastAsia="zh-CN"/>
        </w:rPr>
        <w:t>出具类似证件</w:t>
      </w:r>
      <w:r>
        <w:rPr>
          <w:rFonts w:hint="eastAsia" w:ascii="宋体" w:hAnsi="宋体"/>
          <w:spacing w:val="6"/>
          <w:kern w:val="11"/>
          <w:sz w:val="24"/>
          <w:szCs w:val="24"/>
        </w:rPr>
        <w:t>。</w:t>
      </w:r>
    </w:p>
    <w:p w14:paraId="59813E43">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5.授权委托书、被授权人第二代居民身份证复印件（核原件，如竞价人为法人，则不需要本项资料）</w:t>
      </w:r>
      <w:r>
        <w:rPr>
          <w:rFonts w:hint="eastAsia" w:ascii="宋体" w:hAnsi="宋体"/>
          <w:spacing w:val="6"/>
          <w:kern w:val="11"/>
          <w:sz w:val="24"/>
          <w:szCs w:val="24"/>
          <w:lang w:eastAsia="zh-CN"/>
        </w:rPr>
        <w:t>，港澳台地区</w:t>
      </w:r>
      <w:r>
        <w:rPr>
          <w:rFonts w:hint="eastAsia" w:ascii="宋体" w:hAnsi="宋体"/>
          <w:spacing w:val="6"/>
          <w:kern w:val="11"/>
          <w:sz w:val="24"/>
          <w:szCs w:val="24"/>
        </w:rPr>
        <w:t>被授权人</w:t>
      </w:r>
      <w:r>
        <w:rPr>
          <w:rFonts w:hint="eastAsia" w:ascii="宋体" w:hAnsi="宋体"/>
          <w:spacing w:val="6"/>
          <w:kern w:val="11"/>
          <w:sz w:val="24"/>
          <w:szCs w:val="24"/>
          <w:lang w:eastAsia="zh-CN"/>
        </w:rPr>
        <w:t>出具类似证件</w:t>
      </w:r>
      <w:r>
        <w:rPr>
          <w:rFonts w:hint="eastAsia" w:ascii="宋体" w:hAnsi="宋体"/>
          <w:spacing w:val="6"/>
          <w:kern w:val="11"/>
          <w:sz w:val="24"/>
          <w:szCs w:val="24"/>
        </w:rPr>
        <w:t>。</w:t>
      </w:r>
    </w:p>
    <w:p w14:paraId="4E3E8108">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lang w:val="en-US" w:eastAsia="zh-CN"/>
        </w:rPr>
        <w:t>6</w:t>
      </w:r>
      <w:r>
        <w:rPr>
          <w:rFonts w:hint="eastAsia" w:ascii="宋体" w:hAnsi="宋体"/>
          <w:spacing w:val="6"/>
          <w:kern w:val="11"/>
          <w:sz w:val="24"/>
          <w:szCs w:val="24"/>
        </w:rPr>
        <w:t>.意向承租</w:t>
      </w:r>
      <w:r>
        <w:rPr>
          <w:rFonts w:hint="eastAsia" w:ascii="宋体" w:hAnsi="宋体"/>
          <w:spacing w:val="6"/>
          <w:kern w:val="11"/>
          <w:sz w:val="24"/>
          <w:szCs w:val="24"/>
          <w:lang w:val="en-US" w:eastAsia="zh-CN"/>
        </w:rPr>
        <w:t>办公</w:t>
      </w:r>
      <w:r>
        <w:rPr>
          <w:rFonts w:hint="eastAsia" w:ascii="宋体" w:hAnsi="宋体"/>
          <w:spacing w:val="6"/>
          <w:kern w:val="11"/>
          <w:sz w:val="24"/>
          <w:szCs w:val="24"/>
        </w:rPr>
        <w:t>物业用途说明（限营业执照或工商信息许可范围内，不得擅自改变承租用途）。</w:t>
      </w:r>
    </w:p>
    <w:p w14:paraId="4EE8F0F0">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lang w:val="en-US" w:eastAsia="zh-CN"/>
        </w:rPr>
        <w:t>7</w:t>
      </w:r>
      <w:r>
        <w:rPr>
          <w:rFonts w:hint="eastAsia" w:ascii="宋体" w:hAnsi="宋体"/>
          <w:spacing w:val="6"/>
          <w:kern w:val="11"/>
          <w:sz w:val="24"/>
          <w:szCs w:val="24"/>
        </w:rPr>
        <w:t>.不具备独立法人资格的，或没有营业执照的其他组织，如上述第1、4项无法提供，需提供国家单位或机构颁发的符合法律规定的其他同类证明材料。</w:t>
      </w:r>
    </w:p>
    <w:p w14:paraId="3A2ECC58">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以上资料均需加盖公章。</w:t>
      </w:r>
    </w:p>
    <w:p w14:paraId="306217CC">
      <w:pPr>
        <w:widowControl/>
        <w:spacing w:line="600" w:lineRule="exact"/>
        <w:ind w:firstLine="506" w:firstLineChars="200"/>
        <w:rPr>
          <w:rFonts w:hint="eastAsia" w:ascii="宋体" w:hAnsi="宋体"/>
          <w:b/>
          <w:bCs/>
          <w:spacing w:val="6"/>
          <w:kern w:val="11"/>
          <w:sz w:val="24"/>
          <w:szCs w:val="24"/>
        </w:rPr>
      </w:pPr>
      <w:r>
        <w:rPr>
          <w:rFonts w:hint="eastAsia" w:ascii="宋体" w:hAnsi="宋体"/>
          <w:b/>
          <w:bCs/>
          <w:spacing w:val="6"/>
          <w:kern w:val="11"/>
          <w:sz w:val="24"/>
          <w:szCs w:val="24"/>
        </w:rPr>
        <w:t>（二）个体工商户或自然人需提交以下资料：</w:t>
      </w:r>
    </w:p>
    <w:p w14:paraId="3E37C00E">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1.第二代居民身份证或居住证复印件（核原件），如授权他人，需提供经公证处公证的授权委托书原件，授权人、被授权人第二代居民身份证复印件（核原件）</w:t>
      </w:r>
      <w:r>
        <w:rPr>
          <w:rFonts w:hint="eastAsia" w:ascii="宋体" w:hAnsi="宋体"/>
          <w:spacing w:val="6"/>
          <w:kern w:val="11"/>
          <w:sz w:val="24"/>
          <w:szCs w:val="24"/>
          <w:lang w:eastAsia="zh-CN"/>
        </w:rPr>
        <w:t>，港澳台地区承租申请人</w:t>
      </w:r>
      <w:r>
        <w:rPr>
          <w:rFonts w:hint="eastAsia" w:ascii="宋体" w:hAnsi="宋体"/>
          <w:spacing w:val="6"/>
          <w:kern w:val="11"/>
          <w:sz w:val="24"/>
          <w:szCs w:val="24"/>
          <w:lang w:val="en-US" w:eastAsia="zh-CN"/>
        </w:rPr>
        <w:t>或被授权人</w:t>
      </w:r>
      <w:r>
        <w:rPr>
          <w:rFonts w:hint="eastAsia" w:ascii="宋体" w:hAnsi="宋体"/>
          <w:spacing w:val="6"/>
          <w:kern w:val="11"/>
          <w:sz w:val="24"/>
          <w:szCs w:val="24"/>
          <w:lang w:eastAsia="zh-CN"/>
        </w:rPr>
        <w:t>出具类似证件</w:t>
      </w:r>
      <w:r>
        <w:rPr>
          <w:rFonts w:hint="eastAsia" w:ascii="宋体" w:hAnsi="宋体"/>
          <w:spacing w:val="6"/>
          <w:kern w:val="11"/>
          <w:sz w:val="24"/>
          <w:szCs w:val="24"/>
        </w:rPr>
        <w:t>。</w:t>
      </w:r>
    </w:p>
    <w:p w14:paraId="6A801AB9">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2.失信被执行人名单查询结果（查询网站：中国执行信息公开网，网址http://zxgk.court.gov.cn/）</w:t>
      </w:r>
      <w:r>
        <w:rPr>
          <w:rFonts w:hint="eastAsia" w:ascii="宋体" w:hAnsi="宋体"/>
          <w:spacing w:val="6"/>
          <w:kern w:val="11"/>
          <w:sz w:val="24"/>
          <w:szCs w:val="24"/>
          <w:lang w:eastAsia="zh-CN"/>
        </w:rPr>
        <w:t>，港澳台地区承租申请人出具类似</w:t>
      </w:r>
      <w:r>
        <w:rPr>
          <w:rFonts w:hint="eastAsia" w:ascii="宋体" w:hAnsi="宋体"/>
          <w:spacing w:val="6"/>
          <w:kern w:val="11"/>
          <w:sz w:val="24"/>
          <w:szCs w:val="24"/>
          <w:lang w:val="en-US" w:eastAsia="zh-CN"/>
        </w:rPr>
        <w:t>查询资料</w:t>
      </w:r>
      <w:r>
        <w:rPr>
          <w:rFonts w:hint="eastAsia" w:ascii="宋体" w:hAnsi="宋体"/>
          <w:spacing w:val="6"/>
          <w:kern w:val="11"/>
          <w:sz w:val="24"/>
          <w:szCs w:val="24"/>
        </w:rPr>
        <w:t>。</w:t>
      </w:r>
    </w:p>
    <w:p w14:paraId="4F8E23C4">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lang w:val="en-US" w:eastAsia="zh-CN"/>
        </w:rPr>
        <w:t>3</w:t>
      </w:r>
      <w:r>
        <w:rPr>
          <w:rFonts w:hint="eastAsia" w:ascii="宋体" w:hAnsi="宋体"/>
          <w:spacing w:val="6"/>
          <w:kern w:val="11"/>
          <w:sz w:val="24"/>
          <w:szCs w:val="24"/>
        </w:rPr>
        <w:t>.意向承租</w:t>
      </w:r>
      <w:r>
        <w:rPr>
          <w:rFonts w:hint="eastAsia" w:ascii="宋体" w:hAnsi="宋体"/>
          <w:spacing w:val="6"/>
          <w:kern w:val="11"/>
          <w:sz w:val="24"/>
          <w:szCs w:val="24"/>
          <w:lang w:val="en-US" w:eastAsia="zh-CN"/>
        </w:rPr>
        <w:t>办公</w:t>
      </w:r>
      <w:r>
        <w:rPr>
          <w:rFonts w:hint="eastAsia" w:ascii="宋体" w:hAnsi="宋体"/>
          <w:spacing w:val="6"/>
          <w:kern w:val="11"/>
          <w:sz w:val="24"/>
          <w:szCs w:val="24"/>
        </w:rPr>
        <w:t>物业用途说明（限营业执照或工商信息许可范围内，不得擅自改变承租用途）。</w:t>
      </w:r>
    </w:p>
    <w:p w14:paraId="42C9F678">
      <w:pPr>
        <w:widowControl/>
        <w:spacing w:line="600" w:lineRule="exact"/>
        <w:ind w:firstLine="506" w:firstLineChars="200"/>
        <w:rPr>
          <w:rFonts w:hint="eastAsia" w:ascii="宋体" w:hAnsi="宋体"/>
          <w:b/>
          <w:bCs/>
          <w:spacing w:val="6"/>
          <w:kern w:val="11"/>
          <w:sz w:val="24"/>
          <w:szCs w:val="24"/>
        </w:rPr>
      </w:pPr>
      <w:r>
        <w:rPr>
          <w:rFonts w:hint="eastAsia" w:ascii="宋体" w:hAnsi="宋体"/>
          <w:b/>
          <w:bCs/>
          <w:spacing w:val="6"/>
          <w:kern w:val="11"/>
          <w:sz w:val="24"/>
          <w:szCs w:val="24"/>
        </w:rPr>
        <w:t>我方确保提交的上述材料真实、完整、有效，并作出如下承诺：</w:t>
      </w:r>
    </w:p>
    <w:p w14:paraId="590127F8">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1.我方承诺完全接受贵方关于招租公告、招租人需求、租赁合同条款的所有内容；</w:t>
      </w:r>
    </w:p>
    <w:p w14:paraId="1C672EC9">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2.我方承诺完全接受竞标人须知的所有内容，并按公开竞标报名申请文件中的要求提交报名材料；</w:t>
      </w:r>
    </w:p>
    <w:p w14:paraId="3D7A98C1">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3.我们承诺绝不围标、串标、串通报价；</w:t>
      </w:r>
    </w:p>
    <w:p w14:paraId="234305BF">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4.我方承诺提供的资料文件和补充文件均是真实有效的；</w:t>
      </w:r>
    </w:p>
    <w:p w14:paraId="5D403DDC">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5.我方已了解本次招租底价为</w:t>
      </w:r>
      <w:r>
        <w:rPr>
          <w:rFonts w:hint="eastAsia" w:ascii="宋体" w:hAnsi="宋体"/>
          <w:spacing w:val="6"/>
          <w:kern w:val="11"/>
          <w:sz w:val="24"/>
          <w:szCs w:val="24"/>
          <w:u w:val="single"/>
        </w:rPr>
        <w:t>人民币</w:t>
      </w:r>
      <w:r>
        <w:rPr>
          <w:rFonts w:hint="eastAsia" w:ascii="宋体" w:hAnsi="宋体"/>
          <w:spacing w:val="6"/>
          <w:kern w:val="11"/>
          <w:sz w:val="24"/>
          <w:szCs w:val="24"/>
          <w:u w:val="single"/>
          <w:lang w:val="en-US" w:eastAsia="zh-CN"/>
        </w:rPr>
        <w:t>80</w:t>
      </w:r>
      <w:r>
        <w:rPr>
          <w:rFonts w:hint="eastAsia" w:ascii="宋体" w:hAnsi="宋体"/>
          <w:spacing w:val="6"/>
          <w:kern w:val="11"/>
          <w:sz w:val="24"/>
          <w:szCs w:val="24"/>
          <w:u w:val="single"/>
        </w:rPr>
        <w:t>元/㎡/月</w:t>
      </w:r>
      <w:r>
        <w:rPr>
          <w:rFonts w:hint="eastAsia" w:ascii="宋体" w:hAnsi="宋体"/>
          <w:spacing w:val="6"/>
          <w:kern w:val="11"/>
          <w:sz w:val="24"/>
          <w:szCs w:val="24"/>
        </w:rPr>
        <w:t>，并承诺以不低于招租底价的价格参与竞标，根据相关规定如本项目采取协议租赁的方式，我方确认上述报价为初始报价；</w:t>
      </w:r>
    </w:p>
    <w:p w14:paraId="04921A16">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6.我方已了解本项目为现状出租，在竞标前已全面了解本项目物业现状（包括但不限于物业产权信息、目前租赁情况、面积及装修情况）；</w:t>
      </w:r>
    </w:p>
    <w:p w14:paraId="73FF6673">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7.我方承诺按照竞标文件规定的时间，缴纳竞标保证金，并在规定时间内到达指定账户；</w:t>
      </w:r>
    </w:p>
    <w:p w14:paraId="280A4D47">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8.本招租有效期为自竞标开始之日起</w:t>
      </w:r>
      <w:r>
        <w:rPr>
          <w:rFonts w:hint="eastAsia" w:ascii="宋体" w:hAnsi="宋体"/>
          <w:spacing w:val="6"/>
          <w:kern w:val="11"/>
          <w:sz w:val="24"/>
          <w:szCs w:val="24"/>
          <w:u w:val="single"/>
        </w:rPr>
        <w:t xml:space="preserve"> </w:t>
      </w:r>
      <w:r>
        <w:rPr>
          <w:rFonts w:ascii="宋体" w:hAnsi="宋体"/>
          <w:spacing w:val="6"/>
          <w:kern w:val="11"/>
          <w:sz w:val="24"/>
          <w:szCs w:val="24"/>
          <w:u w:val="single"/>
        </w:rPr>
        <w:t>120</w:t>
      </w:r>
      <w:r>
        <w:rPr>
          <w:rFonts w:hint="eastAsia" w:ascii="宋体" w:hAnsi="宋体"/>
          <w:spacing w:val="6"/>
          <w:kern w:val="11"/>
          <w:sz w:val="24"/>
          <w:szCs w:val="24"/>
          <w:u w:val="single"/>
        </w:rPr>
        <w:t xml:space="preserve"> </w:t>
      </w:r>
      <w:r>
        <w:rPr>
          <w:rFonts w:hint="eastAsia" w:ascii="宋体" w:hAnsi="宋体"/>
          <w:spacing w:val="6"/>
          <w:kern w:val="11"/>
          <w:sz w:val="24"/>
          <w:szCs w:val="24"/>
        </w:rPr>
        <w:t>个日历日，我方承诺在有效期内不会撤销本次竞标；</w:t>
      </w:r>
    </w:p>
    <w:p w14:paraId="2E436E3E">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9.我方保证在贵方发出成交通知书</w:t>
      </w:r>
      <w:r>
        <w:rPr>
          <w:rFonts w:hint="eastAsia" w:ascii="宋体" w:hAnsi="宋体"/>
          <w:spacing w:val="6"/>
          <w:kern w:val="11"/>
          <w:sz w:val="24"/>
          <w:szCs w:val="24"/>
          <w:u w:val="single"/>
        </w:rPr>
        <w:t xml:space="preserve"> </w:t>
      </w:r>
      <w:r>
        <w:rPr>
          <w:rFonts w:hint="eastAsia" w:ascii="宋体" w:hAnsi="宋体"/>
          <w:color w:val="auto"/>
          <w:spacing w:val="6"/>
          <w:kern w:val="11"/>
          <w:sz w:val="24"/>
          <w:szCs w:val="24"/>
          <w:u w:val="single"/>
          <w:lang w:val="en-US" w:eastAsia="zh-CN"/>
        </w:rPr>
        <w:t>15</w:t>
      </w:r>
      <w:r>
        <w:rPr>
          <w:rFonts w:ascii="宋体" w:hAnsi="宋体"/>
          <w:spacing w:val="6"/>
          <w:kern w:val="11"/>
          <w:sz w:val="24"/>
          <w:szCs w:val="24"/>
          <w:u w:val="single"/>
        </w:rPr>
        <w:t xml:space="preserve"> </w:t>
      </w:r>
      <w:r>
        <w:rPr>
          <w:rFonts w:hint="eastAsia" w:ascii="宋体" w:hAnsi="宋体"/>
          <w:spacing w:val="6"/>
          <w:kern w:val="11"/>
          <w:sz w:val="24"/>
          <w:szCs w:val="24"/>
        </w:rPr>
        <w:t>个工作日内与贵方签订合同；</w:t>
      </w:r>
    </w:p>
    <w:p w14:paraId="6BE90501">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10.按贵方要求递交租赁保证金</w:t>
      </w:r>
      <w:r>
        <w:rPr>
          <w:rFonts w:hint="eastAsia" w:ascii="宋体" w:hAnsi="宋体"/>
          <w:spacing w:val="6"/>
          <w:kern w:val="11"/>
          <w:sz w:val="24"/>
          <w:szCs w:val="24"/>
          <w:lang w:eastAsia="zh-CN"/>
        </w:rPr>
        <w:t>（</w:t>
      </w:r>
      <w:r>
        <w:rPr>
          <w:rFonts w:hint="eastAsia" w:ascii="宋体" w:hAnsi="宋体"/>
          <w:spacing w:val="6"/>
          <w:kern w:val="11"/>
          <w:sz w:val="24"/>
          <w:szCs w:val="24"/>
          <w:lang w:val="en-US" w:eastAsia="zh-CN"/>
        </w:rPr>
        <w:t>如有</w:t>
      </w:r>
      <w:r>
        <w:rPr>
          <w:rFonts w:hint="eastAsia" w:ascii="宋体" w:hAnsi="宋体"/>
          <w:spacing w:val="6"/>
          <w:kern w:val="11"/>
          <w:sz w:val="24"/>
          <w:szCs w:val="24"/>
          <w:lang w:eastAsia="zh-CN"/>
        </w:rPr>
        <w:t>）</w:t>
      </w:r>
      <w:r>
        <w:rPr>
          <w:rFonts w:hint="eastAsia" w:ascii="宋体" w:hAnsi="宋体"/>
          <w:spacing w:val="6"/>
          <w:kern w:val="11"/>
          <w:sz w:val="24"/>
          <w:szCs w:val="24"/>
        </w:rPr>
        <w:t>；</w:t>
      </w:r>
    </w:p>
    <w:p w14:paraId="6571F850">
      <w:pPr>
        <w:widowControl/>
        <w:spacing w:line="600" w:lineRule="exact"/>
        <w:ind w:firstLine="504" w:firstLineChars="200"/>
        <w:rPr>
          <w:rFonts w:hint="eastAsia" w:ascii="宋体" w:hAnsi="宋体"/>
          <w:sz w:val="24"/>
          <w:szCs w:val="24"/>
        </w:rPr>
      </w:pPr>
      <w:r>
        <w:rPr>
          <w:rFonts w:hint="eastAsia" w:ascii="宋体" w:hAnsi="宋体"/>
          <w:spacing w:val="6"/>
          <w:kern w:val="11"/>
          <w:sz w:val="24"/>
          <w:szCs w:val="24"/>
        </w:rPr>
        <w:t>11.我方人同意提供按照贵方可能要求的与此次竞标有关的一切数据和资料</w:t>
      </w:r>
      <w:r>
        <w:rPr>
          <w:rFonts w:hint="eastAsia" w:ascii="宋体" w:hAnsi="宋体"/>
          <w:sz w:val="24"/>
          <w:szCs w:val="24"/>
        </w:rPr>
        <w:t>；</w:t>
      </w:r>
    </w:p>
    <w:p w14:paraId="60500621">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12.我方承诺，在签署及执行正式合同之前，本《报名申请书》连同你们发出的《招租人需求》及《成交通知书》等有关文件将作为我们双方之间有约束力的法律文件。</w:t>
      </w:r>
    </w:p>
    <w:p w14:paraId="7907FD7F">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13.我方承诺，如能在本项目中选，按照竞标文件中的要求按时缴纳交易服务费。</w:t>
      </w:r>
    </w:p>
    <w:p w14:paraId="4294E55A">
      <w:pPr>
        <w:widowControl/>
        <w:spacing w:line="600" w:lineRule="exact"/>
        <w:ind w:firstLine="504" w:firstLineChars="200"/>
        <w:rPr>
          <w:rFonts w:hint="eastAsia" w:ascii="宋体" w:hAnsi="宋体"/>
          <w:spacing w:val="6"/>
          <w:kern w:val="11"/>
          <w:sz w:val="24"/>
          <w:szCs w:val="24"/>
        </w:rPr>
      </w:pPr>
      <w:r>
        <w:rPr>
          <w:rFonts w:hint="eastAsia" w:ascii="宋体" w:hAnsi="宋体"/>
          <w:spacing w:val="6"/>
          <w:kern w:val="11"/>
          <w:sz w:val="24"/>
          <w:szCs w:val="24"/>
        </w:rPr>
        <w:t>14.我方若违反上述承诺之一的，愿承担一切责任并接受竞标人须知中相关处罚。</w:t>
      </w:r>
    </w:p>
    <w:p w14:paraId="652F7D0B">
      <w:pPr>
        <w:widowControl/>
        <w:spacing w:line="600" w:lineRule="exact"/>
        <w:ind w:firstLine="480" w:firstLineChars="200"/>
        <w:rPr>
          <w:rFonts w:hint="eastAsia" w:ascii="宋体" w:hAnsi="宋体"/>
          <w:sz w:val="24"/>
          <w:szCs w:val="24"/>
        </w:rPr>
      </w:pPr>
    </w:p>
    <w:p w14:paraId="69DCF68B">
      <w:pPr>
        <w:widowControl/>
        <w:spacing w:line="600" w:lineRule="exact"/>
        <w:rPr>
          <w:rFonts w:hint="eastAsia" w:ascii="宋体" w:hAnsi="宋体"/>
          <w:spacing w:val="6"/>
          <w:kern w:val="11"/>
          <w:sz w:val="24"/>
          <w:szCs w:val="24"/>
        </w:rPr>
      </w:pPr>
      <w:r>
        <w:rPr>
          <w:rFonts w:hint="eastAsia" w:ascii="宋体" w:hAnsi="宋体"/>
          <w:spacing w:val="6"/>
          <w:kern w:val="11"/>
          <w:sz w:val="24"/>
          <w:szCs w:val="24"/>
        </w:rPr>
        <w:t>承诺人的法定代表人或授权委托人</w:t>
      </w:r>
      <w:r>
        <w:rPr>
          <w:rFonts w:ascii="宋体" w:hAnsi="宋体"/>
          <w:spacing w:val="6"/>
          <w:kern w:val="11"/>
          <w:sz w:val="24"/>
          <w:szCs w:val="24"/>
        </w:rPr>
        <w:t>(</w:t>
      </w:r>
      <w:r>
        <w:rPr>
          <w:rFonts w:hint="eastAsia" w:ascii="宋体" w:hAnsi="宋体"/>
          <w:spacing w:val="6"/>
          <w:kern w:val="11"/>
          <w:sz w:val="24"/>
          <w:szCs w:val="24"/>
        </w:rPr>
        <w:t>签字或签章</w:t>
      </w:r>
      <w:r>
        <w:rPr>
          <w:rFonts w:ascii="宋体" w:hAnsi="宋体"/>
          <w:spacing w:val="6"/>
          <w:kern w:val="11"/>
          <w:sz w:val="24"/>
          <w:szCs w:val="24"/>
        </w:rPr>
        <w:t>):</w:t>
      </w:r>
      <w:r>
        <w:rPr>
          <w:rFonts w:hint="eastAsia" w:ascii="宋体" w:hAnsi="宋体"/>
          <w:spacing w:val="6"/>
          <w:kern w:val="11"/>
          <w:sz w:val="24"/>
          <w:szCs w:val="24"/>
        </w:rPr>
        <w:t xml:space="preserve">        承诺人</w:t>
      </w:r>
      <w:r>
        <w:rPr>
          <w:rFonts w:ascii="宋体" w:hAnsi="宋体"/>
          <w:spacing w:val="6"/>
          <w:kern w:val="11"/>
          <w:sz w:val="24"/>
          <w:szCs w:val="24"/>
        </w:rPr>
        <w:t>(</w:t>
      </w:r>
      <w:r>
        <w:rPr>
          <w:rFonts w:hint="eastAsia" w:ascii="宋体" w:hAnsi="宋体"/>
          <w:spacing w:val="6"/>
          <w:kern w:val="11"/>
          <w:sz w:val="24"/>
          <w:szCs w:val="24"/>
        </w:rPr>
        <w:t>盖章</w:t>
      </w:r>
      <w:r>
        <w:rPr>
          <w:rFonts w:ascii="宋体" w:hAnsi="宋体"/>
          <w:spacing w:val="6"/>
          <w:kern w:val="11"/>
          <w:sz w:val="24"/>
          <w:szCs w:val="24"/>
        </w:rPr>
        <w:t>):</w:t>
      </w:r>
    </w:p>
    <w:p w14:paraId="5CEB33BF">
      <w:pPr>
        <w:spacing w:line="720" w:lineRule="auto"/>
        <w:ind w:right="756"/>
        <w:jc w:val="right"/>
        <w:rPr>
          <w:rFonts w:hint="eastAsia" w:ascii="宋体" w:hAnsi="宋体"/>
          <w:sz w:val="24"/>
          <w:szCs w:val="24"/>
        </w:rPr>
      </w:pPr>
      <w:r>
        <w:rPr>
          <w:rFonts w:hint="eastAsia" w:ascii="宋体" w:hAnsi="宋体"/>
          <w:spacing w:val="6"/>
          <w:kern w:val="11"/>
          <w:sz w:val="24"/>
          <w:szCs w:val="24"/>
        </w:rPr>
        <w:t>年   月  日</w:t>
      </w:r>
    </w:p>
    <w:p w14:paraId="427DE1A9">
      <w:pPr>
        <w:spacing w:line="720" w:lineRule="auto"/>
        <w:ind w:right="252"/>
        <w:jc w:val="left"/>
        <w:rPr>
          <w:rFonts w:hint="eastAsia" w:ascii="宋体" w:hAnsi="宋体"/>
          <w:spacing w:val="6"/>
          <w:kern w:val="11"/>
          <w:sz w:val="24"/>
        </w:rPr>
        <w:sectPr>
          <w:pgSz w:w="11906" w:h="16838"/>
          <w:pgMar w:top="1440" w:right="1416" w:bottom="1134" w:left="1800" w:header="851" w:footer="807" w:gutter="0"/>
          <w:cols w:space="720" w:num="1"/>
          <w:docGrid w:type="lines" w:linePitch="312" w:charSpace="0"/>
        </w:sectPr>
      </w:pPr>
    </w:p>
    <w:p w14:paraId="49544CE3">
      <w:pPr>
        <w:spacing w:line="720" w:lineRule="auto"/>
        <w:jc w:val="center"/>
        <w:outlineLvl w:val="2"/>
        <w:rPr>
          <w:rFonts w:hint="eastAsia" w:ascii="宋体" w:hAnsi="宋体" w:cs="宋体"/>
          <w:kern w:val="0"/>
          <w:sz w:val="32"/>
        </w:rPr>
      </w:pPr>
      <w:bookmarkStart w:id="232" w:name="_Toc384989345"/>
      <w:bookmarkStart w:id="233" w:name="_Toc94192165"/>
      <w:bookmarkStart w:id="234" w:name="_Toc169269445"/>
      <w:r>
        <w:rPr>
          <w:rFonts w:hint="eastAsia" w:ascii="宋体" w:hAnsi="宋体" w:cs="宋体"/>
          <w:kern w:val="0"/>
          <w:sz w:val="32"/>
        </w:rPr>
        <w:t>附件二 法定代表人资格证明书</w:t>
      </w:r>
      <w:bookmarkEnd w:id="232"/>
      <w:bookmarkEnd w:id="233"/>
      <w:bookmarkEnd w:id="234"/>
    </w:p>
    <w:p w14:paraId="421673EF">
      <w:pPr>
        <w:pStyle w:val="11"/>
        <w:spacing w:after="156" w:afterLines="50" w:line="360" w:lineRule="auto"/>
        <w:ind w:firstLine="3600" w:firstLineChars="1500"/>
        <w:rPr>
          <w:rFonts w:hint="eastAsia" w:hAnsi="宋体"/>
          <w:sz w:val="24"/>
          <w:szCs w:val="24"/>
        </w:rPr>
      </w:pPr>
      <w:r>
        <w:rPr>
          <w:rFonts w:hint="eastAsia" w:hAnsi="宋体"/>
          <w:sz w:val="24"/>
          <w:szCs w:val="24"/>
        </w:rPr>
        <w:t>法定代表人资格证明书</w:t>
      </w:r>
    </w:p>
    <w:p w14:paraId="726A7EFF">
      <w:pPr>
        <w:pStyle w:val="11"/>
        <w:spacing w:line="480" w:lineRule="auto"/>
        <w:ind w:left="279" w:leftChars="133"/>
        <w:rPr>
          <w:rFonts w:hint="eastAsia" w:hAnsi="宋体"/>
          <w:sz w:val="24"/>
          <w:szCs w:val="24"/>
          <w:u w:val="single"/>
        </w:rPr>
      </w:pPr>
      <w:r>
        <w:rPr>
          <w:rFonts w:hint="eastAsia" w:hAnsi="宋体"/>
          <w:sz w:val="24"/>
          <w:szCs w:val="24"/>
        </w:rPr>
        <w:t>单位名称：</w:t>
      </w:r>
      <w:r>
        <w:rPr>
          <w:rFonts w:hint="eastAsia" w:hAnsi="宋体"/>
          <w:sz w:val="24"/>
          <w:szCs w:val="24"/>
          <w:u w:val="single"/>
        </w:rPr>
        <w:t xml:space="preserve">                                                      </w:t>
      </w:r>
    </w:p>
    <w:p w14:paraId="7A970168">
      <w:pPr>
        <w:pStyle w:val="11"/>
        <w:spacing w:line="480" w:lineRule="auto"/>
        <w:ind w:left="279" w:leftChars="133"/>
        <w:rPr>
          <w:rFonts w:hint="eastAsia" w:hAnsi="宋体"/>
          <w:sz w:val="24"/>
          <w:szCs w:val="24"/>
          <w:u w:val="single"/>
        </w:rPr>
      </w:pPr>
      <w:r>
        <w:rPr>
          <w:rFonts w:hint="eastAsia" w:hAnsi="宋体"/>
          <w:sz w:val="24"/>
          <w:szCs w:val="24"/>
        </w:rPr>
        <w:t>地    址：</w:t>
      </w:r>
      <w:r>
        <w:rPr>
          <w:rFonts w:hint="eastAsia" w:hAnsi="宋体"/>
          <w:sz w:val="24"/>
          <w:szCs w:val="24"/>
          <w:u w:val="single"/>
        </w:rPr>
        <w:t xml:space="preserve">                                                      </w:t>
      </w:r>
    </w:p>
    <w:p w14:paraId="0E1DEDE4">
      <w:pPr>
        <w:pStyle w:val="11"/>
        <w:spacing w:line="480" w:lineRule="auto"/>
        <w:ind w:left="279" w:leftChars="133"/>
        <w:rPr>
          <w:rFonts w:hint="eastAsia" w:hAnsi="宋体"/>
          <w:sz w:val="24"/>
          <w:szCs w:val="24"/>
          <w:u w:val="single"/>
        </w:rPr>
      </w:pPr>
      <w:r>
        <w:rPr>
          <w:rFonts w:hint="eastAsia" w:hAnsi="宋体"/>
          <w:sz w:val="24"/>
          <w:szCs w:val="24"/>
        </w:rPr>
        <w:t>姓名：</w:t>
      </w:r>
      <w:r>
        <w:rPr>
          <w:rFonts w:hint="eastAsia" w:hAnsi="宋体"/>
          <w:sz w:val="24"/>
          <w:szCs w:val="24"/>
          <w:u w:val="single"/>
        </w:rPr>
        <w:t xml:space="preserve">            </w:t>
      </w:r>
      <w:r>
        <w:rPr>
          <w:rFonts w:hint="eastAsia" w:hAnsi="宋体"/>
          <w:sz w:val="24"/>
          <w:szCs w:val="24"/>
        </w:rPr>
        <w:t xml:space="preserve"> 性别：</w:t>
      </w:r>
      <w:r>
        <w:rPr>
          <w:rFonts w:hint="eastAsia" w:hAnsi="宋体"/>
          <w:sz w:val="24"/>
          <w:szCs w:val="24"/>
          <w:u w:val="single"/>
        </w:rPr>
        <w:t xml:space="preserve">    </w:t>
      </w:r>
      <w:r>
        <w:rPr>
          <w:rFonts w:hint="eastAsia" w:hAnsi="宋体"/>
          <w:sz w:val="24"/>
          <w:szCs w:val="24"/>
        </w:rPr>
        <w:t xml:space="preserve"> 年龄：</w:t>
      </w:r>
      <w:r>
        <w:rPr>
          <w:rFonts w:hint="eastAsia" w:hAnsi="宋体"/>
          <w:sz w:val="24"/>
          <w:szCs w:val="24"/>
          <w:u w:val="single"/>
        </w:rPr>
        <w:t xml:space="preserve">      </w:t>
      </w:r>
      <w:r>
        <w:rPr>
          <w:rFonts w:hint="eastAsia" w:hAnsi="宋体"/>
          <w:sz w:val="24"/>
          <w:szCs w:val="24"/>
        </w:rPr>
        <w:t xml:space="preserve"> 职务：</w:t>
      </w:r>
      <w:r>
        <w:rPr>
          <w:rFonts w:hint="eastAsia" w:hAnsi="宋体"/>
          <w:sz w:val="24"/>
          <w:szCs w:val="24"/>
          <w:u w:val="single"/>
        </w:rPr>
        <w:t xml:space="preserve">               </w:t>
      </w:r>
    </w:p>
    <w:p w14:paraId="2D3C0817">
      <w:pPr>
        <w:spacing w:line="440" w:lineRule="exact"/>
        <w:ind w:left="-357" w:leftChars="-170" w:firstLine="720" w:firstLineChars="300"/>
        <w:rPr>
          <w:rFonts w:hint="eastAsia" w:ascii="宋体" w:hAnsi="宋体"/>
          <w:sz w:val="24"/>
          <w:szCs w:val="24"/>
          <w:u w:val="single"/>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的法定代表人。</w:t>
      </w:r>
    </w:p>
    <w:p w14:paraId="730F2009">
      <w:pPr>
        <w:pStyle w:val="11"/>
        <w:spacing w:line="480" w:lineRule="auto"/>
        <w:ind w:firstLine="1440" w:firstLineChars="600"/>
        <w:rPr>
          <w:rFonts w:hint="eastAsia" w:hAnsi="宋体"/>
          <w:sz w:val="24"/>
          <w:szCs w:val="24"/>
        </w:rPr>
      </w:pPr>
    </w:p>
    <w:p w14:paraId="264CF6A0">
      <w:pPr>
        <w:pStyle w:val="11"/>
        <w:spacing w:line="480" w:lineRule="auto"/>
        <w:ind w:firstLine="1440" w:firstLineChars="600"/>
        <w:rPr>
          <w:rFonts w:hint="eastAsia" w:hAnsi="宋体"/>
          <w:sz w:val="24"/>
          <w:szCs w:val="24"/>
          <w:u w:val="single"/>
        </w:rPr>
      </w:pPr>
      <w:r>
        <w:rPr>
          <w:rFonts w:hint="eastAsia" w:hAnsi="宋体"/>
          <w:sz w:val="24"/>
          <w:szCs w:val="24"/>
        </w:rPr>
        <w:t>竞标人(盖章)：</w:t>
      </w:r>
      <w:r>
        <w:rPr>
          <w:rFonts w:hint="eastAsia" w:hAnsi="宋体"/>
          <w:sz w:val="24"/>
          <w:szCs w:val="24"/>
          <w:u w:val="single"/>
        </w:rPr>
        <w:t xml:space="preserve">                                 </w:t>
      </w:r>
    </w:p>
    <w:p w14:paraId="719E2D9E">
      <w:pPr>
        <w:pStyle w:val="11"/>
        <w:spacing w:line="480" w:lineRule="auto"/>
        <w:ind w:left="133" w:firstLine="1260" w:firstLineChars="525"/>
        <w:rPr>
          <w:rFonts w:hint="eastAsia" w:hAnsi="宋体"/>
          <w:sz w:val="24"/>
          <w:szCs w:val="24"/>
          <w:u w:val="single"/>
        </w:rPr>
      </w:pPr>
    </w:p>
    <w:p w14:paraId="5C48E9E7">
      <w:pPr>
        <w:pStyle w:val="11"/>
        <w:spacing w:line="480" w:lineRule="auto"/>
        <w:ind w:left="133" w:firstLine="1260" w:firstLineChars="525"/>
        <w:rPr>
          <w:rFonts w:hint="eastAsia" w:hAnsi="宋体"/>
          <w:sz w:val="24"/>
          <w:szCs w:val="24"/>
        </w:rPr>
      </w:pPr>
      <w:r>
        <w:rPr>
          <w:rFonts w:hint="eastAsia" w:hAnsi="宋体"/>
          <w:sz w:val="24"/>
          <w:szCs w:val="24"/>
        </w:rPr>
        <w:t>日         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74422525">
      <w:pPr>
        <w:spacing w:line="720" w:lineRule="auto"/>
        <w:jc w:val="left"/>
        <w:rPr>
          <w:rFonts w:hint="eastAsia" w:ascii="宋体" w:hAnsi="宋体"/>
          <w:sz w:val="24"/>
          <w:szCs w:val="24"/>
        </w:rPr>
      </w:pP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6A84A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3" w:hRule="atLeast"/>
        </w:trPr>
        <w:tc>
          <w:tcPr>
            <w:tcW w:w="8522" w:type="dxa"/>
            <w:vAlign w:val="center"/>
          </w:tcPr>
          <w:p w14:paraId="289801AA">
            <w:pPr>
              <w:spacing w:line="720" w:lineRule="auto"/>
              <w:jc w:val="center"/>
              <w:rPr>
                <w:rFonts w:hint="eastAsia" w:ascii="宋体" w:hAnsi="宋体"/>
                <w:spacing w:val="6"/>
                <w:kern w:val="11"/>
                <w:sz w:val="24"/>
                <w:szCs w:val="24"/>
              </w:rPr>
            </w:pPr>
            <w:r>
              <w:rPr>
                <w:rFonts w:hint="eastAsia" w:ascii="宋体" w:hAnsi="宋体"/>
                <w:sz w:val="24"/>
                <w:szCs w:val="24"/>
              </w:rPr>
              <w:t>（法人代表人身份证复印件）</w:t>
            </w:r>
          </w:p>
        </w:tc>
      </w:tr>
    </w:tbl>
    <w:p w14:paraId="7F3E31D6">
      <w:pPr>
        <w:spacing w:line="720" w:lineRule="auto"/>
        <w:jc w:val="left"/>
        <w:rPr>
          <w:rFonts w:hint="eastAsia" w:ascii="宋体" w:hAnsi="宋体"/>
          <w:spacing w:val="6"/>
          <w:kern w:val="11"/>
          <w:szCs w:val="21"/>
        </w:rPr>
      </w:pPr>
    </w:p>
    <w:p w14:paraId="5F2AFB4B">
      <w:pPr>
        <w:spacing w:line="720" w:lineRule="auto"/>
        <w:jc w:val="left"/>
        <w:rPr>
          <w:rFonts w:hint="eastAsia" w:ascii="宋体" w:hAnsi="宋体"/>
          <w:spacing w:val="6"/>
          <w:kern w:val="11"/>
          <w:sz w:val="24"/>
        </w:rPr>
        <w:sectPr>
          <w:pgSz w:w="11906" w:h="16838"/>
          <w:pgMar w:top="1440" w:right="1800" w:bottom="1440" w:left="1800" w:header="851" w:footer="992" w:gutter="0"/>
          <w:cols w:space="720" w:num="1"/>
          <w:docGrid w:type="lines" w:linePitch="312" w:charSpace="0"/>
        </w:sectPr>
      </w:pPr>
    </w:p>
    <w:p w14:paraId="0CE0F29D">
      <w:pPr>
        <w:spacing w:line="720" w:lineRule="auto"/>
        <w:jc w:val="center"/>
        <w:outlineLvl w:val="2"/>
        <w:rPr>
          <w:rFonts w:hint="eastAsia" w:ascii="宋体" w:hAnsi="宋体" w:cs="宋体"/>
          <w:kern w:val="0"/>
          <w:sz w:val="32"/>
        </w:rPr>
      </w:pPr>
      <w:bookmarkStart w:id="235" w:name="_Toc169269446"/>
      <w:bookmarkStart w:id="236" w:name="_Toc94192166"/>
      <w:bookmarkStart w:id="237" w:name="_Toc384989346"/>
      <w:r>
        <w:rPr>
          <w:rFonts w:hint="eastAsia" w:ascii="宋体" w:hAnsi="宋体" w:cs="宋体"/>
          <w:kern w:val="0"/>
          <w:sz w:val="32"/>
        </w:rPr>
        <w:t>附件三  法定代表人授权委托证明书</w:t>
      </w:r>
      <w:bookmarkEnd w:id="235"/>
      <w:bookmarkEnd w:id="236"/>
      <w:bookmarkEnd w:id="237"/>
    </w:p>
    <w:p w14:paraId="2CC8171A">
      <w:pPr>
        <w:pStyle w:val="11"/>
        <w:spacing w:after="156" w:afterLines="50" w:line="440" w:lineRule="exact"/>
        <w:jc w:val="center"/>
        <w:rPr>
          <w:rFonts w:hint="eastAsia" w:hAnsi="宋体"/>
          <w:sz w:val="24"/>
          <w:szCs w:val="24"/>
        </w:rPr>
      </w:pPr>
      <w:r>
        <w:rPr>
          <w:rFonts w:hint="eastAsia" w:hAnsi="宋体"/>
          <w:sz w:val="24"/>
          <w:szCs w:val="24"/>
        </w:rPr>
        <w:t>授权委托书</w:t>
      </w:r>
    </w:p>
    <w:p w14:paraId="132AFE6A">
      <w:pPr>
        <w:pStyle w:val="11"/>
        <w:spacing w:after="156" w:afterLines="50" w:line="440" w:lineRule="exact"/>
        <w:jc w:val="center"/>
        <w:rPr>
          <w:rFonts w:hint="eastAsia" w:hAnsi="宋体"/>
          <w:sz w:val="24"/>
          <w:szCs w:val="24"/>
        </w:rPr>
      </w:pPr>
    </w:p>
    <w:p w14:paraId="736EE44C">
      <w:pPr>
        <w:pStyle w:val="11"/>
        <w:spacing w:line="480" w:lineRule="auto"/>
        <w:ind w:left="178" w:leftChars="85" w:firstLine="480" w:firstLineChars="200"/>
        <w:jc w:val="left"/>
        <w:rPr>
          <w:rFonts w:hint="eastAsia" w:hAnsi="宋体"/>
          <w:sz w:val="24"/>
          <w:szCs w:val="24"/>
          <w:u w:val="single"/>
        </w:rPr>
      </w:pPr>
      <w:r>
        <w:rPr>
          <w:rFonts w:hint="eastAsia" w:hAnsi="宋体"/>
          <w:sz w:val="24"/>
          <w:szCs w:val="24"/>
        </w:rPr>
        <w:t>本授权委托书声明：我</w:t>
      </w:r>
      <w:r>
        <w:rPr>
          <w:rFonts w:hint="eastAsia" w:hAnsi="宋体"/>
          <w:sz w:val="24"/>
          <w:szCs w:val="24"/>
          <w:u w:val="single"/>
        </w:rPr>
        <w:t xml:space="preserve">            </w:t>
      </w:r>
      <w:r>
        <w:rPr>
          <w:rFonts w:hint="eastAsia" w:hAnsi="宋体"/>
          <w:sz w:val="24"/>
          <w:szCs w:val="24"/>
        </w:rPr>
        <w:t>(姓名)系</w:t>
      </w:r>
      <w:r>
        <w:rPr>
          <w:rFonts w:hint="eastAsia" w:hAnsi="宋体"/>
          <w:sz w:val="24"/>
          <w:szCs w:val="24"/>
          <w:u w:val="single"/>
        </w:rPr>
        <w:t xml:space="preserve">                           </w:t>
      </w:r>
    </w:p>
    <w:p w14:paraId="003935DE">
      <w:pPr>
        <w:pStyle w:val="11"/>
        <w:spacing w:line="480" w:lineRule="auto"/>
        <w:ind w:left="181" w:leftChars="86"/>
        <w:jc w:val="left"/>
        <w:rPr>
          <w:rFonts w:hint="eastAsia" w:hAnsi="宋体"/>
          <w:sz w:val="24"/>
          <w:szCs w:val="24"/>
          <w:u w:val="single"/>
        </w:rPr>
      </w:pPr>
      <w:r>
        <w:rPr>
          <w:rFonts w:hint="eastAsia" w:hAnsi="宋体"/>
          <w:sz w:val="24"/>
          <w:szCs w:val="24"/>
          <w:u w:val="single"/>
        </w:rPr>
        <w:t xml:space="preserve">                          </w:t>
      </w:r>
      <w:r>
        <w:rPr>
          <w:rFonts w:hint="eastAsia" w:hAnsi="宋体"/>
          <w:sz w:val="24"/>
          <w:szCs w:val="24"/>
        </w:rPr>
        <w:t>(竞标人名称)的法定代表人，现授权委托</w:t>
      </w:r>
      <w:r>
        <w:rPr>
          <w:rFonts w:hint="eastAsia" w:hAnsi="宋体"/>
          <w:sz w:val="24"/>
          <w:szCs w:val="24"/>
          <w:u w:val="single"/>
        </w:rPr>
        <w:t xml:space="preserve">      </w:t>
      </w:r>
    </w:p>
    <w:p w14:paraId="2DD43BAC">
      <w:pPr>
        <w:pStyle w:val="11"/>
        <w:spacing w:line="480" w:lineRule="auto"/>
        <w:ind w:left="181" w:leftChars="86"/>
        <w:jc w:val="left"/>
        <w:rPr>
          <w:rFonts w:hint="eastAsia" w:hAnsi="宋体"/>
          <w:sz w:val="24"/>
          <w:szCs w:val="24"/>
          <w:u w:val="single"/>
        </w:rPr>
      </w:pPr>
      <w:r>
        <w:rPr>
          <w:rFonts w:hint="eastAsia" w:hAnsi="宋体"/>
          <w:sz w:val="24"/>
          <w:szCs w:val="24"/>
          <w:u w:val="single"/>
        </w:rPr>
        <w:t xml:space="preserve">                                      </w:t>
      </w:r>
      <w:r>
        <w:rPr>
          <w:rFonts w:hint="eastAsia" w:hAnsi="宋体"/>
          <w:sz w:val="24"/>
          <w:szCs w:val="24"/>
        </w:rPr>
        <w:t>(单位名称)的</w:t>
      </w:r>
      <w:r>
        <w:rPr>
          <w:rFonts w:hint="eastAsia" w:hAnsi="宋体"/>
          <w:sz w:val="24"/>
          <w:szCs w:val="24"/>
          <w:u w:val="single"/>
        </w:rPr>
        <w:t xml:space="preserve">             </w:t>
      </w:r>
      <w:r>
        <w:rPr>
          <w:rFonts w:hint="eastAsia" w:hAnsi="宋体"/>
          <w:sz w:val="24"/>
          <w:szCs w:val="24"/>
        </w:rPr>
        <w:t>(姓名)为我公司签署</w:t>
      </w:r>
      <w:r>
        <w:rPr>
          <w:rFonts w:hint="eastAsia" w:hAnsi="宋体"/>
          <w:sz w:val="24"/>
          <w:szCs w:val="24"/>
          <w:u w:val="single"/>
        </w:rPr>
        <w:t xml:space="preserve">深圳创科发展有限公司河创发展大厦20层06号房公开招租    </w:t>
      </w:r>
      <w:r>
        <w:rPr>
          <w:rFonts w:hint="eastAsia" w:hAnsi="宋体"/>
          <w:sz w:val="24"/>
          <w:szCs w:val="24"/>
        </w:rPr>
        <w:t>招租项目的法定代表人的授权委托代理人，我承认代理人全权代表我所签署的与本招租项目有关的所有文件。</w:t>
      </w:r>
    </w:p>
    <w:p w14:paraId="42020DE7">
      <w:pPr>
        <w:pStyle w:val="11"/>
        <w:spacing w:line="480" w:lineRule="auto"/>
        <w:ind w:left="178" w:leftChars="85" w:firstLine="480" w:firstLineChars="200"/>
        <w:rPr>
          <w:rFonts w:hint="eastAsia" w:hAnsi="宋体"/>
          <w:sz w:val="24"/>
          <w:szCs w:val="24"/>
        </w:rPr>
      </w:pPr>
      <w:r>
        <w:rPr>
          <w:rFonts w:hint="eastAsia" w:hAnsi="宋体"/>
          <w:sz w:val="24"/>
          <w:szCs w:val="24"/>
        </w:rPr>
        <w:t>代理人无转委托权，特此委托。</w:t>
      </w:r>
    </w:p>
    <w:p w14:paraId="63DC25AA">
      <w:pPr>
        <w:pStyle w:val="11"/>
        <w:spacing w:line="480" w:lineRule="auto"/>
        <w:ind w:left="84" w:leftChars="40" w:firstLine="480" w:firstLineChars="200"/>
        <w:rPr>
          <w:rFonts w:hint="eastAsia" w:hAnsi="宋体"/>
          <w:sz w:val="24"/>
          <w:szCs w:val="24"/>
          <w:u w:val="single"/>
        </w:rPr>
      </w:pPr>
      <w:r>
        <w:rPr>
          <w:rFonts w:hint="eastAsia" w:hAnsi="宋体"/>
          <w:sz w:val="24"/>
          <w:szCs w:val="24"/>
        </w:rPr>
        <w:t>代理人：</w:t>
      </w:r>
      <w:r>
        <w:rPr>
          <w:rFonts w:hint="eastAsia" w:hAnsi="宋体"/>
          <w:sz w:val="24"/>
          <w:szCs w:val="24"/>
          <w:u w:val="single"/>
        </w:rPr>
        <w:t xml:space="preserve">                </w:t>
      </w:r>
      <w:r>
        <w:rPr>
          <w:rFonts w:hint="eastAsia" w:hAnsi="宋体"/>
          <w:sz w:val="24"/>
          <w:szCs w:val="24"/>
        </w:rPr>
        <w:t xml:space="preserve">  性别：</w:t>
      </w:r>
      <w:r>
        <w:rPr>
          <w:rFonts w:hint="eastAsia" w:hAnsi="宋体"/>
          <w:sz w:val="24"/>
          <w:szCs w:val="24"/>
          <w:u w:val="single"/>
        </w:rPr>
        <w:t xml:space="preserve">          </w:t>
      </w:r>
      <w:r>
        <w:rPr>
          <w:rFonts w:hint="eastAsia" w:hAnsi="宋体"/>
          <w:sz w:val="24"/>
          <w:szCs w:val="24"/>
        </w:rPr>
        <w:t xml:space="preserve">  年龄：</w:t>
      </w:r>
      <w:r>
        <w:rPr>
          <w:rFonts w:hint="eastAsia" w:hAnsi="宋体"/>
          <w:sz w:val="24"/>
          <w:szCs w:val="24"/>
          <w:u w:val="single"/>
        </w:rPr>
        <w:t xml:space="preserve">             </w:t>
      </w:r>
    </w:p>
    <w:p w14:paraId="0F9DE74B">
      <w:pPr>
        <w:pStyle w:val="11"/>
        <w:spacing w:line="480" w:lineRule="auto"/>
        <w:ind w:left="84" w:leftChars="40" w:firstLine="480" w:firstLineChars="200"/>
        <w:rPr>
          <w:rFonts w:hint="eastAsia" w:hAnsi="宋体"/>
          <w:sz w:val="24"/>
          <w:szCs w:val="24"/>
          <w:u w:val="single"/>
        </w:rPr>
      </w:pPr>
      <w:r>
        <w:rPr>
          <w:rFonts w:hint="eastAsia" w:hAnsi="宋体"/>
          <w:sz w:val="24"/>
          <w:szCs w:val="24"/>
        </w:rPr>
        <w:t>身份证号码：</w:t>
      </w:r>
      <w:r>
        <w:rPr>
          <w:rFonts w:hint="eastAsia" w:hAnsi="宋体"/>
          <w:sz w:val="24"/>
          <w:szCs w:val="24"/>
          <w:u w:val="single"/>
        </w:rPr>
        <w:t xml:space="preserve">                          </w:t>
      </w:r>
      <w:r>
        <w:rPr>
          <w:rFonts w:hint="eastAsia" w:hAnsi="宋体"/>
          <w:sz w:val="24"/>
          <w:szCs w:val="24"/>
        </w:rPr>
        <w:t xml:space="preserve">  职务：</w:t>
      </w:r>
      <w:r>
        <w:rPr>
          <w:rFonts w:hint="eastAsia" w:hAnsi="宋体"/>
          <w:sz w:val="24"/>
          <w:szCs w:val="24"/>
          <w:u w:val="single"/>
        </w:rPr>
        <w:t xml:space="preserve">                 </w:t>
      </w:r>
    </w:p>
    <w:p w14:paraId="37BED760">
      <w:pPr>
        <w:pStyle w:val="11"/>
        <w:spacing w:line="480" w:lineRule="auto"/>
        <w:ind w:left="84" w:leftChars="40" w:firstLine="480" w:firstLineChars="200"/>
        <w:rPr>
          <w:rFonts w:hint="eastAsia" w:hAnsi="宋体"/>
          <w:sz w:val="24"/>
          <w:szCs w:val="24"/>
          <w:u w:val="single"/>
        </w:rPr>
      </w:pPr>
      <w:r>
        <w:rPr>
          <w:rFonts w:hint="eastAsia" w:hAnsi="宋体"/>
          <w:sz w:val="24"/>
          <w:szCs w:val="24"/>
        </w:rPr>
        <w:t>竞标人(盖章)：</w:t>
      </w:r>
      <w:r>
        <w:rPr>
          <w:rFonts w:hint="eastAsia" w:hAnsi="宋体"/>
          <w:sz w:val="24"/>
          <w:szCs w:val="24"/>
          <w:u w:val="single"/>
        </w:rPr>
        <w:t xml:space="preserve">                                                </w:t>
      </w:r>
    </w:p>
    <w:p w14:paraId="2F596162">
      <w:pPr>
        <w:pStyle w:val="11"/>
        <w:spacing w:line="480" w:lineRule="auto"/>
        <w:ind w:left="84" w:leftChars="40" w:firstLine="480" w:firstLineChars="200"/>
        <w:rPr>
          <w:rFonts w:hint="eastAsia" w:hAnsi="宋体"/>
          <w:sz w:val="24"/>
          <w:szCs w:val="24"/>
        </w:rPr>
      </w:pPr>
      <w:r>
        <w:rPr>
          <w:rFonts w:hint="eastAsia" w:hAnsi="宋体"/>
          <w:sz w:val="24"/>
          <w:szCs w:val="24"/>
        </w:rPr>
        <w:t>法定代表人(签字或签章)：</w:t>
      </w:r>
      <w:r>
        <w:rPr>
          <w:rFonts w:hint="eastAsia" w:hAnsi="宋体"/>
          <w:sz w:val="24"/>
          <w:szCs w:val="24"/>
          <w:u w:val="single"/>
        </w:rPr>
        <w:t xml:space="preserve">                                      </w:t>
      </w:r>
      <w:r>
        <w:rPr>
          <w:rFonts w:hint="eastAsia" w:hAnsi="宋体"/>
          <w:sz w:val="24"/>
          <w:szCs w:val="24"/>
        </w:rPr>
        <w:t xml:space="preserve">  </w:t>
      </w:r>
    </w:p>
    <w:p w14:paraId="12F9A879">
      <w:pPr>
        <w:pStyle w:val="11"/>
        <w:spacing w:line="480" w:lineRule="auto"/>
        <w:ind w:left="84" w:leftChars="40" w:firstLine="480" w:firstLineChars="200"/>
        <w:rPr>
          <w:rFonts w:hint="eastAsia" w:hAnsi="宋体"/>
          <w:sz w:val="24"/>
          <w:szCs w:val="24"/>
        </w:rPr>
      </w:pPr>
      <w:r>
        <w:rPr>
          <w:rFonts w:hint="eastAsia" w:hAnsi="宋体"/>
          <w:sz w:val="24"/>
          <w:szCs w:val="24"/>
        </w:rPr>
        <w:t>授权委托日期：             年       月       日</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18BC5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3" w:hRule="atLeast"/>
        </w:trPr>
        <w:tc>
          <w:tcPr>
            <w:tcW w:w="8522" w:type="dxa"/>
            <w:vAlign w:val="center"/>
          </w:tcPr>
          <w:p w14:paraId="0EC0E275">
            <w:pPr>
              <w:spacing w:line="720" w:lineRule="auto"/>
              <w:jc w:val="center"/>
              <w:rPr>
                <w:rFonts w:hint="eastAsia" w:ascii="宋体" w:hAnsi="宋体"/>
                <w:spacing w:val="6"/>
                <w:kern w:val="11"/>
                <w:sz w:val="24"/>
                <w:szCs w:val="24"/>
              </w:rPr>
            </w:pPr>
            <w:r>
              <w:rPr>
                <w:rFonts w:hint="eastAsia" w:ascii="宋体" w:hAnsi="宋体"/>
                <w:sz w:val="24"/>
                <w:szCs w:val="24"/>
              </w:rPr>
              <w:t>（被授权人身份证复印件）</w:t>
            </w:r>
          </w:p>
        </w:tc>
      </w:tr>
    </w:tbl>
    <w:p w14:paraId="0BFC12B4">
      <w:pPr>
        <w:widowControl/>
        <w:jc w:val="center"/>
        <w:outlineLvl w:val="2"/>
        <w:rPr>
          <w:rFonts w:hint="eastAsia" w:ascii="宋体" w:hAnsi="宋体" w:cs="宋体"/>
          <w:kern w:val="0"/>
          <w:sz w:val="32"/>
        </w:rPr>
      </w:pPr>
      <w:r>
        <w:rPr>
          <w:rFonts w:ascii="宋体" w:hAnsi="宋体"/>
        </w:rPr>
        <w:br w:type="page"/>
      </w:r>
      <w:bookmarkStart w:id="238" w:name="_Toc169269447"/>
      <w:bookmarkStart w:id="239" w:name="_Toc94192167"/>
      <w:bookmarkStart w:id="240" w:name="_Toc406483529"/>
      <w:bookmarkStart w:id="241" w:name="_Toc468352900"/>
      <w:bookmarkStart w:id="242" w:name="_Toc384989347"/>
      <w:r>
        <w:rPr>
          <w:rFonts w:hint="eastAsia" w:ascii="宋体" w:hAnsi="宋体" w:cs="宋体"/>
          <w:kern w:val="0"/>
          <w:sz w:val="32"/>
        </w:rPr>
        <w:t>附件四承租物业用途说明</w:t>
      </w:r>
      <w:bookmarkEnd w:id="238"/>
      <w:bookmarkEnd w:id="239"/>
      <w:bookmarkEnd w:id="240"/>
      <w:bookmarkEnd w:id="241"/>
    </w:p>
    <w:p w14:paraId="6066445A">
      <w:pPr>
        <w:widowControl/>
        <w:jc w:val="left"/>
        <w:rPr>
          <w:rFonts w:hint="eastAsia" w:ascii="宋体" w:hAnsi="宋体" w:cs="宋体"/>
          <w:kern w:val="0"/>
          <w:sz w:val="28"/>
          <w:szCs w:val="28"/>
        </w:rPr>
      </w:pPr>
    </w:p>
    <w:p w14:paraId="4E591D0B">
      <w:pPr>
        <w:widowControl/>
        <w:jc w:val="left"/>
        <w:rPr>
          <w:rFonts w:hint="eastAsia" w:ascii="宋体" w:hAns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深圳</w:t>
      </w:r>
      <w:r>
        <w:rPr>
          <w:rFonts w:hint="eastAsia" w:ascii="宋体" w:hAnsi="宋体" w:cs="宋体"/>
          <w:kern w:val="0"/>
          <w:sz w:val="24"/>
          <w:szCs w:val="24"/>
          <w:u w:val="single"/>
          <w:lang w:val="en-US" w:eastAsia="zh-CN"/>
        </w:rPr>
        <w:t>创科</w:t>
      </w:r>
      <w:r>
        <w:rPr>
          <w:rFonts w:hint="eastAsia" w:ascii="宋体" w:hAnsi="宋体" w:cs="宋体"/>
          <w:kern w:val="0"/>
          <w:sz w:val="24"/>
          <w:szCs w:val="24"/>
          <w:u w:val="single"/>
        </w:rPr>
        <w:t>发展有限公司</w:t>
      </w:r>
      <w:r>
        <w:rPr>
          <w:rFonts w:hint="eastAsia" w:ascii="宋体" w:hAnsi="宋体" w:cs="宋体"/>
          <w:kern w:val="0"/>
          <w:sz w:val="24"/>
          <w:szCs w:val="24"/>
        </w:rPr>
        <w:t>：</w:t>
      </w:r>
    </w:p>
    <w:p w14:paraId="4BBBFB7F">
      <w:pPr>
        <w:widowControl/>
        <w:jc w:val="left"/>
        <w:rPr>
          <w:rFonts w:hint="eastAsia" w:ascii="宋体" w:hAnsi="宋体" w:cs="宋体"/>
          <w:kern w:val="0"/>
          <w:sz w:val="28"/>
          <w:szCs w:val="28"/>
        </w:rPr>
      </w:pPr>
    </w:p>
    <w:p w14:paraId="05AC2270">
      <w:pPr>
        <w:pStyle w:val="11"/>
        <w:tabs>
          <w:tab w:val="left" w:pos="8306"/>
        </w:tabs>
        <w:spacing w:line="480" w:lineRule="auto"/>
        <w:ind w:left="84" w:leftChars="40" w:right="-57" w:rightChars="-27" w:firstLine="480" w:firstLineChars="200"/>
        <w:jc w:val="left"/>
        <w:rPr>
          <w:rFonts w:hint="eastAsia" w:hAnsi="宋体" w:cs="宋体"/>
          <w:sz w:val="24"/>
          <w:szCs w:val="24"/>
          <w:u w:val="single"/>
        </w:rPr>
      </w:pPr>
      <w:r>
        <w:rPr>
          <w:rFonts w:hint="eastAsia" w:hAnsi="宋体" w:cs="宋体"/>
          <w:sz w:val="24"/>
          <w:szCs w:val="24"/>
        </w:rPr>
        <w:t>关于贵司公开招租的</w:t>
      </w:r>
      <w:r>
        <w:rPr>
          <w:rFonts w:hint="eastAsia" w:hAnsi="宋体" w:cs="宋体"/>
          <w:sz w:val="24"/>
          <w:szCs w:val="24"/>
          <w:u w:val="single"/>
        </w:rPr>
        <w:t>深圳创科发展有限公司河创发展大厦20层06号房公开招租</w:t>
      </w:r>
      <w:r>
        <w:rPr>
          <w:rFonts w:hint="eastAsia" w:hAnsi="宋体" w:cs="宋体"/>
          <w:sz w:val="24"/>
          <w:szCs w:val="24"/>
        </w:rPr>
        <w:t>项目，我司承租该物业用途如下：</w:t>
      </w:r>
      <w:r>
        <w:rPr>
          <w:rFonts w:hint="eastAsia" w:hAnsi="宋体" w:cs="宋体"/>
          <w:sz w:val="24"/>
          <w:szCs w:val="24"/>
          <w:u w:val="single"/>
        </w:rPr>
        <w:t xml:space="preserve"> </w:t>
      </w:r>
      <w:r>
        <w:rPr>
          <w:rFonts w:hAnsi="宋体" w:cs="宋体"/>
          <w:sz w:val="24"/>
          <w:szCs w:val="24"/>
          <w:u w:val="single"/>
        </w:rPr>
        <w:t xml:space="preserve">                </w:t>
      </w:r>
    </w:p>
    <w:p w14:paraId="37B1DA5C">
      <w:pPr>
        <w:widowControl/>
        <w:ind w:firstLine="484" w:firstLineChars="202"/>
        <w:jc w:val="left"/>
        <w:rPr>
          <w:rFonts w:hint="eastAsia" w:ascii="宋体" w:hAnsi="宋体" w:cs="宋体"/>
          <w:kern w:val="0"/>
          <w:sz w:val="24"/>
          <w:szCs w:val="24"/>
        </w:rPr>
      </w:pPr>
    </w:p>
    <w:p w14:paraId="3D12D3B0">
      <w:pPr>
        <w:widowControl/>
        <w:ind w:firstLine="484" w:firstLineChars="202"/>
        <w:jc w:val="left"/>
        <w:rPr>
          <w:rFonts w:hint="eastAsia" w:ascii="宋体" w:hAnsi="宋体" w:cs="宋体"/>
          <w:kern w:val="0"/>
          <w:sz w:val="24"/>
          <w:szCs w:val="24"/>
        </w:rPr>
      </w:pPr>
    </w:p>
    <w:p w14:paraId="164FDFBB">
      <w:pPr>
        <w:widowControl/>
        <w:ind w:firstLine="484" w:firstLineChars="202"/>
        <w:jc w:val="left"/>
        <w:rPr>
          <w:rFonts w:hint="eastAsia" w:ascii="宋体" w:hAnsi="宋体" w:cs="宋体"/>
          <w:kern w:val="0"/>
          <w:sz w:val="24"/>
          <w:szCs w:val="24"/>
        </w:rPr>
      </w:pPr>
    </w:p>
    <w:p w14:paraId="1146C5C7">
      <w:pPr>
        <w:widowControl/>
        <w:ind w:firstLine="484" w:firstLineChars="202"/>
        <w:jc w:val="left"/>
        <w:rPr>
          <w:rFonts w:hint="eastAsia" w:ascii="宋体" w:hAnsi="宋体" w:cs="宋体"/>
          <w:kern w:val="0"/>
          <w:sz w:val="24"/>
          <w:szCs w:val="24"/>
        </w:rPr>
      </w:pPr>
    </w:p>
    <w:p w14:paraId="631E29A6">
      <w:pPr>
        <w:widowControl/>
        <w:ind w:firstLine="484" w:firstLineChars="202"/>
        <w:jc w:val="left"/>
        <w:rPr>
          <w:rFonts w:hint="eastAsia" w:ascii="宋体" w:hAnsi="宋体" w:cs="宋体"/>
          <w:kern w:val="0"/>
          <w:sz w:val="24"/>
          <w:szCs w:val="24"/>
        </w:rPr>
      </w:pPr>
    </w:p>
    <w:p w14:paraId="1730B4A7">
      <w:pPr>
        <w:pStyle w:val="11"/>
        <w:tabs>
          <w:tab w:val="left" w:pos="8306"/>
        </w:tabs>
        <w:spacing w:line="480" w:lineRule="auto"/>
        <w:ind w:left="84" w:leftChars="40" w:right="-57" w:rightChars="-27" w:firstLine="480" w:firstLineChars="200"/>
        <w:jc w:val="left"/>
        <w:rPr>
          <w:rFonts w:hint="eastAsia" w:hAnsi="宋体" w:cs="宋体"/>
          <w:sz w:val="24"/>
          <w:szCs w:val="24"/>
        </w:rPr>
      </w:pPr>
      <w:r>
        <w:rPr>
          <w:rFonts w:hint="eastAsia" w:hAnsi="宋体" w:cs="宋体"/>
          <w:sz w:val="24"/>
          <w:szCs w:val="24"/>
        </w:rPr>
        <w:t>我司承诺该物业不进行转租、</w:t>
      </w:r>
      <w:r>
        <w:rPr>
          <w:rFonts w:hAnsi="宋体" w:cs="宋体"/>
          <w:sz w:val="24"/>
          <w:szCs w:val="24"/>
        </w:rPr>
        <w:t>分租</w:t>
      </w:r>
      <w:r>
        <w:rPr>
          <w:rFonts w:hint="eastAsia" w:hAnsi="宋体" w:cs="宋体"/>
          <w:sz w:val="24"/>
          <w:szCs w:val="24"/>
        </w:rPr>
        <w:t>，用途符合竞标文件出租资产用途和经营业态限定要求，如违反租赁物业的用途，可按相关规定没收履约保证金。</w:t>
      </w:r>
    </w:p>
    <w:p w14:paraId="428F1AFF">
      <w:pPr>
        <w:pStyle w:val="11"/>
        <w:tabs>
          <w:tab w:val="left" w:pos="8306"/>
        </w:tabs>
        <w:spacing w:line="480" w:lineRule="auto"/>
        <w:ind w:left="84" w:leftChars="40" w:right="-57" w:rightChars="-27" w:firstLine="480" w:firstLineChars="200"/>
        <w:jc w:val="left"/>
        <w:rPr>
          <w:rFonts w:hint="eastAsia" w:hAnsi="宋体"/>
          <w:sz w:val="24"/>
          <w:szCs w:val="24"/>
        </w:rPr>
      </w:pPr>
    </w:p>
    <w:p w14:paraId="070B888C">
      <w:pPr>
        <w:widowControl/>
        <w:tabs>
          <w:tab w:val="left" w:pos="6521"/>
        </w:tabs>
        <w:wordWrap w:val="0"/>
        <w:ind w:right="-57" w:rightChars="-27"/>
        <w:jc w:val="right"/>
        <w:rPr>
          <w:rFonts w:hint="eastAsia" w:ascii="宋体" w:hAnsi="宋体"/>
          <w:sz w:val="24"/>
          <w:szCs w:val="24"/>
        </w:rPr>
      </w:pPr>
    </w:p>
    <w:p w14:paraId="60822984">
      <w:pPr>
        <w:widowControl/>
        <w:tabs>
          <w:tab w:val="left" w:pos="6521"/>
        </w:tabs>
        <w:wordWrap w:val="0"/>
        <w:ind w:right="-57" w:rightChars="-27"/>
        <w:jc w:val="right"/>
        <w:rPr>
          <w:rFonts w:hint="eastAsia" w:ascii="宋体" w:hAnsi="宋体"/>
          <w:sz w:val="24"/>
          <w:szCs w:val="24"/>
        </w:rPr>
      </w:pPr>
      <w:r>
        <w:rPr>
          <w:rFonts w:hint="eastAsia" w:ascii="宋体" w:hAnsi="宋体"/>
          <w:sz w:val="24"/>
          <w:szCs w:val="24"/>
        </w:rPr>
        <w:t>竞标人(盖章)：</w:t>
      </w:r>
      <w:r>
        <w:rPr>
          <w:rFonts w:hint="eastAsia" w:ascii="宋体" w:hAnsi="宋体"/>
          <w:sz w:val="24"/>
          <w:szCs w:val="24"/>
          <w:u w:val="single"/>
        </w:rPr>
        <w:t xml:space="preserve">                               </w:t>
      </w:r>
    </w:p>
    <w:p w14:paraId="7C7F91CE">
      <w:pPr>
        <w:pStyle w:val="11"/>
        <w:spacing w:line="480" w:lineRule="auto"/>
        <w:ind w:left="84" w:leftChars="40" w:right="2635" w:rightChars="1255" w:firstLine="480" w:firstLineChars="200"/>
        <w:jc w:val="right"/>
        <w:rPr>
          <w:rFonts w:hint="eastAsia" w:hAnsi="宋体"/>
          <w:sz w:val="24"/>
          <w:szCs w:val="24"/>
          <w:u w:val="single"/>
        </w:rPr>
      </w:pPr>
    </w:p>
    <w:p w14:paraId="45097868">
      <w:pPr>
        <w:widowControl/>
        <w:tabs>
          <w:tab w:val="left" w:pos="6521"/>
        </w:tabs>
        <w:wordWrap w:val="0"/>
        <w:ind w:right="-57" w:rightChars="-27"/>
        <w:jc w:val="right"/>
        <w:rPr>
          <w:rFonts w:hint="eastAsia" w:ascii="宋体" w:hAnsi="宋体"/>
          <w:sz w:val="24"/>
          <w:szCs w:val="24"/>
          <w:u w:val="single"/>
        </w:rPr>
      </w:pPr>
      <w:r>
        <w:rPr>
          <w:rFonts w:hint="eastAsia" w:ascii="宋体" w:hAnsi="宋体"/>
          <w:sz w:val="24"/>
          <w:szCs w:val="24"/>
        </w:rPr>
        <w:t>法定代表人(签字或签章)：</w:t>
      </w:r>
      <w:r>
        <w:rPr>
          <w:rFonts w:hint="eastAsia" w:ascii="宋体" w:hAnsi="宋体"/>
          <w:sz w:val="24"/>
          <w:szCs w:val="24"/>
          <w:u w:val="single"/>
        </w:rPr>
        <w:t xml:space="preserve">                     </w:t>
      </w:r>
    </w:p>
    <w:p w14:paraId="175D0F44">
      <w:pPr>
        <w:widowControl/>
        <w:tabs>
          <w:tab w:val="left" w:pos="6521"/>
        </w:tabs>
        <w:ind w:right="-57" w:rightChars="-27"/>
        <w:jc w:val="right"/>
        <w:rPr>
          <w:rFonts w:hint="eastAsia" w:ascii="宋体" w:hAnsi="宋体"/>
          <w:sz w:val="24"/>
          <w:szCs w:val="24"/>
        </w:rPr>
      </w:pPr>
    </w:p>
    <w:p w14:paraId="681F633D">
      <w:pPr>
        <w:widowControl/>
        <w:tabs>
          <w:tab w:val="left" w:pos="6521"/>
        </w:tabs>
        <w:ind w:right="-57" w:rightChars="-27"/>
        <w:jc w:val="right"/>
        <w:rPr>
          <w:rFonts w:hint="eastAsia" w:ascii="宋体" w:hAnsi="宋体"/>
          <w:sz w:val="24"/>
          <w:szCs w:val="24"/>
        </w:rPr>
      </w:pPr>
    </w:p>
    <w:p w14:paraId="172F1C90">
      <w:pPr>
        <w:widowControl/>
        <w:tabs>
          <w:tab w:val="left" w:pos="6521"/>
        </w:tabs>
        <w:wordWrap w:val="0"/>
        <w:ind w:right="-57" w:rightChars="-27"/>
        <w:jc w:val="right"/>
        <w:rPr>
          <w:rFonts w:hint="eastAsia" w:ascii="宋体" w:hAnsi="宋体" w:cs="宋体"/>
          <w:kern w:val="0"/>
          <w:szCs w:val="21"/>
        </w:rPr>
      </w:pPr>
      <w:r>
        <w:rPr>
          <w:rFonts w:hint="eastAsia" w:ascii="宋体" w:hAnsi="宋体"/>
          <w:sz w:val="24"/>
          <w:szCs w:val="24"/>
        </w:rPr>
        <w:t>日        期：</w:t>
      </w:r>
      <w:r>
        <w:rPr>
          <w:rFonts w:hint="eastAsia" w:ascii="宋体" w:hAnsi="宋体"/>
          <w:sz w:val="24"/>
          <w:szCs w:val="24"/>
          <w:u w:val="single"/>
        </w:rPr>
        <w:t xml:space="preserve">                              </w:t>
      </w:r>
    </w:p>
    <w:p w14:paraId="05678E64">
      <w:pPr>
        <w:widowControl/>
        <w:spacing w:line="360" w:lineRule="auto"/>
        <w:jc w:val="left"/>
        <w:outlineLvl w:val="2"/>
        <w:rPr>
          <w:rFonts w:hint="eastAsia" w:ascii="宋体" w:hAnsi="宋体" w:cs="宋体"/>
          <w:kern w:val="0"/>
          <w:sz w:val="32"/>
        </w:rPr>
      </w:pPr>
      <w:r>
        <w:rPr>
          <w:rFonts w:ascii="宋体" w:hAnsi="宋体"/>
        </w:rPr>
        <w:br w:type="page"/>
      </w:r>
      <w:bookmarkEnd w:id="242"/>
      <w:bookmarkStart w:id="243" w:name="_Toc169269448"/>
      <w:bookmarkStart w:id="244" w:name="_Toc115271982"/>
      <w:r>
        <w:rPr>
          <w:rFonts w:hint="eastAsia" w:ascii="宋体" w:hAnsi="宋体" w:cs="宋体"/>
          <w:kern w:val="0"/>
          <w:sz w:val="32"/>
        </w:rPr>
        <w:t>附件五资格证明材料</w:t>
      </w:r>
      <w:bookmarkEnd w:id="243"/>
      <w:bookmarkEnd w:id="244"/>
    </w:p>
    <w:p w14:paraId="491EF3DE">
      <w:pPr>
        <w:widowControl/>
        <w:spacing w:line="360" w:lineRule="auto"/>
        <w:jc w:val="left"/>
        <w:outlineLvl w:val="2"/>
        <w:rPr>
          <w:rFonts w:hint="eastAsia" w:ascii="宋体" w:hAnsi="宋体" w:cs="宋体"/>
          <w:kern w:val="0"/>
          <w:sz w:val="32"/>
        </w:rPr>
      </w:pPr>
      <w:bookmarkStart w:id="245" w:name="_Toc169269458"/>
      <w:r>
        <w:rPr>
          <w:rFonts w:hint="eastAsia" w:ascii="宋体" w:hAnsi="宋体" w:cs="宋体"/>
          <w:kern w:val="0"/>
          <w:sz w:val="32"/>
        </w:rPr>
        <w:t>证明材料：</w:t>
      </w:r>
      <w:bookmarkEnd w:id="245"/>
    </w:p>
    <w:p w14:paraId="437E712D">
      <w:pPr>
        <w:widowControl/>
        <w:suppressLineNumbers/>
        <w:suppressAutoHyphens/>
        <w:topLinePunct/>
        <w:adjustRightInd w:val="0"/>
        <w:snapToGrid w:val="0"/>
        <w:spacing w:line="360" w:lineRule="auto"/>
        <w:jc w:val="left"/>
        <w:textAlignment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提供的证明材料（均加盖公章）：</w:t>
      </w:r>
    </w:p>
    <w:p w14:paraId="64C8A9E8">
      <w:pPr>
        <w:widowControl/>
        <w:spacing w:line="360" w:lineRule="auto"/>
        <w:jc w:val="left"/>
        <w:outlineLvl w:val="2"/>
        <w:rPr>
          <w:rFonts w:hint="eastAsia" w:ascii="宋体" w:hAnsi="宋体" w:cs="宋体"/>
          <w:szCs w:val="21"/>
        </w:rPr>
      </w:pPr>
      <w:r>
        <w:rPr>
          <w:rFonts w:hint="eastAsia" w:ascii="宋体" w:hAnsi="宋体" w:cs="宋体"/>
          <w:szCs w:val="21"/>
        </w:rPr>
        <w:t>（一）企业意向承租申请人需提交以下资料：</w:t>
      </w:r>
    </w:p>
    <w:p w14:paraId="6A6193F0">
      <w:pPr>
        <w:widowControl/>
        <w:spacing w:line="360" w:lineRule="auto"/>
        <w:jc w:val="left"/>
        <w:outlineLvl w:val="2"/>
        <w:rPr>
          <w:rFonts w:hint="eastAsia" w:ascii="宋体" w:hAnsi="宋体" w:cs="宋体"/>
          <w:szCs w:val="21"/>
        </w:rPr>
      </w:pPr>
      <w:r>
        <w:rPr>
          <w:rFonts w:hint="eastAsia" w:ascii="宋体" w:hAnsi="宋体" w:cs="宋体"/>
          <w:szCs w:val="21"/>
        </w:rPr>
        <w:t>1.营业执照副本复印件（核原件），港澳台地区承租申请人出具类似证件。</w:t>
      </w:r>
    </w:p>
    <w:p w14:paraId="2584EFA3">
      <w:pPr>
        <w:widowControl/>
        <w:spacing w:line="360" w:lineRule="auto"/>
        <w:jc w:val="left"/>
        <w:outlineLvl w:val="2"/>
        <w:rPr>
          <w:rFonts w:hint="eastAsia" w:ascii="宋体" w:hAnsi="宋体" w:cs="宋体"/>
          <w:szCs w:val="21"/>
        </w:rPr>
      </w:pPr>
      <w:r>
        <w:rPr>
          <w:rFonts w:hint="eastAsia" w:ascii="宋体" w:hAnsi="宋体" w:cs="宋体"/>
          <w:szCs w:val="21"/>
        </w:rPr>
        <w:t>2.工商信息查询单（参考网址：http://www.gsxt.gov.cn/index.html），港澳台地区承租申请人出具类似查询资料。</w:t>
      </w:r>
    </w:p>
    <w:p w14:paraId="7BE2AE18">
      <w:pPr>
        <w:widowControl/>
        <w:spacing w:line="360" w:lineRule="auto"/>
        <w:jc w:val="left"/>
        <w:outlineLvl w:val="2"/>
        <w:rPr>
          <w:rFonts w:hint="eastAsia" w:ascii="宋体" w:hAnsi="宋体" w:cs="宋体"/>
          <w:szCs w:val="21"/>
        </w:rPr>
      </w:pPr>
      <w:r>
        <w:rPr>
          <w:rFonts w:hint="eastAsia" w:ascii="宋体" w:hAnsi="宋体" w:cs="宋体"/>
          <w:szCs w:val="21"/>
        </w:rPr>
        <w:t>3.失信被执行人名单查询结果（查询网站：中国执行信息公开网，网址http://zxgk.court.gov.cn/），港澳台地区承租申请人出具类似查询资料。</w:t>
      </w:r>
    </w:p>
    <w:p w14:paraId="1F299B92">
      <w:pPr>
        <w:widowControl/>
        <w:spacing w:line="360" w:lineRule="auto"/>
        <w:jc w:val="left"/>
        <w:outlineLvl w:val="2"/>
        <w:rPr>
          <w:rFonts w:hint="eastAsia" w:ascii="宋体" w:hAnsi="宋体" w:cs="宋体"/>
          <w:szCs w:val="21"/>
        </w:rPr>
      </w:pPr>
      <w:r>
        <w:rPr>
          <w:rFonts w:hint="eastAsia" w:ascii="宋体" w:hAnsi="宋体" w:cs="宋体"/>
          <w:szCs w:val="21"/>
        </w:rPr>
        <w:t>4.法定代表人证明书、法定代表人第二代居民身份证复印件（核原件），港澳台地区法定代表人出具类似证件。</w:t>
      </w:r>
    </w:p>
    <w:p w14:paraId="0172C398">
      <w:pPr>
        <w:widowControl/>
        <w:spacing w:line="360" w:lineRule="auto"/>
        <w:jc w:val="left"/>
        <w:outlineLvl w:val="2"/>
        <w:rPr>
          <w:rFonts w:hint="eastAsia" w:ascii="宋体" w:hAnsi="宋体" w:cs="宋体"/>
          <w:szCs w:val="21"/>
        </w:rPr>
      </w:pPr>
      <w:r>
        <w:rPr>
          <w:rFonts w:hint="eastAsia" w:ascii="宋体" w:hAnsi="宋体" w:cs="宋体"/>
          <w:szCs w:val="21"/>
        </w:rPr>
        <w:t>5.授权委托书、被授权人第二代居民身份证复印件（核原件，如竞价人为法人，则不需要本项资料），港澳台地区被授权人出具类似证件。</w:t>
      </w:r>
    </w:p>
    <w:p w14:paraId="6AC7D94D">
      <w:pPr>
        <w:widowControl/>
        <w:spacing w:line="360" w:lineRule="auto"/>
        <w:jc w:val="left"/>
        <w:outlineLvl w:val="2"/>
        <w:rPr>
          <w:rFonts w:hint="eastAsia" w:ascii="宋体" w:hAnsi="宋体" w:cs="宋体"/>
          <w:szCs w:val="21"/>
        </w:rPr>
      </w:pPr>
      <w:r>
        <w:rPr>
          <w:rFonts w:hint="eastAsia" w:ascii="宋体" w:hAnsi="宋体" w:cs="宋体"/>
          <w:szCs w:val="21"/>
        </w:rPr>
        <w:t>6.意向承租办公物业用途说明（限营业执照或工商信息许可范围内，不得擅自改变承租用途）。</w:t>
      </w:r>
    </w:p>
    <w:p w14:paraId="4AE44430">
      <w:pPr>
        <w:widowControl/>
        <w:spacing w:line="360" w:lineRule="auto"/>
        <w:jc w:val="left"/>
        <w:outlineLvl w:val="2"/>
        <w:rPr>
          <w:rFonts w:hint="eastAsia" w:ascii="宋体" w:hAnsi="宋体" w:cs="宋体"/>
          <w:szCs w:val="21"/>
        </w:rPr>
      </w:pPr>
      <w:r>
        <w:rPr>
          <w:rFonts w:hint="eastAsia" w:ascii="宋体" w:hAnsi="宋体" w:cs="宋体"/>
          <w:szCs w:val="21"/>
        </w:rPr>
        <w:t>7.不具备独立法人资格的，或没有营业执照的其他组织，如上述第1、4项无法提供，需提供国家单位或机构颁发的符合法律规定的其他同类证明材料。</w:t>
      </w:r>
    </w:p>
    <w:p w14:paraId="2BF3091A">
      <w:pPr>
        <w:widowControl/>
        <w:spacing w:line="360" w:lineRule="auto"/>
        <w:jc w:val="left"/>
        <w:outlineLvl w:val="2"/>
        <w:rPr>
          <w:rFonts w:hint="eastAsia" w:ascii="宋体" w:hAnsi="宋体" w:cs="宋体"/>
          <w:szCs w:val="21"/>
        </w:rPr>
      </w:pPr>
      <w:r>
        <w:rPr>
          <w:rFonts w:hint="eastAsia" w:ascii="宋体" w:hAnsi="宋体" w:cs="宋体"/>
          <w:szCs w:val="21"/>
        </w:rPr>
        <w:t>以上资料均需加盖公章。</w:t>
      </w:r>
    </w:p>
    <w:p w14:paraId="25B0FFA4">
      <w:pPr>
        <w:widowControl/>
        <w:spacing w:line="360" w:lineRule="auto"/>
        <w:jc w:val="left"/>
        <w:outlineLvl w:val="2"/>
        <w:rPr>
          <w:rFonts w:hint="eastAsia" w:ascii="宋体" w:hAnsi="宋体" w:cs="宋体"/>
          <w:szCs w:val="21"/>
        </w:rPr>
      </w:pPr>
      <w:r>
        <w:rPr>
          <w:rFonts w:hint="eastAsia" w:ascii="宋体" w:hAnsi="宋体" w:cs="宋体"/>
          <w:szCs w:val="21"/>
        </w:rPr>
        <w:t>（二）个体工商户或自然人需提交以下资料：</w:t>
      </w:r>
    </w:p>
    <w:p w14:paraId="6BDC8535">
      <w:pPr>
        <w:widowControl/>
        <w:spacing w:line="360" w:lineRule="auto"/>
        <w:jc w:val="left"/>
        <w:outlineLvl w:val="2"/>
        <w:rPr>
          <w:rFonts w:hint="eastAsia" w:ascii="宋体" w:hAnsi="宋体" w:cs="宋体"/>
          <w:szCs w:val="21"/>
        </w:rPr>
      </w:pPr>
      <w:r>
        <w:rPr>
          <w:rFonts w:hint="eastAsia" w:ascii="宋体" w:hAnsi="宋体" w:cs="宋体"/>
          <w:szCs w:val="21"/>
        </w:rPr>
        <w:t>1.第二代居民身份证或居住证复印件（核原件），如授权他人，需提供经公证处公证的授权委托书原件，授权人、被授权人第二代居民身份证复印件（核原件），港澳台地区承租申请人或被授权人出具类似证件。</w:t>
      </w:r>
    </w:p>
    <w:p w14:paraId="588E4993">
      <w:pPr>
        <w:widowControl/>
        <w:spacing w:line="360" w:lineRule="auto"/>
        <w:jc w:val="left"/>
        <w:outlineLvl w:val="2"/>
        <w:rPr>
          <w:rFonts w:hint="eastAsia" w:ascii="宋体" w:hAnsi="宋体" w:cs="宋体"/>
          <w:szCs w:val="21"/>
        </w:rPr>
      </w:pPr>
      <w:r>
        <w:rPr>
          <w:rFonts w:hint="eastAsia" w:ascii="宋体" w:hAnsi="宋体" w:cs="宋体"/>
          <w:szCs w:val="21"/>
        </w:rPr>
        <w:t>2.失信被执行人名单查询结果（查询网站：中国执行信息公开网，网址http://zxgk.court.gov.cn/），港澳台地区承租申请人出具类似查询资料。</w:t>
      </w:r>
    </w:p>
    <w:p w14:paraId="093E046C">
      <w:pPr>
        <w:widowControl/>
        <w:spacing w:line="360" w:lineRule="auto"/>
        <w:jc w:val="left"/>
        <w:outlineLvl w:val="2"/>
        <w:rPr>
          <w:rFonts w:hint="eastAsia" w:ascii="宋体" w:hAnsi="宋体" w:cs="宋体"/>
          <w:szCs w:val="21"/>
        </w:rPr>
      </w:pPr>
      <w:r>
        <w:rPr>
          <w:rFonts w:hint="eastAsia" w:ascii="宋体" w:hAnsi="宋体" w:cs="宋体"/>
          <w:szCs w:val="21"/>
        </w:rPr>
        <w:t>3.意向承租办公物业用途说明（限营业执照或工商信息许可范围内，不得擅自改变承租用途）。</w:t>
      </w:r>
    </w:p>
    <w:p w14:paraId="447E39CC">
      <w:pPr>
        <w:pStyle w:val="7"/>
      </w:pPr>
    </w:p>
    <w:p w14:paraId="397C2D2A">
      <w:pPr>
        <w:pStyle w:val="7"/>
      </w:pPr>
    </w:p>
    <w:p w14:paraId="6BDD66DE">
      <w:pPr>
        <w:pStyle w:val="7"/>
      </w:pPr>
    </w:p>
    <w:p w14:paraId="27C03ED9">
      <w:pPr>
        <w:pStyle w:val="7"/>
      </w:pPr>
    </w:p>
    <w:p w14:paraId="04B62305">
      <w:pPr>
        <w:pStyle w:val="7"/>
        <w:sectPr>
          <w:pgSz w:w="11906" w:h="16838"/>
          <w:pgMar w:top="1440" w:right="1800" w:bottom="1440" w:left="1800" w:header="851" w:footer="992" w:gutter="0"/>
          <w:cols w:space="720" w:num="1"/>
          <w:docGrid w:type="lines" w:linePitch="312" w:charSpace="0"/>
        </w:sectPr>
      </w:pPr>
    </w:p>
    <w:p w14:paraId="0EC4F8CF">
      <w:pPr>
        <w:widowControl/>
        <w:jc w:val="center"/>
        <w:outlineLvl w:val="2"/>
        <w:rPr>
          <w:rFonts w:hint="eastAsia" w:ascii="宋体" w:hAnsi="宋体" w:cs="宋体"/>
          <w:kern w:val="0"/>
          <w:sz w:val="32"/>
        </w:rPr>
      </w:pPr>
      <w:bookmarkStart w:id="246" w:name="_Toc169269464"/>
      <w:bookmarkStart w:id="247" w:name="_Toc384989348"/>
      <w:bookmarkStart w:id="248" w:name="_Toc94192172"/>
      <w:r>
        <w:rPr>
          <w:rFonts w:hint="eastAsia" w:ascii="宋体" w:hAnsi="宋体" w:cs="宋体"/>
          <w:kern w:val="0"/>
          <w:sz w:val="32"/>
        </w:rPr>
        <w:t>附件六 承诺</w:t>
      </w:r>
      <w:r>
        <w:rPr>
          <w:rFonts w:ascii="宋体" w:hAnsi="宋体" w:cs="宋体"/>
          <w:kern w:val="0"/>
          <w:sz w:val="32"/>
        </w:rPr>
        <w:t>书</w:t>
      </w:r>
      <w:bookmarkEnd w:id="246"/>
    </w:p>
    <w:p w14:paraId="3589D64C">
      <w:pPr>
        <w:widowControl/>
        <w:jc w:val="center"/>
        <w:rPr>
          <w:rFonts w:hint="eastAsia" w:ascii="宋体" w:hAnsi="宋体" w:cs="宋体"/>
          <w:b/>
          <w:kern w:val="0"/>
          <w:sz w:val="28"/>
        </w:rPr>
      </w:pPr>
      <w:r>
        <w:rPr>
          <w:rFonts w:hint="eastAsia" w:ascii="宋体" w:hAnsi="宋体" w:cs="宋体"/>
          <w:b/>
          <w:kern w:val="0"/>
          <w:sz w:val="28"/>
        </w:rPr>
        <w:t>承诺</w:t>
      </w:r>
      <w:r>
        <w:rPr>
          <w:rFonts w:ascii="宋体" w:hAnsi="宋体" w:cs="宋体"/>
          <w:b/>
          <w:kern w:val="0"/>
          <w:sz w:val="28"/>
        </w:rPr>
        <w:t>书</w:t>
      </w:r>
    </w:p>
    <w:p w14:paraId="03EEE4D3">
      <w:pPr>
        <w:spacing w:line="360" w:lineRule="auto"/>
        <w:rPr>
          <w:rFonts w:hint="eastAsia" w:ascii="宋体" w:hAnsi="宋体" w:cs="宋体"/>
          <w:kern w:val="0"/>
          <w:sz w:val="24"/>
          <w:szCs w:val="24"/>
        </w:rPr>
      </w:pPr>
      <w:r>
        <w:rPr>
          <w:rFonts w:hint="eastAsia"/>
          <w:sz w:val="24"/>
          <w:szCs w:val="24"/>
        </w:rPr>
        <w:t>致：</w:t>
      </w:r>
      <w:r>
        <w:rPr>
          <w:rFonts w:hint="eastAsia" w:ascii="宋体" w:hAnsi="宋体" w:cs="宋体"/>
          <w:kern w:val="0"/>
          <w:sz w:val="24"/>
          <w:szCs w:val="24"/>
        </w:rPr>
        <w:t>深圳</w:t>
      </w:r>
      <w:r>
        <w:rPr>
          <w:rFonts w:hint="eastAsia" w:ascii="宋体" w:hAnsi="宋体" w:cs="宋体"/>
          <w:kern w:val="0"/>
          <w:sz w:val="24"/>
          <w:szCs w:val="24"/>
          <w:lang w:val="en-US" w:eastAsia="zh-CN"/>
        </w:rPr>
        <w:t>创科</w:t>
      </w:r>
      <w:r>
        <w:rPr>
          <w:rFonts w:hint="eastAsia" w:ascii="宋体" w:hAnsi="宋体" w:cs="宋体"/>
          <w:kern w:val="0"/>
          <w:sz w:val="24"/>
          <w:szCs w:val="24"/>
        </w:rPr>
        <w:t>发展有限公司</w:t>
      </w:r>
    </w:p>
    <w:p w14:paraId="7ECD2381">
      <w:pPr>
        <w:tabs>
          <w:tab w:val="left" w:pos="804"/>
        </w:tabs>
        <w:spacing w:line="360" w:lineRule="auto"/>
        <w:rPr>
          <w:rFonts w:hint="eastAsia" w:ascii="宋体" w:hAnsi="宋体" w:cs="宋体"/>
          <w:kern w:val="0"/>
          <w:sz w:val="24"/>
          <w:szCs w:val="24"/>
        </w:rPr>
      </w:pPr>
      <w:r>
        <w:rPr>
          <w:rFonts w:ascii="宋体" w:hAnsi="宋体" w:cs="宋体"/>
          <w:kern w:val="0"/>
          <w:sz w:val="24"/>
          <w:szCs w:val="24"/>
        </w:rPr>
        <w:tab/>
      </w:r>
    </w:p>
    <w:p w14:paraId="1ED7F630">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我方承诺如下：</w:t>
      </w:r>
    </w:p>
    <w:p w14:paraId="5E0C5FAF">
      <w:pPr>
        <w:spacing w:line="360" w:lineRule="auto"/>
        <w:ind w:firstLine="480" w:firstLineChars="200"/>
        <w:rPr>
          <w:rFonts w:hint="eastAsia"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信誉保证：我方拥有良好的信誉，与招租人之间不存在任何违约行为、经济纠纷（包括但不限于租金拖欠）、法律纠纷、欠租行为或不良记录。</w:t>
      </w:r>
    </w:p>
    <w:p w14:paraId="1BBFAB05">
      <w:pPr>
        <w:spacing w:line="360" w:lineRule="auto"/>
        <w:ind w:firstLine="480" w:firstLineChars="200"/>
        <w:rPr>
          <w:rFonts w:hint="eastAsia"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w:t>
      </w:r>
      <w:r>
        <w:rPr>
          <w:rFonts w:ascii="宋体" w:hAnsi="宋体" w:cs="宋体"/>
          <w:kern w:val="0"/>
          <w:sz w:val="24"/>
          <w:szCs w:val="24"/>
        </w:rPr>
        <w:t>物业现状了解：我方已充分了解本项目物业的现状，包括但不限于物业的产权信息、目前的租赁状况、面积以及装修情况。</w:t>
      </w:r>
    </w:p>
    <w:p w14:paraId="2310AE9E">
      <w:pPr>
        <w:spacing w:line="360" w:lineRule="auto"/>
        <w:ind w:firstLine="480" w:firstLineChars="200"/>
        <w:rPr>
          <w:rFonts w:hint="eastAsia"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w:t>
      </w:r>
      <w:r>
        <w:rPr>
          <w:rFonts w:ascii="宋体" w:hAnsi="宋体" w:cs="宋体"/>
          <w:kern w:val="0"/>
          <w:sz w:val="24"/>
          <w:szCs w:val="24"/>
        </w:rPr>
        <w:t>合规经营：我方承诺目前未受到任何政府相关部门的行政处罚，包括责令停产、停业，也未处于财务被接管、冻结或破产状态。若招租人发现我方存在上述情况，招租人有权拒绝我方的报名或参与竞标。</w:t>
      </w:r>
    </w:p>
    <w:p w14:paraId="5207A808">
      <w:pPr>
        <w:spacing w:line="360" w:lineRule="auto"/>
        <w:ind w:firstLine="480" w:firstLineChars="200"/>
        <w:rPr>
          <w:rFonts w:hint="eastAsia"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w:t>
      </w:r>
      <w:r>
        <w:rPr>
          <w:rFonts w:ascii="宋体" w:hAnsi="宋体" w:cs="宋体"/>
          <w:kern w:val="0"/>
          <w:sz w:val="24"/>
          <w:szCs w:val="24"/>
        </w:rPr>
        <w:t>合规与安全：我方承诺在经营活动中严格遵守相关法律法规，不存在违规经营行为，确保意识形态安全，并且我方与竞标人之间不存在交叉任职或相互串通报价的情况。若招租人发现我方违反上述承诺，招租人有权拒绝我方的报名或参与竞标。</w:t>
      </w:r>
    </w:p>
    <w:p w14:paraId="0AC6236F">
      <w:pPr>
        <w:spacing w:line="360" w:lineRule="auto"/>
        <w:ind w:firstLine="360" w:firstLineChars="150"/>
        <w:rPr>
          <w:rFonts w:hint="eastAsia" w:ascii="宋体" w:hAnsi="宋体" w:cs="宋体"/>
          <w:kern w:val="0"/>
          <w:sz w:val="24"/>
          <w:szCs w:val="24"/>
        </w:rPr>
      </w:pPr>
      <w:r>
        <w:rPr>
          <w:rFonts w:hint="eastAsia" w:ascii="宋体" w:hAnsi="宋体" w:cs="宋体"/>
          <w:kern w:val="0"/>
          <w:sz w:val="24"/>
          <w:szCs w:val="24"/>
        </w:rPr>
        <w:t>如我方违反上述承诺的，贵司有权取消我方竞标的权利；如</w:t>
      </w:r>
      <w:r>
        <w:rPr>
          <w:rFonts w:ascii="宋体" w:hAnsi="宋体" w:cs="宋体"/>
          <w:kern w:val="0"/>
          <w:sz w:val="24"/>
          <w:szCs w:val="24"/>
        </w:rPr>
        <w:t>我</w:t>
      </w:r>
      <w:r>
        <w:rPr>
          <w:rFonts w:hint="eastAsia" w:ascii="宋体" w:hAnsi="宋体" w:cs="宋体"/>
          <w:kern w:val="0"/>
          <w:sz w:val="24"/>
          <w:szCs w:val="24"/>
        </w:rPr>
        <w:t>方</w:t>
      </w:r>
      <w:r>
        <w:rPr>
          <w:rFonts w:ascii="宋体" w:hAnsi="宋体" w:cs="宋体"/>
          <w:kern w:val="0"/>
          <w:sz w:val="24"/>
          <w:szCs w:val="24"/>
        </w:rPr>
        <w:t>中</w:t>
      </w:r>
      <w:r>
        <w:rPr>
          <w:rFonts w:hint="eastAsia" w:ascii="宋体" w:hAnsi="宋体" w:cs="宋体"/>
          <w:kern w:val="0"/>
          <w:sz w:val="24"/>
          <w:szCs w:val="24"/>
        </w:rPr>
        <w:t>选的</w:t>
      </w:r>
      <w:r>
        <w:rPr>
          <w:rFonts w:ascii="宋体" w:hAnsi="宋体" w:cs="宋体"/>
          <w:kern w:val="0"/>
          <w:sz w:val="24"/>
          <w:szCs w:val="24"/>
        </w:rPr>
        <w:t>，贵司有权取消我</w:t>
      </w:r>
      <w:r>
        <w:rPr>
          <w:rFonts w:hint="eastAsia" w:ascii="宋体" w:hAnsi="宋体" w:cs="宋体"/>
          <w:kern w:val="0"/>
          <w:sz w:val="24"/>
          <w:szCs w:val="24"/>
        </w:rPr>
        <w:t>司中选</w:t>
      </w:r>
      <w:r>
        <w:rPr>
          <w:rFonts w:ascii="宋体" w:hAnsi="宋体" w:cs="宋体"/>
          <w:kern w:val="0"/>
          <w:sz w:val="24"/>
          <w:szCs w:val="24"/>
        </w:rPr>
        <w:t>承租资格，并没收我司履约</w:t>
      </w:r>
      <w:r>
        <w:rPr>
          <w:rFonts w:hint="eastAsia" w:ascii="宋体" w:hAnsi="宋体" w:cs="宋体"/>
          <w:kern w:val="0"/>
          <w:sz w:val="24"/>
          <w:szCs w:val="24"/>
        </w:rPr>
        <w:t>保证</w:t>
      </w:r>
      <w:r>
        <w:rPr>
          <w:rFonts w:ascii="宋体" w:hAnsi="宋体" w:cs="宋体"/>
          <w:kern w:val="0"/>
          <w:sz w:val="24"/>
          <w:szCs w:val="24"/>
        </w:rPr>
        <w:t>金。</w:t>
      </w:r>
    </w:p>
    <w:p w14:paraId="6E4A1BB5">
      <w:pPr>
        <w:spacing w:line="360" w:lineRule="auto"/>
        <w:ind w:firstLine="360" w:firstLineChars="150"/>
        <w:rPr>
          <w:rFonts w:hint="eastAsia" w:ascii="宋体" w:hAnsi="宋体" w:cs="宋体"/>
          <w:kern w:val="0"/>
          <w:sz w:val="24"/>
          <w:szCs w:val="24"/>
        </w:rPr>
      </w:pPr>
      <w:r>
        <w:rPr>
          <w:rFonts w:hint="eastAsia" w:ascii="宋体" w:hAnsi="宋体" w:cs="宋体"/>
          <w:kern w:val="0"/>
          <w:sz w:val="24"/>
          <w:szCs w:val="24"/>
        </w:rPr>
        <w:t>（后附中国执行信息公开网网址（失信被执行人查询截图）http://zxgk.court.gov.cn/shixin/；国家企业信用信息公式系统（经营异常名录、严重违法失信名单查询截图）http://www.gsxt.gov.cn/index.html；“信用中国”下载信用信息报告https://www.creditchina.gov.cn/</w:t>
      </w:r>
      <w:r>
        <w:rPr>
          <w:rFonts w:ascii="宋体" w:hAnsi="宋体" w:cs="宋体"/>
          <w:kern w:val="0"/>
          <w:sz w:val="24"/>
          <w:szCs w:val="24"/>
        </w:rPr>
        <w:t>，</w:t>
      </w:r>
      <w:r>
        <w:rPr>
          <w:rFonts w:hint="eastAsia" w:ascii="宋体" w:hAnsi="宋体" w:cs="宋体"/>
          <w:kern w:val="0"/>
          <w:sz w:val="24"/>
          <w:szCs w:val="24"/>
        </w:rPr>
        <w:t>加</w:t>
      </w:r>
      <w:r>
        <w:rPr>
          <w:rFonts w:ascii="宋体" w:hAnsi="宋体" w:cs="宋体"/>
          <w:kern w:val="0"/>
          <w:sz w:val="24"/>
          <w:szCs w:val="24"/>
        </w:rPr>
        <w:t>盖公章</w:t>
      </w:r>
      <w:r>
        <w:rPr>
          <w:rFonts w:hint="eastAsia" w:ascii="宋体" w:hAnsi="宋体" w:cs="宋体"/>
          <w:kern w:val="0"/>
          <w:sz w:val="24"/>
          <w:szCs w:val="24"/>
        </w:rPr>
        <w:t>。）</w:t>
      </w:r>
    </w:p>
    <w:p w14:paraId="2C15EC69">
      <w:pPr>
        <w:spacing w:line="360" w:lineRule="auto"/>
        <w:rPr>
          <w:rFonts w:hint="eastAsia" w:ascii="宋体" w:hAnsi="宋体" w:cs="宋体"/>
          <w:kern w:val="0"/>
          <w:sz w:val="24"/>
          <w:szCs w:val="24"/>
        </w:rPr>
      </w:pPr>
    </w:p>
    <w:p w14:paraId="601B4325">
      <w:pPr>
        <w:spacing w:line="360" w:lineRule="auto"/>
        <w:rPr>
          <w:rFonts w:hint="eastAsia" w:ascii="宋体" w:hAnsi="宋体" w:cs="宋体"/>
          <w:kern w:val="0"/>
          <w:sz w:val="24"/>
          <w:szCs w:val="24"/>
        </w:rPr>
      </w:pPr>
      <w:r>
        <w:rPr>
          <w:rFonts w:hint="eastAsia" w:ascii="宋体" w:hAnsi="宋体" w:cs="宋体"/>
          <w:kern w:val="0"/>
          <w:sz w:val="24"/>
          <w:szCs w:val="24"/>
        </w:rPr>
        <w:t xml:space="preserve">                      竞标人（盖章）：</w:t>
      </w:r>
      <w:r>
        <w:rPr>
          <w:rFonts w:hint="eastAsia" w:ascii="宋体" w:hAnsi="宋体" w:cs="宋体"/>
          <w:kern w:val="0"/>
          <w:sz w:val="24"/>
          <w:szCs w:val="24"/>
          <w:u w:val="single"/>
        </w:rPr>
        <w:t xml:space="preserve">               </w:t>
      </w:r>
    </w:p>
    <w:p w14:paraId="10EBDBD4">
      <w:pPr>
        <w:spacing w:line="360" w:lineRule="auto"/>
        <w:ind w:firstLine="2640" w:firstLineChars="1100"/>
        <w:rPr>
          <w:rFonts w:hint="eastAsia" w:ascii="宋体" w:hAnsi="宋体" w:cs="宋体"/>
          <w:kern w:val="0"/>
          <w:sz w:val="24"/>
          <w:szCs w:val="24"/>
        </w:rPr>
      </w:pPr>
    </w:p>
    <w:p w14:paraId="435D1162">
      <w:pPr>
        <w:spacing w:line="360" w:lineRule="auto"/>
        <w:ind w:firstLine="2640" w:firstLineChars="1100"/>
        <w:rPr>
          <w:rFonts w:hint="eastAsia" w:ascii="宋体" w:hAnsi="宋体" w:cs="宋体"/>
          <w:kern w:val="0"/>
          <w:sz w:val="24"/>
          <w:szCs w:val="24"/>
        </w:rPr>
      </w:pPr>
      <w:r>
        <w:rPr>
          <w:rFonts w:hint="eastAsia" w:ascii="宋体" w:hAnsi="宋体" w:cs="宋体"/>
          <w:kern w:val="0"/>
          <w:sz w:val="24"/>
          <w:szCs w:val="24"/>
        </w:rPr>
        <w:t>法定代表人(签字或签章)：</w:t>
      </w:r>
      <w:r>
        <w:rPr>
          <w:rFonts w:hint="eastAsia" w:ascii="宋体" w:hAnsi="宋体" w:cs="宋体"/>
          <w:kern w:val="0"/>
          <w:sz w:val="24"/>
          <w:szCs w:val="24"/>
          <w:u w:val="single"/>
        </w:rPr>
        <w:t xml:space="preserve">                     </w:t>
      </w:r>
    </w:p>
    <w:p w14:paraId="6470AD5F">
      <w:pPr>
        <w:spacing w:line="360" w:lineRule="auto"/>
        <w:rPr>
          <w:rFonts w:hint="eastAsia" w:ascii="宋体" w:hAnsi="宋体" w:cs="宋体"/>
          <w:kern w:val="0"/>
          <w:sz w:val="24"/>
          <w:szCs w:val="24"/>
        </w:rPr>
      </w:pPr>
      <w:r>
        <w:rPr>
          <w:rFonts w:hint="eastAsia" w:ascii="宋体" w:hAnsi="宋体" w:cs="宋体"/>
          <w:kern w:val="0"/>
          <w:sz w:val="24"/>
          <w:szCs w:val="24"/>
        </w:rPr>
        <w:t xml:space="preserve">                      </w:t>
      </w:r>
    </w:p>
    <w:p w14:paraId="51B80E5F">
      <w:pPr>
        <w:spacing w:line="360" w:lineRule="auto"/>
        <w:ind w:firstLine="2640" w:firstLineChars="1100"/>
        <w:rPr>
          <w:rFonts w:hint="eastAsia" w:ascii="宋体" w:hAnsi="宋体" w:cs="宋体"/>
          <w:kern w:val="0"/>
          <w:sz w:val="32"/>
        </w:rPr>
      </w:pPr>
      <w:r>
        <w:rPr>
          <w:rFonts w:hint="eastAsia" w:ascii="宋体" w:hAnsi="宋体" w:cs="宋体"/>
          <w:kern w:val="0"/>
          <w:sz w:val="24"/>
          <w:szCs w:val="24"/>
        </w:rPr>
        <w:t>日期：  年   月   日</w:t>
      </w:r>
    </w:p>
    <w:p w14:paraId="1D0C2BD4">
      <w:pPr>
        <w:pStyle w:val="11"/>
      </w:pPr>
    </w:p>
    <w:p w14:paraId="76FA2B45">
      <w:pPr>
        <w:spacing w:line="720" w:lineRule="auto"/>
        <w:jc w:val="center"/>
        <w:outlineLvl w:val="2"/>
        <w:rPr>
          <w:rFonts w:hint="eastAsia" w:ascii="宋体" w:hAnsi="宋体" w:cs="宋体"/>
          <w:kern w:val="0"/>
          <w:sz w:val="32"/>
        </w:rPr>
      </w:pPr>
      <w:bookmarkStart w:id="249" w:name="_Toc169269465"/>
      <w:r>
        <w:rPr>
          <w:rFonts w:hint="eastAsia" w:ascii="宋体" w:hAnsi="宋体" w:cs="宋体"/>
          <w:kern w:val="0"/>
          <w:sz w:val="32"/>
        </w:rPr>
        <w:t>附件七竞标人认为有必要提供的其他资料</w:t>
      </w:r>
      <w:bookmarkEnd w:id="247"/>
      <w:r>
        <w:rPr>
          <w:rFonts w:hint="eastAsia" w:ascii="宋体" w:hAnsi="宋体" w:cs="宋体"/>
          <w:kern w:val="0"/>
          <w:sz w:val="32"/>
        </w:rPr>
        <w:t>（格式自拟）</w:t>
      </w:r>
      <w:bookmarkEnd w:id="248"/>
      <w:bookmarkEnd w:id="249"/>
    </w:p>
    <w:p w14:paraId="765AEC4D">
      <w:pPr>
        <w:jc w:val="left"/>
        <w:rPr>
          <w:rFonts w:hint="eastAsia" w:ascii="宋体" w:hAnsi="宋体" w:cs="宋体"/>
          <w:kern w:val="0"/>
          <w:sz w:val="32"/>
        </w:rPr>
      </w:pPr>
      <w:r>
        <w:rPr>
          <w:rFonts w:hint="eastAsia" w:ascii="宋体" w:hAnsi="宋体" w:cs="宋体"/>
          <w:kern w:val="0"/>
          <w:sz w:val="32"/>
        </w:rPr>
        <w:br w:type="page"/>
      </w:r>
    </w:p>
    <w:p w14:paraId="19283817">
      <w:pPr>
        <w:outlineLvl w:val="1"/>
        <w:rPr>
          <w:rFonts w:hint="eastAsia" w:ascii="宋体" w:hAnsi="宋体"/>
          <w:sz w:val="28"/>
          <w:u w:val="single"/>
        </w:rPr>
      </w:pPr>
      <w:bookmarkStart w:id="250" w:name="_Toc115271985"/>
      <w:bookmarkStart w:id="251" w:name="_Toc169269466"/>
      <w:bookmarkStart w:id="252" w:name="_Toc94192174"/>
      <w:r>
        <w:rPr>
          <w:rFonts w:hint="eastAsia" w:ascii="宋体" w:hAnsi="宋体"/>
          <w:sz w:val="30"/>
          <w:szCs w:val="30"/>
        </w:rPr>
        <w:t>第</w:t>
      </w:r>
      <w:r>
        <w:rPr>
          <w:rFonts w:hint="eastAsia" w:ascii="宋体" w:hAnsi="宋体" w:cs="宋体"/>
          <w:kern w:val="0"/>
          <w:sz w:val="30"/>
          <w:szCs w:val="30"/>
        </w:rPr>
        <w:t>二部分竞标文件（格式）（以下格式在公开竞标阶段由竞标人现场递交，请竞标人仔细阅读并知悉）</w:t>
      </w:r>
      <w:bookmarkEnd w:id="250"/>
      <w:bookmarkEnd w:id="251"/>
    </w:p>
    <w:p w14:paraId="36FC9669">
      <w:pPr>
        <w:jc w:val="center"/>
        <w:rPr>
          <w:rFonts w:hint="eastAsia" w:ascii="宋体" w:hAnsi="宋体" w:cs="宋体"/>
          <w:b/>
          <w:kern w:val="0"/>
          <w:sz w:val="72"/>
          <w:szCs w:val="72"/>
        </w:rPr>
      </w:pPr>
    </w:p>
    <w:p w14:paraId="1322FBA3">
      <w:pPr>
        <w:jc w:val="center"/>
        <w:rPr>
          <w:rFonts w:hint="eastAsia" w:ascii="宋体" w:hAnsi="宋体" w:cs="宋体"/>
          <w:b/>
          <w:kern w:val="0"/>
          <w:sz w:val="72"/>
          <w:szCs w:val="72"/>
        </w:rPr>
      </w:pPr>
      <w:r>
        <w:rPr>
          <w:rFonts w:hint="eastAsia" w:ascii="宋体" w:hAnsi="宋体" w:cs="宋体"/>
          <w:b/>
          <w:kern w:val="0"/>
          <w:sz w:val="72"/>
          <w:szCs w:val="72"/>
        </w:rPr>
        <w:t>公开竞标文件</w:t>
      </w:r>
    </w:p>
    <w:p w14:paraId="401C4640">
      <w:pPr>
        <w:jc w:val="center"/>
        <w:outlineLvl w:val="2"/>
        <w:rPr>
          <w:rFonts w:hint="eastAsia" w:ascii="宋体" w:hAnsi="宋体" w:cs="宋体"/>
          <w:kern w:val="0"/>
          <w:sz w:val="32"/>
          <w:szCs w:val="32"/>
        </w:rPr>
      </w:pPr>
    </w:p>
    <w:p w14:paraId="17BFDB45">
      <w:pPr>
        <w:jc w:val="center"/>
        <w:outlineLvl w:val="2"/>
        <w:rPr>
          <w:rFonts w:hint="eastAsia" w:ascii="宋体" w:hAnsi="宋体" w:cs="宋体"/>
          <w:kern w:val="0"/>
          <w:sz w:val="32"/>
          <w:szCs w:val="32"/>
        </w:rPr>
      </w:pPr>
    </w:p>
    <w:p w14:paraId="364BADA0">
      <w:pPr>
        <w:jc w:val="center"/>
        <w:outlineLvl w:val="2"/>
        <w:rPr>
          <w:rFonts w:hint="eastAsia" w:ascii="宋体" w:hAnsi="宋体" w:cs="宋体"/>
          <w:kern w:val="0"/>
          <w:sz w:val="32"/>
          <w:szCs w:val="32"/>
        </w:rPr>
      </w:pPr>
    </w:p>
    <w:p w14:paraId="10509883">
      <w:pPr>
        <w:jc w:val="center"/>
        <w:outlineLvl w:val="2"/>
        <w:rPr>
          <w:rFonts w:hint="eastAsia" w:ascii="宋体" w:hAnsi="宋体" w:cs="宋体"/>
          <w:kern w:val="0"/>
          <w:sz w:val="32"/>
          <w:szCs w:val="32"/>
        </w:rPr>
      </w:pPr>
    </w:p>
    <w:p w14:paraId="7EF794B4">
      <w:pPr>
        <w:jc w:val="center"/>
        <w:outlineLvl w:val="2"/>
        <w:rPr>
          <w:rFonts w:hint="eastAsia" w:ascii="宋体" w:hAnsi="宋体" w:cs="宋体"/>
          <w:kern w:val="0"/>
          <w:sz w:val="32"/>
          <w:szCs w:val="32"/>
        </w:rPr>
      </w:pPr>
    </w:p>
    <w:p w14:paraId="7B10C9A7">
      <w:pPr>
        <w:jc w:val="center"/>
        <w:outlineLvl w:val="2"/>
        <w:rPr>
          <w:rFonts w:hint="eastAsia" w:ascii="宋体" w:hAnsi="宋体" w:cs="宋体"/>
          <w:kern w:val="0"/>
          <w:sz w:val="32"/>
          <w:szCs w:val="32"/>
        </w:rPr>
      </w:pPr>
    </w:p>
    <w:p w14:paraId="4E150D12">
      <w:pPr>
        <w:jc w:val="center"/>
        <w:outlineLvl w:val="2"/>
        <w:rPr>
          <w:rFonts w:hint="eastAsia" w:ascii="宋体" w:hAnsi="宋体" w:cs="宋体"/>
          <w:kern w:val="0"/>
          <w:sz w:val="32"/>
          <w:szCs w:val="32"/>
        </w:rPr>
      </w:pPr>
    </w:p>
    <w:p w14:paraId="18A339B1">
      <w:pPr>
        <w:jc w:val="center"/>
        <w:outlineLvl w:val="2"/>
        <w:rPr>
          <w:rFonts w:hint="eastAsia" w:ascii="宋体" w:hAnsi="宋体" w:cs="宋体"/>
          <w:kern w:val="0"/>
          <w:sz w:val="32"/>
          <w:szCs w:val="32"/>
        </w:rPr>
      </w:pPr>
    </w:p>
    <w:p w14:paraId="48E90016">
      <w:pPr>
        <w:ind w:left="850" w:leftChars="405"/>
        <w:jc w:val="left"/>
        <w:rPr>
          <w:rFonts w:hint="eastAsia" w:ascii="宋体" w:hAnsi="宋体"/>
          <w:sz w:val="32"/>
          <w:szCs w:val="32"/>
        </w:rPr>
      </w:pPr>
    </w:p>
    <w:p w14:paraId="2DB51C18">
      <w:pPr>
        <w:spacing w:line="720" w:lineRule="auto"/>
        <w:ind w:left="850" w:leftChars="405"/>
        <w:jc w:val="left"/>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14:paraId="18037EDE">
      <w:pPr>
        <w:spacing w:line="720" w:lineRule="auto"/>
        <w:ind w:left="850" w:leftChars="405"/>
        <w:jc w:val="left"/>
        <w:rPr>
          <w:rFonts w:hint="eastAsia" w:ascii="宋体" w:hAnsi="宋体"/>
          <w:sz w:val="32"/>
          <w:szCs w:val="32"/>
          <w:u w:val="single"/>
        </w:rPr>
      </w:pPr>
      <w:r>
        <w:rPr>
          <w:rFonts w:hint="eastAsia" w:ascii="宋体" w:hAnsi="宋体"/>
          <w:sz w:val="32"/>
          <w:szCs w:val="32"/>
        </w:rPr>
        <w:t xml:space="preserve">竞标人：  </w:t>
      </w:r>
      <w:r>
        <w:rPr>
          <w:rFonts w:hint="eastAsia" w:ascii="宋体" w:hAnsi="宋体"/>
          <w:sz w:val="32"/>
          <w:szCs w:val="32"/>
          <w:u w:val="single"/>
        </w:rPr>
        <w:t xml:space="preserve">                                     </w:t>
      </w:r>
    </w:p>
    <w:p w14:paraId="5926BC53">
      <w:pPr>
        <w:jc w:val="center"/>
        <w:outlineLvl w:val="2"/>
        <w:rPr>
          <w:rFonts w:hint="eastAsia" w:ascii="宋体" w:hAnsi="宋体" w:cs="宋体"/>
          <w:kern w:val="0"/>
          <w:sz w:val="32"/>
          <w:szCs w:val="32"/>
        </w:rPr>
      </w:pPr>
    </w:p>
    <w:p w14:paraId="3E13A667">
      <w:pPr>
        <w:jc w:val="center"/>
        <w:outlineLvl w:val="2"/>
        <w:rPr>
          <w:rFonts w:hint="eastAsia" w:ascii="宋体" w:hAnsi="宋体" w:cs="宋体"/>
          <w:kern w:val="0"/>
          <w:sz w:val="32"/>
          <w:szCs w:val="32"/>
        </w:rPr>
      </w:pPr>
    </w:p>
    <w:p w14:paraId="12E386A0">
      <w:pPr>
        <w:jc w:val="center"/>
        <w:outlineLvl w:val="2"/>
        <w:rPr>
          <w:rFonts w:hint="eastAsia" w:ascii="宋体" w:hAnsi="宋体" w:cs="宋体"/>
          <w:kern w:val="0"/>
          <w:sz w:val="32"/>
          <w:szCs w:val="32"/>
        </w:rPr>
      </w:pPr>
    </w:p>
    <w:p w14:paraId="3DB06D5C">
      <w:pPr>
        <w:jc w:val="center"/>
        <w:outlineLvl w:val="2"/>
        <w:rPr>
          <w:rFonts w:hint="eastAsia" w:ascii="宋体" w:hAnsi="宋体" w:cs="宋体"/>
          <w:kern w:val="0"/>
          <w:sz w:val="32"/>
          <w:szCs w:val="32"/>
        </w:rPr>
      </w:pPr>
    </w:p>
    <w:p w14:paraId="346035F8">
      <w:pPr>
        <w:jc w:val="center"/>
        <w:rPr>
          <w:rFonts w:hint="eastAsia" w:ascii="宋体" w:hAnsi="宋体"/>
          <w:sz w:val="32"/>
          <w:szCs w:val="32"/>
        </w:rPr>
      </w:pPr>
      <w:r>
        <w:rPr>
          <w:rFonts w:hint="eastAsia" w:ascii="宋体" w:hAnsi="宋体"/>
          <w:sz w:val="32"/>
          <w:szCs w:val="32"/>
        </w:rPr>
        <w:t>二〇二</w:t>
      </w:r>
      <w:r>
        <w:rPr>
          <w:rFonts w:hint="eastAsia" w:ascii="宋体" w:hAnsi="宋体"/>
          <w:sz w:val="32"/>
          <w:szCs w:val="32"/>
          <w:lang w:val="en-US" w:eastAsia="zh-CN"/>
        </w:rPr>
        <w:t>六</w:t>
      </w:r>
      <w:r>
        <w:rPr>
          <w:rFonts w:hint="eastAsia" w:ascii="宋体" w:hAnsi="宋体"/>
          <w:sz w:val="32"/>
          <w:szCs w:val="32"/>
        </w:rPr>
        <w:t>年  月  日</w:t>
      </w:r>
    </w:p>
    <w:p w14:paraId="5D45AD60">
      <w:pPr>
        <w:jc w:val="center"/>
        <w:outlineLvl w:val="2"/>
        <w:rPr>
          <w:rFonts w:hint="eastAsia" w:ascii="宋体" w:hAnsi="宋体" w:cs="宋体"/>
          <w:kern w:val="0"/>
          <w:sz w:val="32"/>
          <w:szCs w:val="32"/>
        </w:rPr>
        <w:sectPr>
          <w:pgSz w:w="11906" w:h="16838"/>
          <w:pgMar w:top="1440" w:right="1800" w:bottom="1440" w:left="1800" w:header="851" w:footer="992" w:gutter="0"/>
          <w:cols w:space="720" w:num="1"/>
          <w:docGrid w:type="lines" w:linePitch="312" w:charSpace="0"/>
        </w:sectPr>
      </w:pPr>
    </w:p>
    <w:p w14:paraId="17C395AB">
      <w:pPr>
        <w:pStyle w:val="46"/>
        <w:spacing w:before="0" w:line="240" w:lineRule="auto"/>
        <w:jc w:val="center"/>
        <w:rPr>
          <w:rFonts w:hint="eastAsia" w:ascii="宋体" w:hAnsi="宋体"/>
          <w:color w:val="auto"/>
          <w:sz w:val="32"/>
          <w:szCs w:val="32"/>
        </w:rPr>
      </w:pPr>
      <w:r>
        <w:rPr>
          <w:rFonts w:ascii="宋体" w:hAnsi="宋体"/>
          <w:color w:val="auto"/>
          <w:sz w:val="32"/>
          <w:szCs w:val="32"/>
          <w:lang w:val="zh-CN"/>
        </w:rPr>
        <w:t>目录</w:t>
      </w:r>
    </w:p>
    <w:p w14:paraId="45516FE0">
      <w:pPr>
        <w:jc w:val="center"/>
        <w:outlineLvl w:val="2"/>
        <w:rPr>
          <w:rFonts w:hint="eastAsia" w:ascii="宋体" w:hAnsi="宋体" w:cs="宋体"/>
          <w:kern w:val="0"/>
          <w:sz w:val="32"/>
          <w:szCs w:val="32"/>
        </w:rPr>
      </w:pPr>
    </w:p>
    <w:p w14:paraId="603DCB66">
      <w:pPr>
        <w:jc w:val="center"/>
        <w:outlineLvl w:val="2"/>
        <w:rPr>
          <w:rFonts w:hint="eastAsia" w:ascii="宋体" w:hAnsi="宋体" w:cs="宋体"/>
          <w:kern w:val="0"/>
          <w:sz w:val="32"/>
          <w:szCs w:val="32"/>
        </w:rPr>
      </w:pPr>
    </w:p>
    <w:p w14:paraId="3DB0FEE4">
      <w:pPr>
        <w:jc w:val="center"/>
        <w:outlineLvl w:val="2"/>
        <w:rPr>
          <w:rFonts w:hint="eastAsia" w:ascii="宋体" w:hAnsi="宋体" w:cs="宋体"/>
          <w:kern w:val="0"/>
          <w:sz w:val="32"/>
          <w:szCs w:val="32"/>
        </w:rPr>
      </w:pPr>
    </w:p>
    <w:p w14:paraId="4A2F4DD0">
      <w:pPr>
        <w:jc w:val="center"/>
        <w:outlineLvl w:val="2"/>
        <w:rPr>
          <w:rFonts w:hint="eastAsia" w:ascii="宋体" w:hAnsi="宋体" w:cs="宋体"/>
          <w:kern w:val="0"/>
          <w:sz w:val="32"/>
          <w:szCs w:val="32"/>
        </w:rPr>
      </w:pPr>
    </w:p>
    <w:p w14:paraId="13C90E5D">
      <w:pPr>
        <w:jc w:val="center"/>
        <w:outlineLvl w:val="2"/>
        <w:rPr>
          <w:rFonts w:hint="eastAsia" w:ascii="宋体" w:hAnsi="宋体" w:cs="宋体"/>
          <w:kern w:val="0"/>
          <w:sz w:val="32"/>
          <w:szCs w:val="32"/>
        </w:rPr>
      </w:pPr>
    </w:p>
    <w:p w14:paraId="2338CB8C">
      <w:pPr>
        <w:jc w:val="center"/>
        <w:outlineLvl w:val="2"/>
        <w:rPr>
          <w:rFonts w:hint="eastAsia" w:ascii="宋体" w:hAnsi="宋体" w:cs="宋体"/>
          <w:kern w:val="0"/>
          <w:sz w:val="32"/>
          <w:szCs w:val="32"/>
        </w:rPr>
      </w:pPr>
    </w:p>
    <w:p w14:paraId="54E57175">
      <w:pPr>
        <w:jc w:val="center"/>
        <w:outlineLvl w:val="2"/>
        <w:rPr>
          <w:rFonts w:hint="eastAsia" w:ascii="宋体" w:hAnsi="宋体" w:cs="宋体"/>
          <w:kern w:val="0"/>
          <w:sz w:val="32"/>
          <w:szCs w:val="32"/>
        </w:rPr>
      </w:pPr>
    </w:p>
    <w:p w14:paraId="013E66CE">
      <w:pPr>
        <w:jc w:val="center"/>
        <w:outlineLvl w:val="2"/>
        <w:rPr>
          <w:rFonts w:hint="eastAsia" w:ascii="宋体" w:hAnsi="宋体" w:cs="宋体"/>
          <w:kern w:val="0"/>
          <w:sz w:val="32"/>
          <w:szCs w:val="32"/>
        </w:rPr>
      </w:pPr>
    </w:p>
    <w:p w14:paraId="51FAA362">
      <w:pPr>
        <w:jc w:val="center"/>
        <w:outlineLvl w:val="2"/>
        <w:rPr>
          <w:rFonts w:hint="eastAsia" w:ascii="宋体" w:hAnsi="宋体" w:cs="宋体"/>
          <w:kern w:val="0"/>
          <w:sz w:val="32"/>
          <w:szCs w:val="32"/>
        </w:rPr>
      </w:pPr>
    </w:p>
    <w:p w14:paraId="175AC970">
      <w:pPr>
        <w:jc w:val="center"/>
        <w:outlineLvl w:val="2"/>
        <w:rPr>
          <w:rFonts w:hint="eastAsia" w:ascii="宋体" w:hAnsi="宋体" w:cs="宋体"/>
          <w:kern w:val="0"/>
          <w:sz w:val="32"/>
          <w:szCs w:val="32"/>
        </w:rPr>
      </w:pPr>
    </w:p>
    <w:p w14:paraId="10EE7CAC">
      <w:pPr>
        <w:jc w:val="center"/>
        <w:outlineLvl w:val="2"/>
        <w:rPr>
          <w:rFonts w:hint="eastAsia" w:ascii="宋体" w:hAnsi="宋体" w:cs="宋体"/>
          <w:kern w:val="0"/>
          <w:sz w:val="32"/>
          <w:szCs w:val="32"/>
        </w:rPr>
      </w:pPr>
    </w:p>
    <w:p w14:paraId="283181B1">
      <w:pPr>
        <w:jc w:val="center"/>
        <w:outlineLvl w:val="2"/>
        <w:rPr>
          <w:rFonts w:hint="eastAsia" w:ascii="宋体" w:hAnsi="宋体" w:cs="宋体"/>
          <w:kern w:val="0"/>
          <w:sz w:val="32"/>
          <w:szCs w:val="32"/>
        </w:rPr>
      </w:pPr>
    </w:p>
    <w:p w14:paraId="0E49276A">
      <w:pPr>
        <w:jc w:val="center"/>
        <w:outlineLvl w:val="2"/>
        <w:rPr>
          <w:rFonts w:hint="eastAsia" w:ascii="宋体" w:hAnsi="宋体" w:cs="宋体"/>
          <w:kern w:val="0"/>
          <w:sz w:val="32"/>
          <w:szCs w:val="32"/>
        </w:rPr>
      </w:pPr>
    </w:p>
    <w:p w14:paraId="2779C542">
      <w:pPr>
        <w:jc w:val="center"/>
        <w:outlineLvl w:val="2"/>
        <w:rPr>
          <w:rFonts w:hint="eastAsia" w:ascii="宋体" w:hAnsi="宋体" w:cs="宋体"/>
          <w:kern w:val="0"/>
          <w:sz w:val="32"/>
          <w:szCs w:val="32"/>
        </w:rPr>
      </w:pPr>
    </w:p>
    <w:p w14:paraId="05912DDA">
      <w:pPr>
        <w:jc w:val="center"/>
        <w:outlineLvl w:val="2"/>
        <w:rPr>
          <w:rFonts w:hint="eastAsia" w:ascii="宋体" w:hAnsi="宋体" w:cs="宋体"/>
          <w:kern w:val="0"/>
          <w:sz w:val="32"/>
          <w:szCs w:val="32"/>
        </w:rPr>
      </w:pPr>
    </w:p>
    <w:p w14:paraId="2D98B281">
      <w:pPr>
        <w:jc w:val="center"/>
        <w:outlineLvl w:val="2"/>
        <w:rPr>
          <w:rFonts w:hint="eastAsia" w:ascii="宋体" w:hAnsi="宋体" w:cs="宋体"/>
          <w:kern w:val="0"/>
          <w:sz w:val="32"/>
          <w:szCs w:val="32"/>
        </w:rPr>
      </w:pPr>
    </w:p>
    <w:p w14:paraId="5604BC14">
      <w:pPr>
        <w:jc w:val="center"/>
        <w:outlineLvl w:val="2"/>
        <w:rPr>
          <w:rFonts w:hint="eastAsia" w:ascii="宋体" w:hAnsi="宋体" w:cs="宋体"/>
          <w:kern w:val="0"/>
          <w:sz w:val="32"/>
          <w:szCs w:val="32"/>
        </w:rPr>
      </w:pPr>
    </w:p>
    <w:p w14:paraId="0EB03478">
      <w:pPr>
        <w:jc w:val="center"/>
        <w:outlineLvl w:val="2"/>
        <w:rPr>
          <w:rFonts w:hint="eastAsia" w:ascii="宋体" w:hAnsi="宋体" w:cs="宋体"/>
          <w:kern w:val="0"/>
          <w:sz w:val="32"/>
          <w:szCs w:val="32"/>
        </w:rPr>
      </w:pPr>
    </w:p>
    <w:p w14:paraId="18D993F9">
      <w:pPr>
        <w:jc w:val="center"/>
        <w:outlineLvl w:val="2"/>
        <w:rPr>
          <w:rFonts w:hint="eastAsia" w:ascii="宋体" w:hAnsi="宋体" w:cs="宋体"/>
          <w:kern w:val="0"/>
          <w:sz w:val="32"/>
          <w:szCs w:val="32"/>
        </w:rPr>
      </w:pPr>
    </w:p>
    <w:p w14:paraId="6E0E69A8">
      <w:pPr>
        <w:jc w:val="center"/>
        <w:outlineLvl w:val="2"/>
        <w:rPr>
          <w:rFonts w:hint="eastAsia" w:ascii="宋体" w:hAnsi="宋体" w:cs="宋体"/>
          <w:kern w:val="0"/>
          <w:sz w:val="32"/>
          <w:szCs w:val="32"/>
        </w:rPr>
      </w:pPr>
    </w:p>
    <w:p w14:paraId="39F846B2">
      <w:pPr>
        <w:jc w:val="center"/>
        <w:outlineLvl w:val="2"/>
        <w:rPr>
          <w:rFonts w:hint="eastAsia" w:ascii="宋体" w:hAnsi="宋体" w:cs="宋体"/>
          <w:kern w:val="0"/>
          <w:sz w:val="32"/>
          <w:szCs w:val="32"/>
        </w:rPr>
      </w:pPr>
    </w:p>
    <w:p w14:paraId="0EC7AAF6">
      <w:pPr>
        <w:jc w:val="center"/>
        <w:outlineLvl w:val="2"/>
        <w:rPr>
          <w:rFonts w:hint="eastAsia" w:ascii="宋体" w:hAnsi="宋体" w:cs="宋体"/>
          <w:kern w:val="0"/>
          <w:sz w:val="32"/>
          <w:szCs w:val="32"/>
        </w:rPr>
        <w:sectPr>
          <w:pgSz w:w="11906" w:h="16838"/>
          <w:pgMar w:top="1440" w:right="1800" w:bottom="1440" w:left="1800" w:header="851" w:footer="992" w:gutter="0"/>
          <w:cols w:space="720" w:num="1"/>
          <w:docGrid w:type="lines" w:linePitch="312" w:charSpace="0"/>
        </w:sectPr>
      </w:pPr>
    </w:p>
    <w:p w14:paraId="5EEE96B1">
      <w:pPr>
        <w:outlineLvl w:val="2"/>
        <w:rPr>
          <w:rFonts w:hint="eastAsia" w:ascii="宋体" w:hAnsi="宋体"/>
          <w:b/>
          <w:sz w:val="32"/>
          <w:szCs w:val="32"/>
        </w:rPr>
      </w:pPr>
      <w:bookmarkStart w:id="253" w:name="_Toc169269467"/>
      <w:bookmarkStart w:id="254" w:name="_Toc115271986"/>
      <w:r>
        <w:rPr>
          <w:rFonts w:hint="eastAsia" w:ascii="宋体" w:hAnsi="宋体"/>
          <w:b/>
          <w:sz w:val="32"/>
          <w:szCs w:val="32"/>
        </w:rPr>
        <w:t>附件一</w:t>
      </w:r>
      <w:r>
        <w:rPr>
          <w:rFonts w:hint="eastAsia" w:ascii="宋体" w:hAnsi="宋体"/>
          <w:b/>
          <w:sz w:val="32"/>
          <w:szCs w:val="32"/>
          <w:lang w:val="en-US" w:eastAsia="zh-CN"/>
        </w:rPr>
        <w:t xml:space="preserve"> </w:t>
      </w:r>
      <w:r>
        <w:rPr>
          <w:rFonts w:hint="eastAsia" w:ascii="宋体" w:hAnsi="宋体"/>
          <w:b/>
          <w:sz w:val="32"/>
          <w:szCs w:val="32"/>
        </w:rPr>
        <w:t>竞标书</w:t>
      </w:r>
      <w:bookmarkEnd w:id="253"/>
      <w:bookmarkEnd w:id="254"/>
    </w:p>
    <w:p w14:paraId="0217E171">
      <w:pPr>
        <w:spacing w:line="360" w:lineRule="auto"/>
        <w:ind w:firstLine="480"/>
        <w:jc w:val="center"/>
        <w:rPr>
          <w:rFonts w:hint="eastAsia" w:ascii="宋体" w:hAnsi="宋体"/>
          <w:b/>
          <w:szCs w:val="21"/>
        </w:rPr>
      </w:pPr>
      <w:r>
        <w:rPr>
          <w:rFonts w:hint="eastAsia" w:ascii="宋体" w:hAnsi="宋体"/>
          <w:b/>
          <w:szCs w:val="21"/>
        </w:rPr>
        <w:t>竞标书</w:t>
      </w:r>
    </w:p>
    <w:p w14:paraId="6930570F">
      <w:pPr>
        <w:spacing w:line="360" w:lineRule="auto"/>
        <w:rPr>
          <w:rFonts w:hint="eastAsia" w:ascii="宋体" w:hAnsi="宋体"/>
          <w:szCs w:val="21"/>
        </w:rPr>
      </w:pPr>
    </w:p>
    <w:p w14:paraId="7E88BE54">
      <w:pPr>
        <w:spacing w:line="360" w:lineRule="auto"/>
        <w:rPr>
          <w:rFonts w:hint="eastAsia" w:ascii="宋体" w:hAnsi="宋体"/>
          <w:sz w:val="24"/>
          <w:szCs w:val="24"/>
          <w:u w:val="single"/>
        </w:rPr>
      </w:pPr>
      <w:r>
        <w:rPr>
          <w:rFonts w:hint="eastAsia" w:ascii="宋体" w:hAnsi="宋体"/>
          <w:sz w:val="24"/>
          <w:szCs w:val="24"/>
        </w:rPr>
        <w:t>致：</w:t>
      </w:r>
      <w:r>
        <w:rPr>
          <w:rFonts w:hint="eastAsia" w:ascii="宋体" w:hAnsi="宋体"/>
          <w:sz w:val="24"/>
          <w:szCs w:val="24"/>
          <w:u w:val="single"/>
        </w:rPr>
        <w:t>深圳</w:t>
      </w:r>
      <w:r>
        <w:rPr>
          <w:rFonts w:hint="eastAsia" w:ascii="宋体" w:hAnsi="宋体"/>
          <w:sz w:val="24"/>
          <w:szCs w:val="24"/>
          <w:u w:val="single"/>
          <w:lang w:val="en-US" w:eastAsia="zh-CN"/>
        </w:rPr>
        <w:t>创科</w:t>
      </w:r>
      <w:r>
        <w:rPr>
          <w:rFonts w:hint="eastAsia" w:ascii="宋体" w:hAnsi="宋体"/>
          <w:sz w:val="24"/>
          <w:szCs w:val="24"/>
          <w:u w:val="single"/>
        </w:rPr>
        <w:t>发展有限公司</w:t>
      </w:r>
    </w:p>
    <w:p w14:paraId="5EFA923A">
      <w:pPr>
        <w:spacing w:line="360" w:lineRule="auto"/>
        <w:ind w:firstLine="560"/>
        <w:rPr>
          <w:rFonts w:hint="eastAsia" w:ascii="宋体" w:hAnsi="宋体"/>
          <w:sz w:val="24"/>
          <w:szCs w:val="24"/>
        </w:rPr>
      </w:pPr>
      <w:r>
        <w:rPr>
          <w:rFonts w:hint="eastAsia" w:ascii="宋体" w:hAnsi="宋体"/>
          <w:spacing w:val="6"/>
          <w:kern w:val="11"/>
          <w:sz w:val="24"/>
          <w:szCs w:val="24"/>
        </w:rPr>
        <w:t>我方决定参加贵方组织的</w:t>
      </w:r>
      <w:r>
        <w:rPr>
          <w:rFonts w:hint="eastAsia" w:ascii="宋体" w:hAnsi="宋体" w:cs="宋体"/>
          <w:color w:val="000000"/>
          <w:kern w:val="0"/>
          <w:sz w:val="24"/>
          <w:szCs w:val="24"/>
          <w:u w:val="single"/>
        </w:rPr>
        <w:t xml:space="preserve"> </w:t>
      </w:r>
      <w:r>
        <w:rPr>
          <w:rFonts w:ascii="宋体" w:hAnsi="宋体" w:cs="宋体"/>
          <w:color w:val="000000"/>
          <w:kern w:val="0"/>
          <w:sz w:val="24"/>
          <w:szCs w:val="24"/>
          <w:u w:val="single"/>
        </w:rPr>
        <w:t xml:space="preserve">           </w:t>
      </w:r>
      <w:r>
        <w:rPr>
          <w:rFonts w:hint="eastAsia" w:ascii="宋体" w:hAnsi="宋体"/>
          <w:spacing w:val="6"/>
          <w:kern w:val="11"/>
          <w:sz w:val="24"/>
          <w:szCs w:val="24"/>
        </w:rPr>
        <w:t>项目的竞标，并提交公开竞标文件</w:t>
      </w:r>
      <w:r>
        <w:rPr>
          <w:rFonts w:hint="eastAsia" w:ascii="宋体" w:hAnsi="宋体"/>
          <w:sz w:val="24"/>
          <w:szCs w:val="24"/>
        </w:rPr>
        <w:t>，签字代表</w:t>
      </w:r>
      <w:r>
        <w:rPr>
          <w:rFonts w:hint="eastAsia" w:ascii="宋体" w:hAnsi="宋体"/>
          <w:sz w:val="24"/>
          <w:szCs w:val="24"/>
          <w:u w:val="single"/>
        </w:rPr>
        <w:t>（姓名、职务）</w:t>
      </w:r>
      <w:r>
        <w:rPr>
          <w:rFonts w:hint="eastAsia" w:ascii="宋体" w:hAnsi="宋体"/>
          <w:sz w:val="24"/>
          <w:szCs w:val="24"/>
        </w:rPr>
        <w:t>经正式授权并代表竞标人</w:t>
      </w:r>
      <w:r>
        <w:rPr>
          <w:rFonts w:hint="eastAsia" w:ascii="宋体" w:hAnsi="宋体"/>
          <w:sz w:val="24"/>
          <w:szCs w:val="24"/>
          <w:u w:val="single"/>
        </w:rPr>
        <w:t>（竞标人名称、地址）</w:t>
      </w:r>
      <w:r>
        <w:rPr>
          <w:rFonts w:hint="eastAsia" w:ascii="宋体" w:hAnsi="宋体"/>
          <w:sz w:val="24"/>
          <w:szCs w:val="24"/>
        </w:rPr>
        <w:t>提交：</w:t>
      </w:r>
    </w:p>
    <w:p w14:paraId="4DC8A2B2">
      <w:pPr>
        <w:spacing w:line="360" w:lineRule="auto"/>
        <w:ind w:firstLine="560"/>
        <w:rPr>
          <w:rFonts w:hint="eastAsia" w:ascii="宋体" w:hAnsi="宋体"/>
          <w:sz w:val="24"/>
          <w:szCs w:val="24"/>
        </w:rPr>
      </w:pPr>
      <w:r>
        <w:rPr>
          <w:rFonts w:hint="eastAsia" w:ascii="宋体" w:hAnsi="宋体"/>
          <w:sz w:val="24"/>
          <w:szCs w:val="24"/>
        </w:rPr>
        <w:t>一、竞标文件（正本一份及副本</w:t>
      </w:r>
      <w:r>
        <w:rPr>
          <w:rFonts w:hint="eastAsia" w:ascii="宋体" w:hAnsi="宋体"/>
          <w:sz w:val="24"/>
          <w:szCs w:val="24"/>
          <w:u w:val="single"/>
        </w:rPr>
        <w:t xml:space="preserve">  四  </w:t>
      </w:r>
      <w:r>
        <w:rPr>
          <w:rFonts w:hint="eastAsia" w:ascii="宋体" w:hAnsi="宋体"/>
          <w:sz w:val="24"/>
          <w:szCs w:val="24"/>
        </w:rPr>
        <w:t>份）：</w:t>
      </w:r>
    </w:p>
    <w:p w14:paraId="25166886">
      <w:pPr>
        <w:spacing w:line="360" w:lineRule="auto"/>
        <w:ind w:firstLine="560"/>
        <w:rPr>
          <w:rFonts w:hint="eastAsia" w:ascii="宋体" w:hAnsi="宋体"/>
          <w:sz w:val="24"/>
          <w:szCs w:val="24"/>
        </w:rPr>
      </w:pPr>
      <w:r>
        <w:rPr>
          <w:rFonts w:hint="eastAsia" w:ascii="宋体" w:hAnsi="宋体"/>
          <w:sz w:val="24"/>
          <w:szCs w:val="24"/>
        </w:rPr>
        <w:t>应至少包括以下文件：</w:t>
      </w:r>
    </w:p>
    <w:p w14:paraId="67B498B2">
      <w:pPr>
        <w:numPr>
          <w:ilvl w:val="0"/>
          <w:numId w:val="6"/>
        </w:numPr>
        <w:spacing w:line="360" w:lineRule="auto"/>
        <w:ind w:firstLine="560"/>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竞标书；</w:t>
      </w:r>
      <w:bookmarkStart w:id="260" w:name="_GoBack"/>
      <w:bookmarkEnd w:id="260"/>
    </w:p>
    <w:p w14:paraId="1652D176">
      <w:pPr>
        <w:numPr>
          <w:ilvl w:val="0"/>
          <w:numId w:val="6"/>
        </w:numPr>
        <w:spacing w:line="360" w:lineRule="auto"/>
        <w:ind w:left="0" w:leftChars="0" w:firstLine="560" w:firstLineChars="0"/>
        <w:rPr>
          <w:rFonts w:hint="eastAsia" w:ascii="宋体" w:hAnsi="宋体"/>
          <w:sz w:val="24"/>
          <w:szCs w:val="24"/>
        </w:rPr>
      </w:pPr>
      <w:r>
        <w:rPr>
          <w:rFonts w:hint="eastAsia" w:ascii="宋体" w:hAnsi="宋体"/>
          <w:sz w:val="24"/>
          <w:szCs w:val="24"/>
          <w:lang w:val="en-US" w:eastAsia="zh-CN"/>
        </w:rPr>
        <w:t xml:space="preserve"> 公开竞价</w:t>
      </w:r>
      <w:r>
        <w:rPr>
          <w:rFonts w:hint="eastAsia" w:ascii="宋体" w:hAnsi="宋体"/>
          <w:sz w:val="24"/>
          <w:szCs w:val="24"/>
        </w:rPr>
        <w:t>内容所涉及到的所有证明材料；</w:t>
      </w:r>
    </w:p>
    <w:p w14:paraId="023A6BD2">
      <w:pPr>
        <w:spacing w:line="360" w:lineRule="auto"/>
        <w:ind w:firstLine="560"/>
        <w:rPr>
          <w:rFonts w:hint="eastAsia" w:ascii="宋体" w:hAnsi="宋体"/>
          <w:sz w:val="24"/>
          <w:szCs w:val="24"/>
        </w:rPr>
      </w:pPr>
      <w:r>
        <w:rPr>
          <w:rFonts w:hint="eastAsia" w:ascii="宋体" w:hAnsi="宋体"/>
          <w:sz w:val="24"/>
          <w:szCs w:val="24"/>
        </w:rPr>
        <w:t>二、招租文件有要求或竞标人认为有必要提供的下述资料：</w:t>
      </w:r>
    </w:p>
    <w:p w14:paraId="16470380">
      <w:pPr>
        <w:spacing w:line="360" w:lineRule="auto"/>
        <w:ind w:firstLine="560"/>
        <w:rPr>
          <w:rFonts w:hint="eastAsia" w:ascii="宋体" w:hAnsi="宋体"/>
          <w:sz w:val="24"/>
          <w:szCs w:val="24"/>
        </w:rPr>
      </w:pPr>
      <w:r>
        <w:rPr>
          <w:rFonts w:hint="eastAsia" w:ascii="宋体" w:hAnsi="宋体"/>
          <w:sz w:val="24"/>
          <w:szCs w:val="24"/>
        </w:rPr>
        <w:t>符合“招租文件”的其它证明资料，如说明书、彩页、照片等。</w:t>
      </w:r>
    </w:p>
    <w:p w14:paraId="3D5DFF6C">
      <w:pPr>
        <w:spacing w:line="360" w:lineRule="auto"/>
        <w:ind w:firstLine="560"/>
        <w:rPr>
          <w:rFonts w:hint="eastAsia" w:ascii="宋体" w:hAnsi="宋体"/>
          <w:sz w:val="24"/>
          <w:szCs w:val="24"/>
        </w:rPr>
      </w:pPr>
      <w:r>
        <w:rPr>
          <w:rFonts w:hint="eastAsia" w:ascii="宋体" w:hAnsi="宋体"/>
          <w:sz w:val="24"/>
          <w:szCs w:val="24"/>
        </w:rPr>
        <w:t>据此函，签字代表宣布同意如下：</w:t>
      </w:r>
    </w:p>
    <w:p w14:paraId="5A1CAC5F">
      <w:pPr>
        <w:numPr>
          <w:ilvl w:val="0"/>
          <w:numId w:val="7"/>
        </w:numPr>
        <w:tabs>
          <w:tab w:val="left" w:pos="1125"/>
        </w:tabs>
        <w:spacing w:line="360" w:lineRule="auto"/>
        <w:ind w:left="0" w:firstLine="567"/>
        <w:rPr>
          <w:rFonts w:hint="eastAsia" w:ascii="宋体" w:hAnsi="宋体"/>
          <w:sz w:val="24"/>
          <w:szCs w:val="24"/>
        </w:rPr>
      </w:pPr>
      <w:r>
        <w:rPr>
          <w:rFonts w:hint="eastAsia" w:ascii="宋体" w:hAnsi="宋体"/>
          <w:spacing w:val="6"/>
          <w:kern w:val="11"/>
          <w:sz w:val="24"/>
          <w:szCs w:val="24"/>
        </w:rPr>
        <w:t>我方承诺完全接受贵方关于招租公告、招租人需求、租赁合同条款的所有内容；</w:t>
      </w:r>
    </w:p>
    <w:p w14:paraId="190DA60F">
      <w:pPr>
        <w:numPr>
          <w:ilvl w:val="0"/>
          <w:numId w:val="7"/>
        </w:numPr>
        <w:tabs>
          <w:tab w:val="left" w:pos="1125"/>
        </w:tabs>
        <w:spacing w:line="360" w:lineRule="auto"/>
        <w:ind w:left="0" w:firstLine="567"/>
        <w:rPr>
          <w:rFonts w:hint="eastAsia" w:ascii="宋体" w:hAnsi="宋体"/>
          <w:sz w:val="24"/>
          <w:szCs w:val="24"/>
        </w:rPr>
      </w:pPr>
      <w:r>
        <w:rPr>
          <w:rFonts w:hint="eastAsia" w:ascii="宋体" w:hAnsi="宋体"/>
          <w:spacing w:val="6"/>
          <w:kern w:val="11"/>
          <w:sz w:val="24"/>
          <w:szCs w:val="24"/>
        </w:rPr>
        <w:t>我方承诺完全接受竞标人须知的所有内容，并按公开竞标报名申请文件中的要求提交报名材料；</w:t>
      </w:r>
    </w:p>
    <w:p w14:paraId="3BA8565B">
      <w:pPr>
        <w:numPr>
          <w:ilvl w:val="0"/>
          <w:numId w:val="7"/>
        </w:numPr>
        <w:tabs>
          <w:tab w:val="left" w:pos="1125"/>
        </w:tabs>
        <w:spacing w:line="360" w:lineRule="auto"/>
        <w:ind w:left="0" w:firstLine="567"/>
        <w:rPr>
          <w:rFonts w:hint="eastAsia" w:ascii="宋体" w:hAnsi="宋体"/>
          <w:sz w:val="24"/>
          <w:szCs w:val="24"/>
        </w:rPr>
      </w:pPr>
      <w:r>
        <w:rPr>
          <w:rFonts w:hint="eastAsia" w:ascii="宋体" w:hAnsi="宋体"/>
          <w:spacing w:val="6"/>
          <w:kern w:val="11"/>
          <w:sz w:val="24"/>
          <w:szCs w:val="24"/>
        </w:rPr>
        <w:t>我们承诺绝不围标、串标、串通报价。</w:t>
      </w:r>
    </w:p>
    <w:p w14:paraId="4405B0C8">
      <w:pPr>
        <w:numPr>
          <w:ilvl w:val="0"/>
          <w:numId w:val="7"/>
        </w:numPr>
        <w:tabs>
          <w:tab w:val="left" w:pos="1125"/>
        </w:tabs>
        <w:spacing w:line="360" w:lineRule="auto"/>
        <w:ind w:left="0" w:firstLine="567"/>
        <w:rPr>
          <w:rFonts w:hint="eastAsia" w:ascii="宋体" w:hAnsi="宋体"/>
          <w:sz w:val="24"/>
          <w:szCs w:val="24"/>
        </w:rPr>
      </w:pPr>
      <w:r>
        <w:rPr>
          <w:rFonts w:hint="eastAsia" w:ascii="宋体" w:hAnsi="宋体"/>
          <w:spacing w:val="6"/>
          <w:kern w:val="11"/>
          <w:sz w:val="24"/>
          <w:szCs w:val="24"/>
        </w:rPr>
        <w:t>我方承诺提供的资料文件和补充文件均是真实有效的。</w:t>
      </w:r>
    </w:p>
    <w:p w14:paraId="295BCCB0">
      <w:pPr>
        <w:numPr>
          <w:ilvl w:val="0"/>
          <w:numId w:val="7"/>
        </w:numPr>
        <w:tabs>
          <w:tab w:val="left" w:pos="1125"/>
        </w:tabs>
        <w:spacing w:line="360" w:lineRule="auto"/>
        <w:ind w:left="0" w:firstLine="567"/>
        <w:rPr>
          <w:rFonts w:hint="eastAsia" w:ascii="宋体" w:hAnsi="宋体"/>
          <w:sz w:val="24"/>
          <w:szCs w:val="24"/>
        </w:rPr>
      </w:pPr>
      <w:r>
        <w:rPr>
          <w:rFonts w:hint="eastAsia" w:ascii="宋体" w:hAnsi="宋体"/>
          <w:sz w:val="24"/>
          <w:szCs w:val="24"/>
        </w:rPr>
        <w:t>物业租金报价为</w:t>
      </w:r>
      <w:r>
        <w:rPr>
          <w:rFonts w:hint="eastAsia" w:ascii="宋体" w:hAnsi="宋体"/>
          <w:spacing w:val="6"/>
          <w:kern w:val="11"/>
          <w:sz w:val="24"/>
          <w:szCs w:val="24"/>
        </w:rPr>
        <w:t>人民币</w:t>
      </w:r>
      <w:r>
        <w:rPr>
          <w:rFonts w:hint="eastAsia" w:ascii="宋体" w:hAnsi="宋体"/>
          <w:spacing w:val="6"/>
          <w:kern w:val="11"/>
          <w:sz w:val="24"/>
          <w:szCs w:val="24"/>
          <w:u w:val="single"/>
        </w:rPr>
        <w:t xml:space="preserve">  </w:t>
      </w:r>
      <w:r>
        <w:rPr>
          <w:rFonts w:hint="eastAsia" w:ascii="宋体" w:hAnsi="宋体"/>
          <w:spacing w:val="6"/>
          <w:kern w:val="11"/>
          <w:sz w:val="24"/>
          <w:szCs w:val="24"/>
          <w:u w:val="single"/>
          <w:lang w:val="en-US" w:eastAsia="zh-CN"/>
        </w:rPr>
        <w:t xml:space="preserve">    </w:t>
      </w:r>
      <w:r>
        <w:rPr>
          <w:rFonts w:hint="eastAsia" w:ascii="宋体" w:hAnsi="宋体"/>
          <w:spacing w:val="6"/>
          <w:kern w:val="11"/>
          <w:sz w:val="24"/>
          <w:szCs w:val="24"/>
          <w:u w:val="single"/>
        </w:rPr>
        <w:t xml:space="preserve"> 元/㎡（每月）</w:t>
      </w:r>
      <w:r>
        <w:rPr>
          <w:rFonts w:hint="eastAsia" w:ascii="宋体" w:hAnsi="宋体"/>
          <w:sz w:val="24"/>
          <w:szCs w:val="24"/>
        </w:rPr>
        <w:t>，租赁期</w:t>
      </w:r>
      <w:r>
        <w:rPr>
          <w:rFonts w:hint="eastAsia" w:ascii="宋体" w:hAnsi="宋体"/>
          <w:sz w:val="24"/>
          <w:szCs w:val="24"/>
          <w:u w:val="single"/>
        </w:rPr>
        <w:t>和</w:t>
      </w:r>
      <w:r>
        <w:rPr>
          <w:rFonts w:hint="eastAsia" w:ascii="宋体" w:hAnsi="宋体"/>
          <w:sz w:val="24"/>
          <w:szCs w:val="24"/>
        </w:rPr>
        <w:t>租金递增幅度完全按招租文件的要求执行。</w:t>
      </w:r>
    </w:p>
    <w:p w14:paraId="41C84238">
      <w:pPr>
        <w:numPr>
          <w:ilvl w:val="0"/>
          <w:numId w:val="7"/>
        </w:numPr>
        <w:tabs>
          <w:tab w:val="left" w:pos="1125"/>
        </w:tabs>
        <w:spacing w:line="360" w:lineRule="auto"/>
        <w:ind w:left="0" w:firstLine="567"/>
        <w:rPr>
          <w:rFonts w:hint="eastAsia" w:ascii="宋体" w:hAnsi="宋体"/>
          <w:sz w:val="24"/>
          <w:szCs w:val="24"/>
        </w:rPr>
      </w:pPr>
      <w:r>
        <w:rPr>
          <w:rFonts w:hint="eastAsia" w:ascii="宋体" w:hAnsi="宋体"/>
          <w:sz w:val="24"/>
          <w:szCs w:val="24"/>
        </w:rPr>
        <w:t>竞标人将按招租文件的规定履行合同责任和义务。</w:t>
      </w:r>
    </w:p>
    <w:p w14:paraId="3AA146B8">
      <w:pPr>
        <w:numPr>
          <w:ilvl w:val="0"/>
          <w:numId w:val="7"/>
        </w:numPr>
        <w:tabs>
          <w:tab w:val="left" w:pos="1125"/>
        </w:tabs>
        <w:spacing w:line="360" w:lineRule="auto"/>
        <w:ind w:left="0" w:firstLine="567"/>
        <w:rPr>
          <w:rFonts w:hint="eastAsia" w:ascii="宋体" w:hAnsi="宋体"/>
          <w:sz w:val="24"/>
          <w:szCs w:val="24"/>
        </w:rPr>
      </w:pPr>
      <w:r>
        <w:rPr>
          <w:rFonts w:hint="eastAsia" w:ascii="宋体" w:hAnsi="宋体"/>
          <w:sz w:val="24"/>
          <w:szCs w:val="24"/>
        </w:rPr>
        <w:t>竞标人已详细审查全部招租文件，包括第（编号、补遗书）（如果有的话）。我们完全理解并同意放弃对这方面有不明及误解的权力。</w:t>
      </w:r>
    </w:p>
    <w:p w14:paraId="5822DBA8">
      <w:pPr>
        <w:numPr>
          <w:ilvl w:val="0"/>
          <w:numId w:val="7"/>
        </w:numPr>
        <w:tabs>
          <w:tab w:val="left" w:pos="1125"/>
        </w:tabs>
        <w:spacing w:line="360" w:lineRule="auto"/>
        <w:ind w:left="0" w:firstLine="567"/>
        <w:rPr>
          <w:rFonts w:hint="eastAsia" w:ascii="宋体" w:hAnsi="宋体"/>
          <w:sz w:val="24"/>
          <w:szCs w:val="24"/>
        </w:rPr>
      </w:pPr>
      <w:r>
        <w:rPr>
          <w:rFonts w:hint="eastAsia" w:ascii="宋体" w:hAnsi="宋体"/>
          <w:sz w:val="24"/>
          <w:szCs w:val="24"/>
        </w:rPr>
        <w:t>本竞标有效期为截标日起一百</w:t>
      </w:r>
      <w:r>
        <w:rPr>
          <w:rFonts w:ascii="宋体" w:hAnsi="宋体"/>
          <w:sz w:val="24"/>
          <w:szCs w:val="24"/>
        </w:rPr>
        <w:t>二十</w:t>
      </w:r>
      <w:r>
        <w:rPr>
          <w:rFonts w:hint="eastAsia" w:ascii="宋体" w:hAnsi="宋体"/>
          <w:sz w:val="24"/>
          <w:szCs w:val="24"/>
        </w:rPr>
        <w:t>个日历日。</w:t>
      </w:r>
    </w:p>
    <w:p w14:paraId="4C519B90">
      <w:pPr>
        <w:numPr>
          <w:ilvl w:val="0"/>
          <w:numId w:val="7"/>
        </w:numPr>
        <w:tabs>
          <w:tab w:val="left" w:pos="1125"/>
        </w:tabs>
        <w:spacing w:line="360" w:lineRule="auto"/>
        <w:ind w:left="0" w:firstLine="567"/>
        <w:rPr>
          <w:rFonts w:hint="eastAsia" w:ascii="宋体" w:hAnsi="宋体"/>
          <w:sz w:val="24"/>
          <w:szCs w:val="24"/>
        </w:rPr>
      </w:pPr>
      <w:r>
        <w:rPr>
          <w:rFonts w:hint="eastAsia" w:ascii="宋体" w:hAnsi="宋体"/>
          <w:sz w:val="24"/>
          <w:szCs w:val="24"/>
        </w:rPr>
        <w:t>如果在规定的开标时间后，竞标人在竞标有效期内撤回竞标，其竞标保证金将被贵方没收。</w:t>
      </w:r>
    </w:p>
    <w:p w14:paraId="71C9D3DA">
      <w:pPr>
        <w:numPr>
          <w:ilvl w:val="0"/>
          <w:numId w:val="7"/>
        </w:numPr>
        <w:tabs>
          <w:tab w:val="left" w:pos="1125"/>
        </w:tabs>
        <w:spacing w:line="360" w:lineRule="auto"/>
        <w:ind w:left="0" w:firstLine="567"/>
        <w:rPr>
          <w:rFonts w:hint="eastAsia" w:ascii="宋体" w:hAnsi="宋体"/>
          <w:sz w:val="24"/>
          <w:szCs w:val="24"/>
        </w:rPr>
      </w:pPr>
      <w:r>
        <w:rPr>
          <w:rFonts w:hint="eastAsia" w:ascii="宋体" w:hAnsi="宋体"/>
          <w:sz w:val="24"/>
          <w:szCs w:val="24"/>
        </w:rPr>
        <w:t>竞标人同意提供按照贵方可能要求的与其竞标有关的一切数据或资料。</w:t>
      </w:r>
    </w:p>
    <w:p w14:paraId="66D14BA7">
      <w:pPr>
        <w:numPr>
          <w:ilvl w:val="0"/>
          <w:numId w:val="7"/>
        </w:numPr>
        <w:tabs>
          <w:tab w:val="left" w:pos="1125"/>
        </w:tabs>
        <w:spacing w:line="360" w:lineRule="auto"/>
        <w:ind w:left="0" w:firstLine="567"/>
        <w:rPr>
          <w:rFonts w:hint="eastAsia" w:ascii="宋体" w:hAnsi="宋体"/>
          <w:sz w:val="24"/>
          <w:szCs w:val="24"/>
        </w:rPr>
      </w:pPr>
      <w:r>
        <w:rPr>
          <w:rFonts w:hint="eastAsia" w:ascii="宋体" w:hAnsi="宋体"/>
          <w:sz w:val="24"/>
          <w:szCs w:val="24"/>
        </w:rPr>
        <w:t>与本竞标有关的一切正式往来信函请寄：深圳市福田区福保街道福保社区桃花路3号国电科技现代物流中心2栋7层</w:t>
      </w:r>
    </w:p>
    <w:p w14:paraId="06503072">
      <w:pPr>
        <w:spacing w:line="360" w:lineRule="auto"/>
        <w:rPr>
          <w:rFonts w:hint="eastAsia" w:ascii="宋体" w:hAnsi="宋体"/>
          <w:sz w:val="24"/>
          <w:szCs w:val="24"/>
        </w:rPr>
      </w:pPr>
    </w:p>
    <w:p w14:paraId="4D5F32AC">
      <w:pPr>
        <w:spacing w:line="360" w:lineRule="auto"/>
        <w:ind w:firstLine="560"/>
        <w:rPr>
          <w:rFonts w:hint="eastAsia"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r>
        <w:rPr>
          <w:rFonts w:hint="eastAsia" w:ascii="宋体" w:hAnsi="宋体"/>
          <w:sz w:val="24"/>
          <w:szCs w:val="24"/>
        </w:rPr>
        <w:t xml:space="preserve">       竞标人代表签字</w:t>
      </w:r>
      <w:r>
        <w:rPr>
          <w:rFonts w:hint="eastAsia" w:ascii="宋体" w:hAnsi="宋体"/>
          <w:sz w:val="24"/>
          <w:szCs w:val="24"/>
          <w:u w:val="single"/>
        </w:rPr>
        <w:t xml:space="preserve">                        </w:t>
      </w:r>
    </w:p>
    <w:p w14:paraId="5827BF3C">
      <w:pPr>
        <w:spacing w:line="360" w:lineRule="auto"/>
        <w:ind w:firstLine="560"/>
        <w:rPr>
          <w:rFonts w:hint="eastAsia" w:ascii="宋体" w:hAnsi="宋体"/>
          <w:sz w:val="24"/>
          <w:szCs w:val="24"/>
        </w:rPr>
      </w:pPr>
      <w:r>
        <w:rPr>
          <w:rFonts w:hint="eastAsia" w:ascii="宋体" w:hAnsi="宋体"/>
          <w:sz w:val="24"/>
          <w:szCs w:val="24"/>
        </w:rPr>
        <w:t>电话</w:t>
      </w:r>
      <w:r>
        <w:rPr>
          <w:rFonts w:hint="eastAsia" w:ascii="宋体" w:hAnsi="宋体"/>
          <w:sz w:val="24"/>
          <w:szCs w:val="24"/>
          <w:u w:val="single"/>
        </w:rPr>
        <w:t xml:space="preserve">                        </w:t>
      </w:r>
      <w:r>
        <w:rPr>
          <w:rFonts w:hint="eastAsia" w:ascii="宋体" w:hAnsi="宋体"/>
          <w:sz w:val="24"/>
          <w:szCs w:val="24"/>
        </w:rPr>
        <w:t xml:space="preserve">       竞标人名称</w:t>
      </w:r>
      <w:r>
        <w:rPr>
          <w:rFonts w:hint="eastAsia" w:ascii="宋体" w:hAnsi="宋体"/>
          <w:sz w:val="24"/>
          <w:szCs w:val="24"/>
          <w:u w:val="single"/>
        </w:rPr>
        <w:t xml:space="preserve">                            </w:t>
      </w:r>
    </w:p>
    <w:p w14:paraId="07E036F8">
      <w:pPr>
        <w:spacing w:line="360" w:lineRule="auto"/>
        <w:ind w:firstLine="560"/>
        <w:rPr>
          <w:rFonts w:hint="eastAsia" w:ascii="宋体" w:hAnsi="宋体"/>
          <w:sz w:val="24"/>
          <w:szCs w:val="24"/>
        </w:rPr>
      </w:pPr>
      <w:r>
        <w:rPr>
          <w:rFonts w:hint="eastAsia" w:ascii="宋体" w:hAnsi="宋体"/>
          <w:sz w:val="24"/>
          <w:szCs w:val="24"/>
        </w:rPr>
        <w:t>传真</w:t>
      </w:r>
      <w:r>
        <w:rPr>
          <w:rFonts w:hint="eastAsia" w:ascii="宋体" w:hAnsi="宋体"/>
          <w:sz w:val="24"/>
          <w:szCs w:val="24"/>
          <w:u w:val="single"/>
        </w:rPr>
        <w:t xml:space="preserve">                        </w:t>
      </w:r>
      <w:r>
        <w:rPr>
          <w:rFonts w:hint="eastAsia" w:ascii="宋体" w:hAnsi="宋体"/>
          <w:sz w:val="24"/>
          <w:szCs w:val="24"/>
        </w:rPr>
        <w:t xml:space="preserve">       公章</w:t>
      </w:r>
      <w:r>
        <w:rPr>
          <w:rFonts w:hint="eastAsia" w:ascii="宋体" w:hAnsi="宋体"/>
          <w:sz w:val="24"/>
          <w:szCs w:val="24"/>
          <w:u w:val="single"/>
        </w:rPr>
        <w:t xml:space="preserve">                                  </w:t>
      </w:r>
    </w:p>
    <w:p w14:paraId="3FA97739">
      <w:pPr>
        <w:spacing w:line="360" w:lineRule="auto"/>
        <w:ind w:firstLine="560"/>
        <w:rPr>
          <w:rFonts w:hint="eastAsia" w:ascii="宋体" w:hAnsi="宋体"/>
          <w:sz w:val="24"/>
          <w:szCs w:val="24"/>
          <w:u w:val="single"/>
        </w:rPr>
      </w:pPr>
      <w:r>
        <w:rPr>
          <w:rFonts w:hint="eastAsia" w:ascii="宋体" w:hAnsi="宋体"/>
          <w:sz w:val="24"/>
          <w:szCs w:val="24"/>
        </w:rPr>
        <w:t>电子邮件</w:t>
      </w:r>
      <w:r>
        <w:rPr>
          <w:rFonts w:hint="eastAsia" w:ascii="宋体" w:hAnsi="宋体"/>
          <w:sz w:val="24"/>
          <w:szCs w:val="24"/>
          <w:u w:val="single"/>
        </w:rPr>
        <w:t xml:space="preserve">                   </w:t>
      </w:r>
      <w:r>
        <w:rPr>
          <w:rFonts w:hint="eastAsia" w:ascii="宋体" w:hAnsi="宋体"/>
          <w:sz w:val="24"/>
          <w:szCs w:val="24"/>
        </w:rPr>
        <w:t xml:space="preserve">        日期</w:t>
      </w:r>
      <w:r>
        <w:rPr>
          <w:rFonts w:hint="eastAsia" w:ascii="宋体" w:hAnsi="宋体"/>
          <w:sz w:val="24"/>
          <w:szCs w:val="24"/>
          <w:u w:val="single"/>
        </w:rPr>
        <w:t xml:space="preserve">                                  </w:t>
      </w:r>
    </w:p>
    <w:p w14:paraId="634FA936">
      <w:pPr>
        <w:jc w:val="center"/>
        <w:outlineLvl w:val="2"/>
        <w:rPr>
          <w:rFonts w:hint="eastAsia" w:ascii="宋体" w:hAnsi="宋体" w:cs="宋体"/>
          <w:kern w:val="0"/>
          <w:sz w:val="32"/>
          <w:szCs w:val="32"/>
        </w:rPr>
      </w:pPr>
    </w:p>
    <w:p w14:paraId="021B5EDA">
      <w:pPr>
        <w:jc w:val="center"/>
        <w:outlineLvl w:val="2"/>
        <w:rPr>
          <w:rFonts w:hint="eastAsia" w:ascii="宋体" w:hAnsi="宋体" w:cs="宋体"/>
          <w:kern w:val="0"/>
          <w:sz w:val="32"/>
          <w:szCs w:val="32"/>
        </w:rPr>
      </w:pPr>
    </w:p>
    <w:p w14:paraId="6F1289B0">
      <w:pPr>
        <w:jc w:val="center"/>
        <w:outlineLvl w:val="2"/>
        <w:rPr>
          <w:rFonts w:hint="eastAsia" w:ascii="宋体" w:hAnsi="宋体" w:cs="宋体"/>
          <w:kern w:val="0"/>
          <w:sz w:val="32"/>
          <w:szCs w:val="32"/>
        </w:rPr>
      </w:pPr>
    </w:p>
    <w:p w14:paraId="3539237F">
      <w:pPr>
        <w:jc w:val="center"/>
        <w:outlineLvl w:val="2"/>
        <w:rPr>
          <w:rFonts w:hint="eastAsia" w:ascii="宋体" w:hAnsi="宋体" w:cs="宋体"/>
          <w:kern w:val="0"/>
          <w:sz w:val="32"/>
          <w:szCs w:val="32"/>
        </w:rPr>
      </w:pPr>
    </w:p>
    <w:p w14:paraId="6C138199">
      <w:pPr>
        <w:jc w:val="center"/>
        <w:outlineLvl w:val="2"/>
        <w:rPr>
          <w:rFonts w:hint="eastAsia" w:ascii="宋体" w:hAnsi="宋体" w:cs="宋体"/>
          <w:kern w:val="0"/>
          <w:sz w:val="32"/>
          <w:szCs w:val="32"/>
        </w:rPr>
      </w:pPr>
    </w:p>
    <w:p w14:paraId="435FA8D8">
      <w:pPr>
        <w:jc w:val="center"/>
        <w:outlineLvl w:val="2"/>
        <w:rPr>
          <w:rFonts w:hint="eastAsia" w:ascii="宋体" w:hAnsi="宋体" w:cs="宋体"/>
          <w:kern w:val="0"/>
          <w:sz w:val="32"/>
          <w:szCs w:val="32"/>
        </w:rPr>
      </w:pPr>
    </w:p>
    <w:p w14:paraId="47DD2D6D">
      <w:pPr>
        <w:jc w:val="center"/>
        <w:outlineLvl w:val="2"/>
        <w:rPr>
          <w:rFonts w:hint="eastAsia" w:ascii="宋体" w:hAnsi="宋体" w:cs="宋体"/>
          <w:kern w:val="0"/>
          <w:sz w:val="32"/>
          <w:szCs w:val="32"/>
        </w:rPr>
      </w:pPr>
    </w:p>
    <w:p w14:paraId="0B2488F7">
      <w:pPr>
        <w:jc w:val="center"/>
        <w:outlineLvl w:val="2"/>
        <w:rPr>
          <w:rFonts w:hint="eastAsia" w:ascii="宋体" w:hAnsi="宋体" w:cs="宋体"/>
          <w:kern w:val="0"/>
          <w:sz w:val="32"/>
          <w:szCs w:val="32"/>
        </w:rPr>
      </w:pPr>
    </w:p>
    <w:p w14:paraId="13A72175">
      <w:pPr>
        <w:jc w:val="center"/>
        <w:outlineLvl w:val="2"/>
        <w:rPr>
          <w:rFonts w:hint="eastAsia" w:ascii="宋体" w:hAnsi="宋体" w:cs="宋体"/>
          <w:kern w:val="0"/>
          <w:sz w:val="32"/>
          <w:szCs w:val="32"/>
        </w:rPr>
      </w:pPr>
    </w:p>
    <w:p w14:paraId="0DBB420D">
      <w:pPr>
        <w:jc w:val="center"/>
        <w:outlineLvl w:val="2"/>
        <w:rPr>
          <w:rFonts w:hint="eastAsia" w:ascii="宋体" w:hAnsi="宋体" w:cs="宋体"/>
          <w:kern w:val="0"/>
          <w:sz w:val="32"/>
          <w:szCs w:val="32"/>
        </w:rPr>
      </w:pPr>
    </w:p>
    <w:p w14:paraId="63E19735">
      <w:pPr>
        <w:jc w:val="center"/>
        <w:outlineLvl w:val="2"/>
        <w:rPr>
          <w:rFonts w:hint="eastAsia" w:ascii="宋体" w:hAnsi="宋体" w:cs="宋体"/>
          <w:kern w:val="0"/>
          <w:sz w:val="32"/>
          <w:szCs w:val="32"/>
        </w:rPr>
      </w:pPr>
    </w:p>
    <w:p w14:paraId="6072A5B7">
      <w:pPr>
        <w:jc w:val="center"/>
        <w:outlineLvl w:val="2"/>
        <w:rPr>
          <w:rFonts w:hint="eastAsia" w:ascii="宋体" w:hAnsi="宋体" w:cs="宋体"/>
          <w:kern w:val="0"/>
          <w:sz w:val="32"/>
          <w:szCs w:val="32"/>
        </w:rPr>
      </w:pPr>
    </w:p>
    <w:p w14:paraId="294C590A">
      <w:pPr>
        <w:jc w:val="center"/>
        <w:outlineLvl w:val="2"/>
        <w:rPr>
          <w:rFonts w:hint="eastAsia" w:ascii="宋体" w:hAnsi="宋体" w:cs="宋体"/>
          <w:kern w:val="0"/>
          <w:sz w:val="32"/>
          <w:szCs w:val="32"/>
        </w:rPr>
      </w:pPr>
    </w:p>
    <w:p w14:paraId="71009C43">
      <w:pPr>
        <w:jc w:val="center"/>
        <w:outlineLvl w:val="2"/>
        <w:rPr>
          <w:rFonts w:hint="eastAsia" w:ascii="宋体" w:hAnsi="宋体" w:cs="宋体"/>
          <w:kern w:val="0"/>
          <w:sz w:val="32"/>
          <w:szCs w:val="32"/>
        </w:rPr>
      </w:pPr>
    </w:p>
    <w:p w14:paraId="3F77A90E">
      <w:pPr>
        <w:jc w:val="center"/>
        <w:outlineLvl w:val="2"/>
        <w:rPr>
          <w:rFonts w:hint="eastAsia" w:ascii="宋体" w:hAnsi="宋体" w:cs="宋体"/>
          <w:kern w:val="0"/>
          <w:sz w:val="32"/>
          <w:szCs w:val="32"/>
        </w:rPr>
      </w:pPr>
    </w:p>
    <w:p w14:paraId="6C9D5B85">
      <w:pPr>
        <w:jc w:val="center"/>
        <w:outlineLvl w:val="2"/>
        <w:rPr>
          <w:rFonts w:hint="eastAsia" w:ascii="宋体" w:hAnsi="宋体" w:cs="宋体"/>
          <w:kern w:val="0"/>
          <w:sz w:val="32"/>
          <w:szCs w:val="32"/>
        </w:rPr>
      </w:pPr>
    </w:p>
    <w:p w14:paraId="6BCCEA8F">
      <w:pPr>
        <w:jc w:val="center"/>
        <w:outlineLvl w:val="2"/>
        <w:rPr>
          <w:rFonts w:hint="eastAsia" w:ascii="宋体" w:hAnsi="宋体" w:cs="宋体"/>
          <w:kern w:val="0"/>
          <w:sz w:val="32"/>
          <w:szCs w:val="32"/>
        </w:rPr>
      </w:pPr>
    </w:p>
    <w:p w14:paraId="553E582B">
      <w:pPr>
        <w:jc w:val="center"/>
        <w:outlineLvl w:val="2"/>
        <w:rPr>
          <w:rFonts w:hint="eastAsia" w:ascii="宋体" w:hAnsi="宋体" w:cs="宋体"/>
          <w:kern w:val="0"/>
          <w:sz w:val="32"/>
          <w:szCs w:val="32"/>
        </w:rPr>
        <w:sectPr>
          <w:pgSz w:w="11906" w:h="16838"/>
          <w:pgMar w:top="1440" w:right="1800" w:bottom="1440" w:left="1800" w:header="851" w:footer="992" w:gutter="0"/>
          <w:cols w:space="720" w:num="1"/>
          <w:docGrid w:type="lines" w:linePitch="312" w:charSpace="0"/>
        </w:sectPr>
      </w:pPr>
    </w:p>
    <w:p w14:paraId="149CE4C8">
      <w:pPr>
        <w:outlineLvl w:val="2"/>
        <w:rPr>
          <w:rFonts w:hint="eastAsia" w:ascii="宋体" w:hAnsi="宋体"/>
          <w:b/>
          <w:sz w:val="32"/>
          <w:szCs w:val="32"/>
        </w:rPr>
      </w:pPr>
      <w:bookmarkStart w:id="255" w:name="_Toc115271987"/>
      <w:bookmarkStart w:id="256" w:name="_Toc169269468"/>
      <w:r>
        <w:rPr>
          <w:rFonts w:hint="eastAsia" w:ascii="宋体" w:hAnsi="宋体"/>
          <w:b/>
          <w:sz w:val="32"/>
          <w:szCs w:val="32"/>
        </w:rPr>
        <w:t>附件二</w:t>
      </w:r>
      <w:r>
        <w:rPr>
          <w:rFonts w:hint="eastAsia" w:ascii="宋体" w:hAnsi="宋体"/>
          <w:b/>
          <w:sz w:val="32"/>
          <w:szCs w:val="32"/>
          <w:lang w:val="en-US" w:eastAsia="zh-CN"/>
        </w:rPr>
        <w:t xml:space="preserve"> 竞标</w:t>
      </w:r>
      <w:r>
        <w:rPr>
          <w:rFonts w:hint="eastAsia" w:ascii="宋体" w:hAnsi="宋体"/>
          <w:b/>
          <w:sz w:val="32"/>
          <w:szCs w:val="32"/>
        </w:rPr>
        <w:t>内容所涉及到的所有证明材料, 目录与证明文件按顺序装订成册，每项务必提供。</w:t>
      </w:r>
      <w:bookmarkEnd w:id="255"/>
      <w:bookmarkEnd w:id="256"/>
    </w:p>
    <w:p w14:paraId="2E0FCF5C">
      <w:pPr>
        <w:jc w:val="center"/>
        <w:outlineLvl w:val="2"/>
        <w:rPr>
          <w:rFonts w:hint="eastAsia" w:ascii="宋体" w:hAnsi="宋体" w:cs="宋体"/>
          <w:kern w:val="0"/>
          <w:sz w:val="32"/>
          <w:szCs w:val="32"/>
        </w:rPr>
      </w:pPr>
      <w:r>
        <w:rPr>
          <w:rFonts w:ascii="宋体" w:hAnsi="宋体"/>
          <w:szCs w:val="21"/>
        </w:rPr>
        <w:br w:type="page"/>
      </w:r>
    </w:p>
    <w:p w14:paraId="2F92CC5F">
      <w:pPr>
        <w:jc w:val="center"/>
        <w:outlineLvl w:val="2"/>
        <w:rPr>
          <w:rFonts w:hint="eastAsia" w:ascii="宋体" w:hAnsi="宋体" w:cs="宋体"/>
          <w:kern w:val="0"/>
          <w:sz w:val="32"/>
          <w:szCs w:val="32"/>
        </w:rPr>
      </w:pPr>
      <w:bookmarkStart w:id="257" w:name="_Toc169269469"/>
      <w:r>
        <w:rPr>
          <w:rFonts w:hint="eastAsia" w:ascii="宋体" w:hAnsi="宋体" w:cs="宋体"/>
          <w:kern w:val="0"/>
          <w:sz w:val="32"/>
          <w:szCs w:val="32"/>
        </w:rPr>
        <w:t>公开竞标承诺书</w:t>
      </w:r>
      <w:bookmarkEnd w:id="252"/>
      <w:bookmarkEnd w:id="257"/>
    </w:p>
    <w:p w14:paraId="2DB72B16">
      <w:pPr>
        <w:jc w:val="center"/>
        <w:rPr>
          <w:rFonts w:hint="eastAsia" w:ascii="宋体" w:hAnsi="宋体" w:cs="宋体"/>
          <w:b/>
          <w:kern w:val="0"/>
          <w:szCs w:val="21"/>
        </w:rPr>
      </w:pPr>
      <w:r>
        <w:rPr>
          <w:rFonts w:hint="eastAsia" w:ascii="宋体" w:hAnsi="宋体" w:cs="宋体"/>
          <w:b/>
          <w:kern w:val="0"/>
          <w:szCs w:val="21"/>
        </w:rPr>
        <w:t>（现场签署）</w:t>
      </w:r>
    </w:p>
    <w:p w14:paraId="66FCA4E9">
      <w:pPr>
        <w:widowControl/>
        <w:spacing w:line="600" w:lineRule="exact"/>
        <w:rPr>
          <w:rFonts w:hint="eastAsia" w:ascii="宋体" w:hAnsi="宋体"/>
          <w:bCs/>
          <w:spacing w:val="6"/>
          <w:kern w:val="11"/>
          <w:szCs w:val="21"/>
        </w:rPr>
      </w:pPr>
      <w:r>
        <w:rPr>
          <w:rFonts w:hint="eastAsia" w:ascii="宋体" w:hAnsi="宋体"/>
          <w:bCs/>
          <w:spacing w:val="6"/>
          <w:kern w:val="11"/>
          <w:szCs w:val="21"/>
        </w:rPr>
        <w:t>致招租人</w:t>
      </w:r>
      <w:r>
        <w:rPr>
          <w:rFonts w:ascii="宋体" w:hAnsi="宋体"/>
          <w:bCs/>
          <w:spacing w:val="6"/>
          <w:kern w:val="11"/>
          <w:szCs w:val="21"/>
        </w:rPr>
        <w:t>:</w:t>
      </w:r>
      <w:r>
        <w:rPr>
          <w:rFonts w:hint="eastAsia" w:ascii="宋体" w:hAnsi="宋体"/>
          <w:bCs/>
          <w:spacing w:val="6"/>
          <w:kern w:val="11"/>
          <w:szCs w:val="21"/>
          <w:u w:val="single"/>
        </w:rPr>
        <w:t xml:space="preserve"> </w:t>
      </w:r>
      <w:r>
        <w:rPr>
          <w:rFonts w:hint="eastAsia" w:ascii="宋体" w:hAnsi="宋体"/>
          <w:bCs/>
          <w:szCs w:val="21"/>
          <w:u w:val="single"/>
        </w:rPr>
        <w:t xml:space="preserve">               </w:t>
      </w:r>
    </w:p>
    <w:p w14:paraId="054F6826">
      <w:pPr>
        <w:widowControl/>
        <w:snapToGrid w:val="0"/>
        <w:spacing w:line="600" w:lineRule="exact"/>
        <w:ind w:firstLine="444" w:firstLineChars="200"/>
        <w:rPr>
          <w:rFonts w:hint="eastAsia" w:ascii="宋体" w:hAnsi="宋体"/>
          <w:spacing w:val="6"/>
          <w:kern w:val="11"/>
          <w:szCs w:val="21"/>
        </w:rPr>
      </w:pPr>
      <w:r>
        <w:rPr>
          <w:rFonts w:hint="eastAsia" w:ascii="宋体" w:hAnsi="宋体"/>
          <w:spacing w:val="6"/>
          <w:kern w:val="11"/>
          <w:szCs w:val="21"/>
        </w:rPr>
        <w:t>我方决定参加贵方组织的</w:t>
      </w:r>
      <w:r>
        <w:rPr>
          <w:rFonts w:hint="eastAsia" w:ascii="宋体" w:hAnsi="宋体"/>
          <w:spacing w:val="6"/>
          <w:kern w:val="11"/>
          <w:szCs w:val="21"/>
          <w:u w:val="single"/>
        </w:rPr>
        <w:t xml:space="preserve">  </w:t>
      </w:r>
      <w:r>
        <w:rPr>
          <w:rFonts w:ascii="宋体" w:hAnsi="宋体"/>
          <w:spacing w:val="6"/>
          <w:kern w:val="11"/>
          <w:szCs w:val="21"/>
          <w:u w:val="single"/>
        </w:rPr>
        <w:t xml:space="preserve">  </w:t>
      </w:r>
      <w:r>
        <w:rPr>
          <w:rFonts w:hint="eastAsia" w:ascii="宋体" w:hAnsi="宋体"/>
          <w:spacing w:val="6"/>
          <w:kern w:val="11"/>
          <w:szCs w:val="21"/>
          <w:u w:val="single"/>
        </w:rPr>
        <w:t xml:space="preserve">  </w:t>
      </w:r>
      <w:r>
        <w:rPr>
          <w:rFonts w:hint="eastAsia" w:ascii="宋体" w:hAnsi="宋体"/>
          <w:spacing w:val="6"/>
          <w:kern w:val="11"/>
          <w:szCs w:val="21"/>
        </w:rPr>
        <w:t>项目的现场竞标（项目编号：），</w:t>
      </w:r>
      <w:r>
        <w:rPr>
          <w:rFonts w:hint="eastAsia" w:ascii="宋体" w:hAnsi="宋体"/>
          <w:szCs w:val="21"/>
        </w:rPr>
        <w:t>签字代表</w:t>
      </w:r>
      <w:r>
        <w:rPr>
          <w:rFonts w:hint="eastAsia" w:ascii="宋体" w:hAnsi="宋体"/>
          <w:szCs w:val="21"/>
          <w:u w:val="single"/>
        </w:rPr>
        <w:t xml:space="preserve">        </w:t>
      </w:r>
      <w:r>
        <w:rPr>
          <w:rFonts w:hint="eastAsia" w:ascii="宋体" w:hAnsi="宋体"/>
          <w:szCs w:val="21"/>
        </w:rPr>
        <w:t>经正式授权并代表（竞标人）</w:t>
      </w:r>
      <w:r>
        <w:rPr>
          <w:rFonts w:hint="eastAsia" w:ascii="宋体" w:hAnsi="宋体"/>
          <w:szCs w:val="21"/>
          <w:u w:val="single"/>
        </w:rPr>
        <w:t xml:space="preserve">           </w:t>
      </w:r>
      <w:r>
        <w:rPr>
          <w:rFonts w:hint="eastAsia" w:ascii="宋体" w:hAnsi="宋体"/>
          <w:szCs w:val="21"/>
        </w:rPr>
        <w:t>提交《竞标书》等与竞标相关的书面材料</w:t>
      </w:r>
      <w:r>
        <w:rPr>
          <w:rFonts w:hint="eastAsia" w:ascii="宋体" w:hAnsi="宋体"/>
          <w:spacing w:val="6"/>
          <w:kern w:val="11"/>
          <w:szCs w:val="21"/>
        </w:rPr>
        <w:t>，我方承诺签字代表签署的任何与本次竞标有关的文件是真实有效的。</w:t>
      </w:r>
    </w:p>
    <w:p w14:paraId="525B23B0">
      <w:pPr>
        <w:widowControl/>
        <w:spacing w:line="600" w:lineRule="exact"/>
        <w:ind w:firstLine="444" w:firstLineChars="200"/>
        <w:rPr>
          <w:rFonts w:hint="eastAsia" w:ascii="宋体" w:hAnsi="宋体"/>
          <w:spacing w:val="6"/>
          <w:kern w:val="11"/>
          <w:szCs w:val="21"/>
        </w:rPr>
      </w:pPr>
      <w:r>
        <w:rPr>
          <w:rFonts w:hint="eastAsia" w:ascii="宋体" w:hAnsi="宋体"/>
          <w:spacing w:val="6"/>
          <w:kern w:val="11"/>
          <w:szCs w:val="21"/>
        </w:rPr>
        <w:t>1、我方完全满足本次招租的所有内容；</w:t>
      </w:r>
    </w:p>
    <w:p w14:paraId="0D750563">
      <w:pPr>
        <w:widowControl/>
        <w:spacing w:line="600" w:lineRule="exact"/>
        <w:ind w:firstLine="444" w:firstLineChars="200"/>
        <w:rPr>
          <w:rFonts w:hint="eastAsia" w:ascii="宋体" w:hAnsi="宋体"/>
          <w:spacing w:val="6"/>
          <w:kern w:val="11"/>
          <w:szCs w:val="21"/>
        </w:rPr>
      </w:pPr>
      <w:r>
        <w:rPr>
          <w:rFonts w:hint="eastAsia" w:ascii="宋体" w:hAnsi="宋体"/>
          <w:spacing w:val="6"/>
          <w:kern w:val="11"/>
          <w:szCs w:val="21"/>
        </w:rPr>
        <w:t>2、我方承诺以</w:t>
      </w:r>
      <w:r>
        <w:rPr>
          <w:rFonts w:hint="eastAsia" w:ascii="宋体" w:hAnsi="宋体"/>
          <w:spacing w:val="6"/>
          <w:kern w:val="11"/>
          <w:szCs w:val="21"/>
          <w:u w:val="single"/>
        </w:rPr>
        <w:t xml:space="preserve">  人民币 </w:t>
      </w:r>
      <w:r>
        <w:rPr>
          <w:rFonts w:hint="eastAsia" w:ascii="宋体" w:hAnsi="宋体"/>
          <w:b/>
          <w:spacing w:val="6"/>
          <w:kern w:val="11"/>
          <w:szCs w:val="21"/>
          <w:u w:val="single"/>
        </w:rPr>
        <w:t xml:space="preserve">  </w:t>
      </w:r>
      <w:r>
        <w:rPr>
          <w:rFonts w:hint="eastAsia" w:ascii="宋体" w:hAnsi="宋体"/>
          <w:b/>
          <w:spacing w:val="6"/>
          <w:kern w:val="11"/>
          <w:szCs w:val="21"/>
          <w:u w:val="single"/>
          <w:lang w:val="en-US" w:eastAsia="zh-CN"/>
        </w:rPr>
        <w:t xml:space="preserve">   </w:t>
      </w:r>
      <w:r>
        <w:rPr>
          <w:rFonts w:hint="eastAsia" w:ascii="宋体" w:hAnsi="宋体"/>
          <w:spacing w:val="6"/>
          <w:kern w:val="11"/>
          <w:szCs w:val="21"/>
          <w:u w:val="single"/>
        </w:rPr>
        <w:t xml:space="preserve"> 元/平方米/月 </w:t>
      </w:r>
      <w:r>
        <w:rPr>
          <w:rFonts w:hint="eastAsia" w:ascii="宋体" w:hAnsi="宋体"/>
          <w:spacing w:val="6"/>
          <w:kern w:val="11"/>
          <w:szCs w:val="21"/>
        </w:rPr>
        <w:t>的价格作为本项目的初始报价，参加此次竞标活动。后续竞标活动将按照竞标文件中规定的竞标规则进行。竞标结束后，如我方中选，中选价格以我方在竞标中所报最高的有效价格为准。</w:t>
      </w:r>
    </w:p>
    <w:p w14:paraId="5D5C5066">
      <w:pPr>
        <w:widowControl/>
        <w:spacing w:line="600" w:lineRule="exact"/>
        <w:ind w:firstLine="444" w:firstLineChars="200"/>
        <w:rPr>
          <w:rFonts w:hint="eastAsia" w:ascii="宋体" w:hAnsi="宋体"/>
          <w:spacing w:val="6"/>
          <w:kern w:val="11"/>
          <w:szCs w:val="21"/>
        </w:rPr>
      </w:pPr>
      <w:r>
        <w:rPr>
          <w:rFonts w:hint="eastAsia" w:ascii="宋体" w:hAnsi="宋体"/>
          <w:spacing w:val="6"/>
          <w:kern w:val="11"/>
          <w:szCs w:val="21"/>
        </w:rPr>
        <w:t>3、我方承诺若中标后，出现下列情况时同意招租人没收招租保证金：</w:t>
      </w:r>
    </w:p>
    <w:p w14:paraId="3985440E">
      <w:pPr>
        <w:widowControl/>
        <w:spacing w:line="600" w:lineRule="exact"/>
        <w:ind w:firstLine="444" w:firstLineChars="200"/>
        <w:rPr>
          <w:rFonts w:hint="eastAsia" w:ascii="宋体" w:hAnsi="宋体"/>
          <w:spacing w:val="6"/>
          <w:kern w:val="11"/>
          <w:szCs w:val="21"/>
        </w:rPr>
      </w:pPr>
      <w:r>
        <w:rPr>
          <w:rFonts w:hint="eastAsia" w:ascii="宋体" w:hAnsi="宋体"/>
          <w:spacing w:val="6"/>
          <w:kern w:val="11"/>
          <w:szCs w:val="21"/>
        </w:rPr>
        <w:t>（1）</w:t>
      </w:r>
      <w:r>
        <w:rPr>
          <w:rFonts w:ascii="宋体" w:hAnsi="宋体"/>
          <w:spacing w:val="6"/>
          <w:kern w:val="11"/>
          <w:szCs w:val="21"/>
        </w:rPr>
        <w:t>在</w:t>
      </w:r>
      <w:r>
        <w:rPr>
          <w:rFonts w:hint="eastAsia" w:ascii="宋体" w:hAnsi="宋体"/>
          <w:spacing w:val="6"/>
          <w:kern w:val="11"/>
          <w:szCs w:val="21"/>
        </w:rPr>
        <w:t>公开竞标报名申请文件</w:t>
      </w:r>
      <w:r>
        <w:rPr>
          <w:rFonts w:ascii="宋体" w:hAnsi="宋体"/>
          <w:spacing w:val="6"/>
          <w:kern w:val="11"/>
          <w:szCs w:val="21"/>
        </w:rPr>
        <w:t>中规定的</w:t>
      </w:r>
      <w:r>
        <w:rPr>
          <w:rFonts w:hint="eastAsia" w:ascii="宋体" w:hAnsi="宋体"/>
          <w:spacing w:val="6"/>
          <w:kern w:val="11"/>
          <w:szCs w:val="21"/>
        </w:rPr>
        <w:t>招租</w:t>
      </w:r>
      <w:r>
        <w:rPr>
          <w:rFonts w:ascii="宋体" w:hAnsi="宋体"/>
          <w:spacing w:val="6"/>
          <w:kern w:val="11"/>
          <w:szCs w:val="21"/>
        </w:rPr>
        <w:t>有效期内撤</w:t>
      </w:r>
      <w:r>
        <w:rPr>
          <w:rFonts w:hint="eastAsia" w:ascii="宋体" w:hAnsi="宋体"/>
          <w:spacing w:val="6"/>
          <w:kern w:val="11"/>
          <w:szCs w:val="21"/>
        </w:rPr>
        <w:t>消</w:t>
      </w:r>
      <w:r>
        <w:rPr>
          <w:rFonts w:ascii="宋体" w:hAnsi="宋体"/>
          <w:spacing w:val="6"/>
          <w:kern w:val="11"/>
          <w:szCs w:val="21"/>
        </w:rPr>
        <w:t>其</w:t>
      </w:r>
      <w:r>
        <w:rPr>
          <w:rFonts w:hint="eastAsia" w:ascii="宋体" w:hAnsi="宋体"/>
          <w:spacing w:val="6"/>
          <w:kern w:val="11"/>
          <w:szCs w:val="21"/>
        </w:rPr>
        <w:t>竞标</w:t>
      </w:r>
      <w:r>
        <w:rPr>
          <w:rFonts w:ascii="宋体" w:hAnsi="宋体"/>
          <w:spacing w:val="6"/>
          <w:kern w:val="11"/>
          <w:szCs w:val="21"/>
        </w:rPr>
        <w:t>；</w:t>
      </w:r>
    </w:p>
    <w:p w14:paraId="48908F3F">
      <w:pPr>
        <w:widowControl/>
        <w:spacing w:line="600" w:lineRule="exact"/>
        <w:ind w:firstLine="444" w:firstLineChars="200"/>
        <w:rPr>
          <w:rFonts w:hint="eastAsia" w:ascii="宋体" w:hAnsi="宋体"/>
          <w:spacing w:val="6"/>
          <w:kern w:val="11"/>
          <w:szCs w:val="21"/>
        </w:rPr>
      </w:pPr>
      <w:r>
        <w:rPr>
          <w:rFonts w:hint="eastAsia" w:ascii="宋体" w:hAnsi="宋体"/>
          <w:spacing w:val="6"/>
          <w:kern w:val="11"/>
          <w:szCs w:val="21"/>
        </w:rPr>
        <w:t>（2）</w:t>
      </w:r>
      <w:r>
        <w:rPr>
          <w:rFonts w:ascii="宋体" w:hAnsi="宋体"/>
          <w:spacing w:val="6"/>
          <w:kern w:val="11"/>
          <w:szCs w:val="21"/>
        </w:rPr>
        <w:t>在规定期限内未能签订合同；</w:t>
      </w:r>
    </w:p>
    <w:p w14:paraId="6CD44CA2">
      <w:pPr>
        <w:widowControl/>
        <w:spacing w:line="600" w:lineRule="exact"/>
        <w:ind w:firstLine="444" w:firstLineChars="200"/>
        <w:rPr>
          <w:rFonts w:hint="eastAsia" w:ascii="宋体" w:hAnsi="宋体"/>
          <w:spacing w:val="6"/>
          <w:kern w:val="11"/>
          <w:szCs w:val="21"/>
        </w:rPr>
      </w:pPr>
      <w:r>
        <w:rPr>
          <w:rFonts w:hint="eastAsia" w:ascii="宋体" w:hAnsi="宋体"/>
          <w:spacing w:val="6"/>
          <w:kern w:val="11"/>
          <w:szCs w:val="21"/>
        </w:rPr>
        <w:t>（3）在</w:t>
      </w:r>
      <w:r>
        <w:rPr>
          <w:rFonts w:ascii="宋体" w:hAnsi="宋体"/>
          <w:spacing w:val="6"/>
          <w:kern w:val="11"/>
          <w:szCs w:val="21"/>
        </w:rPr>
        <w:t>规定期限内未能交纳</w:t>
      </w:r>
      <w:r>
        <w:rPr>
          <w:rFonts w:hint="eastAsia" w:ascii="宋体" w:hAnsi="宋体"/>
          <w:spacing w:val="6"/>
          <w:kern w:val="11"/>
          <w:szCs w:val="21"/>
        </w:rPr>
        <w:t>交易</w:t>
      </w:r>
      <w:r>
        <w:rPr>
          <w:rFonts w:ascii="宋体" w:hAnsi="宋体"/>
          <w:spacing w:val="6"/>
          <w:kern w:val="11"/>
          <w:szCs w:val="21"/>
        </w:rPr>
        <w:t>服务费</w:t>
      </w:r>
      <w:r>
        <w:rPr>
          <w:rFonts w:hint="eastAsia" w:ascii="宋体" w:hAnsi="宋体"/>
          <w:spacing w:val="6"/>
          <w:kern w:val="11"/>
          <w:szCs w:val="21"/>
        </w:rPr>
        <w:t>；</w:t>
      </w:r>
    </w:p>
    <w:p w14:paraId="278CE082">
      <w:pPr>
        <w:widowControl/>
        <w:spacing w:line="600" w:lineRule="exact"/>
        <w:ind w:firstLine="444" w:firstLineChars="200"/>
        <w:rPr>
          <w:rFonts w:hint="eastAsia" w:ascii="宋体" w:hAnsi="宋体"/>
          <w:spacing w:val="6"/>
          <w:kern w:val="11"/>
          <w:szCs w:val="21"/>
        </w:rPr>
      </w:pPr>
      <w:r>
        <w:rPr>
          <w:rFonts w:hint="eastAsia" w:ascii="宋体" w:hAnsi="宋体"/>
          <w:spacing w:val="6"/>
          <w:kern w:val="11"/>
          <w:szCs w:val="21"/>
        </w:rPr>
        <w:t>（4）招租人需求、招租人合同条款、竞标人须知、公开竞标报名申请文件及相关规定中的其他没收招租保证金情况。</w:t>
      </w:r>
    </w:p>
    <w:p w14:paraId="628DA63A">
      <w:pPr>
        <w:widowControl/>
        <w:spacing w:line="480" w:lineRule="auto"/>
        <w:ind w:firstLine="444" w:firstLineChars="200"/>
        <w:rPr>
          <w:rFonts w:hint="eastAsia" w:ascii="宋体" w:hAnsi="宋体"/>
          <w:spacing w:val="6"/>
          <w:kern w:val="11"/>
          <w:szCs w:val="21"/>
        </w:rPr>
      </w:pPr>
      <w:r>
        <w:rPr>
          <w:rFonts w:hint="eastAsia" w:ascii="宋体" w:hAnsi="宋体"/>
          <w:spacing w:val="6"/>
          <w:kern w:val="11"/>
          <w:szCs w:val="21"/>
        </w:rPr>
        <w:t>承诺人的法定代表人或授权委托人</w:t>
      </w:r>
      <w:r>
        <w:rPr>
          <w:rFonts w:ascii="宋体" w:hAnsi="宋体"/>
          <w:spacing w:val="6"/>
          <w:kern w:val="11"/>
          <w:szCs w:val="21"/>
        </w:rPr>
        <w:t>(</w:t>
      </w:r>
      <w:r>
        <w:rPr>
          <w:rFonts w:hint="eastAsia" w:ascii="宋体" w:hAnsi="宋体"/>
          <w:spacing w:val="6"/>
          <w:kern w:val="11"/>
          <w:szCs w:val="21"/>
        </w:rPr>
        <w:t>签字</w:t>
      </w:r>
      <w:r>
        <w:rPr>
          <w:rFonts w:ascii="宋体" w:hAnsi="宋体"/>
          <w:spacing w:val="6"/>
          <w:kern w:val="11"/>
          <w:szCs w:val="21"/>
        </w:rPr>
        <w:t>):</w:t>
      </w:r>
      <w:r>
        <w:rPr>
          <w:rFonts w:hint="eastAsia" w:ascii="宋体" w:hAnsi="宋体"/>
          <w:spacing w:val="6"/>
          <w:kern w:val="11"/>
          <w:szCs w:val="21"/>
        </w:rPr>
        <w:t xml:space="preserve"> </w:t>
      </w:r>
    </w:p>
    <w:p w14:paraId="6F2EF874">
      <w:pPr>
        <w:widowControl/>
        <w:spacing w:line="480" w:lineRule="auto"/>
        <w:ind w:firstLine="444" w:firstLineChars="200"/>
        <w:rPr>
          <w:rFonts w:hint="eastAsia" w:ascii="宋体" w:hAnsi="宋体"/>
          <w:spacing w:val="6"/>
          <w:kern w:val="11"/>
          <w:szCs w:val="21"/>
        </w:rPr>
      </w:pPr>
      <w:r>
        <w:rPr>
          <w:rFonts w:hint="eastAsia" w:ascii="宋体" w:hAnsi="宋体"/>
          <w:spacing w:val="6"/>
          <w:kern w:val="11"/>
          <w:szCs w:val="21"/>
        </w:rPr>
        <w:t>承诺人</w:t>
      </w:r>
      <w:r>
        <w:rPr>
          <w:rFonts w:ascii="宋体" w:hAnsi="宋体"/>
          <w:spacing w:val="6"/>
          <w:kern w:val="11"/>
          <w:szCs w:val="21"/>
        </w:rPr>
        <w:t>(</w:t>
      </w:r>
      <w:r>
        <w:rPr>
          <w:rFonts w:hint="eastAsia" w:ascii="宋体" w:hAnsi="宋体"/>
          <w:spacing w:val="6"/>
          <w:kern w:val="11"/>
          <w:szCs w:val="21"/>
        </w:rPr>
        <w:t>盖章</w:t>
      </w:r>
      <w:r>
        <w:rPr>
          <w:rFonts w:ascii="宋体" w:hAnsi="宋体"/>
          <w:spacing w:val="6"/>
          <w:kern w:val="11"/>
          <w:szCs w:val="21"/>
        </w:rPr>
        <w:t>):</w:t>
      </w:r>
    </w:p>
    <w:p w14:paraId="443DB050">
      <w:pPr>
        <w:widowControl/>
        <w:spacing w:line="480" w:lineRule="auto"/>
        <w:ind w:firstLine="444" w:firstLineChars="200"/>
        <w:jc w:val="left"/>
        <w:rPr>
          <w:rFonts w:hint="eastAsia" w:ascii="宋体" w:hAnsi="宋体"/>
          <w:spacing w:val="6"/>
          <w:kern w:val="11"/>
          <w:sz w:val="24"/>
        </w:rPr>
        <w:sectPr>
          <w:pgSz w:w="11906" w:h="16838"/>
          <w:pgMar w:top="1440" w:right="1800" w:bottom="1440" w:left="1800" w:header="851" w:footer="992" w:gutter="0"/>
          <w:cols w:space="720" w:num="1"/>
          <w:docGrid w:type="lines" w:linePitch="312" w:charSpace="0"/>
        </w:sectPr>
      </w:pPr>
      <w:r>
        <w:rPr>
          <w:rFonts w:hint="eastAsia" w:ascii="宋体" w:hAnsi="宋体"/>
          <w:spacing w:val="6"/>
          <w:kern w:val="11"/>
          <w:szCs w:val="21"/>
        </w:rPr>
        <w:t>日期：202</w:t>
      </w:r>
      <w:r>
        <w:rPr>
          <w:rFonts w:hint="eastAsia" w:ascii="宋体" w:hAnsi="宋体"/>
          <w:spacing w:val="6"/>
          <w:kern w:val="11"/>
          <w:szCs w:val="21"/>
          <w:lang w:val="en-US" w:eastAsia="zh-CN"/>
        </w:rPr>
        <w:t>6</w:t>
      </w:r>
      <w:r>
        <w:rPr>
          <w:rFonts w:hint="eastAsia" w:ascii="宋体" w:hAnsi="宋体"/>
          <w:spacing w:val="6"/>
          <w:kern w:val="11"/>
          <w:szCs w:val="21"/>
        </w:rPr>
        <w:t>年   月  日</w:t>
      </w:r>
    </w:p>
    <w:p w14:paraId="746404DB">
      <w:pPr>
        <w:spacing w:line="360" w:lineRule="auto"/>
        <w:rPr>
          <w:rFonts w:hint="eastAsia" w:ascii="宋体" w:hAnsi="宋体"/>
          <w:sz w:val="28"/>
          <w:u w:val="single"/>
        </w:rPr>
      </w:pPr>
    </w:p>
    <w:p w14:paraId="3C1B4576">
      <w:pPr>
        <w:jc w:val="center"/>
        <w:outlineLvl w:val="2"/>
        <w:rPr>
          <w:rFonts w:hint="eastAsia" w:ascii="宋体" w:hAnsi="宋体" w:cs="宋体"/>
          <w:kern w:val="0"/>
          <w:sz w:val="32"/>
          <w:szCs w:val="32"/>
        </w:rPr>
      </w:pPr>
      <w:bookmarkStart w:id="258" w:name="_Toc169269470"/>
      <w:bookmarkStart w:id="259" w:name="_Toc94192175"/>
      <w:r>
        <w:rPr>
          <w:rFonts w:hint="eastAsia" w:ascii="宋体" w:hAnsi="宋体" w:cs="宋体"/>
          <w:kern w:val="0"/>
          <w:sz w:val="32"/>
          <w:szCs w:val="32"/>
        </w:rPr>
        <w:t>竞标报价一览表</w:t>
      </w:r>
      <w:bookmarkEnd w:id="258"/>
      <w:bookmarkEnd w:id="259"/>
    </w:p>
    <w:p w14:paraId="7D449C1A">
      <w:pPr>
        <w:spacing w:line="360" w:lineRule="auto"/>
        <w:rPr>
          <w:rFonts w:hint="eastAsia" w:ascii="宋体" w:hAnsi="宋体"/>
          <w:sz w:val="24"/>
          <w:szCs w:val="24"/>
          <w:u w:val="single"/>
        </w:rPr>
      </w:pPr>
      <w:r>
        <w:rPr>
          <w:rFonts w:hint="eastAsia" w:ascii="宋体" w:hAnsi="宋体"/>
          <w:sz w:val="24"/>
          <w:szCs w:val="24"/>
        </w:rPr>
        <w:t>项目编号：</w:t>
      </w:r>
      <w:r>
        <w:rPr>
          <w:rFonts w:ascii="宋体" w:hAnsi="宋体"/>
          <w:sz w:val="24"/>
          <w:szCs w:val="24"/>
          <w:u w:val="single"/>
        </w:rPr>
        <w:t xml:space="preserve">                        </w:t>
      </w:r>
    </w:p>
    <w:p w14:paraId="4C258249">
      <w:pPr>
        <w:spacing w:line="360" w:lineRule="auto"/>
        <w:rPr>
          <w:rFonts w:hint="eastAsia"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850"/>
        <w:gridCol w:w="6379"/>
      </w:tblGrid>
      <w:tr w14:paraId="38F5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3085" w:type="dxa"/>
            <w:gridSpan w:val="2"/>
            <w:vAlign w:val="center"/>
          </w:tcPr>
          <w:p w14:paraId="560419A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rPr>
            </w:pPr>
            <w:r>
              <w:rPr>
                <w:rFonts w:hint="eastAsia" w:ascii="宋体" w:hAnsi="宋体"/>
                <w:sz w:val="24"/>
                <w:szCs w:val="24"/>
              </w:rPr>
              <w:t>竞标人单位名称</w:t>
            </w:r>
          </w:p>
        </w:tc>
        <w:tc>
          <w:tcPr>
            <w:tcW w:w="6379" w:type="dxa"/>
            <w:vAlign w:val="center"/>
          </w:tcPr>
          <w:p w14:paraId="76586A5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rPr>
            </w:pPr>
          </w:p>
        </w:tc>
      </w:tr>
      <w:tr w14:paraId="61B0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2235" w:type="dxa"/>
            <w:vMerge w:val="restart"/>
            <w:vAlign w:val="center"/>
          </w:tcPr>
          <w:p w14:paraId="38262B0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rPr>
            </w:pPr>
            <w:r>
              <w:rPr>
                <w:rFonts w:hint="eastAsia" w:ascii="宋体" w:hAnsi="宋体"/>
                <w:bCs/>
                <w:sz w:val="24"/>
                <w:szCs w:val="24"/>
              </w:rPr>
              <w:t>竞标报价（首年）</w:t>
            </w:r>
          </w:p>
          <w:p w14:paraId="2B4EAE7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rPr>
            </w:pPr>
            <w:r>
              <w:rPr>
                <w:rFonts w:hint="eastAsia" w:ascii="宋体" w:hAnsi="宋体"/>
                <w:bCs/>
                <w:sz w:val="24"/>
                <w:szCs w:val="24"/>
              </w:rPr>
              <w:t>元/平方米</w:t>
            </w:r>
          </w:p>
          <w:p w14:paraId="0488318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rPr>
            </w:pPr>
            <w:r>
              <w:rPr>
                <w:rFonts w:hint="eastAsia" w:ascii="宋体" w:hAnsi="宋体"/>
                <w:bCs/>
                <w:sz w:val="24"/>
                <w:szCs w:val="24"/>
              </w:rPr>
              <w:t>（每月）</w:t>
            </w:r>
          </w:p>
        </w:tc>
        <w:tc>
          <w:tcPr>
            <w:tcW w:w="850" w:type="dxa"/>
            <w:vAlign w:val="center"/>
          </w:tcPr>
          <w:p w14:paraId="77DFB14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sz w:val="24"/>
                <w:szCs w:val="24"/>
              </w:rPr>
            </w:pPr>
            <w:r>
              <w:rPr>
                <w:rFonts w:hint="eastAsia" w:ascii="宋体" w:hAnsi="宋体"/>
                <w:sz w:val="24"/>
                <w:szCs w:val="24"/>
              </w:rPr>
              <w:t>小写</w:t>
            </w:r>
          </w:p>
        </w:tc>
        <w:tc>
          <w:tcPr>
            <w:tcW w:w="6379" w:type="dxa"/>
            <w:vAlign w:val="center"/>
          </w:tcPr>
          <w:p w14:paraId="5BA19A7B">
            <w:pPr>
              <w:tabs>
                <w:tab w:val="left" w:pos="654"/>
                <w:tab w:val="left" w:pos="1734"/>
                <w:tab w:val="left" w:pos="2814"/>
                <w:tab w:val="left" w:pos="3894"/>
                <w:tab w:val="left" w:pos="5334"/>
                <w:tab w:val="left" w:pos="6414"/>
                <w:tab w:val="left" w:pos="7254"/>
                <w:tab w:val="left" w:pos="8574"/>
                <w:tab w:val="left" w:pos="9654"/>
              </w:tabs>
              <w:spacing w:line="360" w:lineRule="auto"/>
              <w:ind w:firstLine="120" w:firstLineChars="50"/>
              <w:jc w:val="left"/>
              <w:rPr>
                <w:rFonts w:hint="eastAsia" w:ascii="宋体" w:hAnsi="宋体"/>
                <w:sz w:val="24"/>
                <w:szCs w:val="24"/>
              </w:rPr>
            </w:pPr>
            <w:r>
              <w:rPr>
                <w:rFonts w:hint="eastAsia" w:ascii="宋体" w:hAnsi="宋体"/>
                <w:sz w:val="24"/>
                <w:szCs w:val="24"/>
              </w:rPr>
              <w:t>R M B:</w:t>
            </w:r>
            <w:r>
              <w:rPr>
                <w:rFonts w:hint="eastAsia" w:ascii="宋体" w:hAnsi="宋体"/>
                <w:sz w:val="24"/>
                <w:szCs w:val="24"/>
                <w:u w:val="single"/>
              </w:rPr>
              <w:t xml:space="preserve">                    （必须填写）</w:t>
            </w:r>
          </w:p>
        </w:tc>
      </w:tr>
      <w:tr w14:paraId="2CDC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2235" w:type="dxa"/>
            <w:vMerge w:val="continue"/>
            <w:vAlign w:val="center"/>
          </w:tcPr>
          <w:p w14:paraId="448D8CA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rPr>
            </w:pPr>
          </w:p>
        </w:tc>
        <w:tc>
          <w:tcPr>
            <w:tcW w:w="850" w:type="dxa"/>
            <w:vAlign w:val="center"/>
          </w:tcPr>
          <w:p w14:paraId="05593D2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rPr>
            </w:pPr>
            <w:r>
              <w:rPr>
                <w:rFonts w:hint="eastAsia" w:ascii="宋体" w:hAnsi="宋体"/>
                <w:bCs/>
                <w:sz w:val="24"/>
                <w:szCs w:val="24"/>
              </w:rPr>
              <w:t>大写</w:t>
            </w:r>
          </w:p>
        </w:tc>
        <w:tc>
          <w:tcPr>
            <w:tcW w:w="6379" w:type="dxa"/>
            <w:vAlign w:val="center"/>
          </w:tcPr>
          <w:p w14:paraId="4B8AF4C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sz w:val="24"/>
                <w:szCs w:val="24"/>
              </w:rPr>
            </w:pPr>
            <w:r>
              <w:rPr>
                <w:rFonts w:hint="eastAsia" w:ascii="宋体" w:hAnsi="宋体"/>
                <w:sz w:val="24"/>
                <w:szCs w:val="24"/>
              </w:rPr>
              <w:t>人民币：</w:t>
            </w:r>
            <w:r>
              <w:rPr>
                <w:rFonts w:hint="eastAsia" w:ascii="宋体" w:hAnsi="宋体"/>
                <w:sz w:val="24"/>
                <w:szCs w:val="24"/>
                <w:u w:val="single"/>
              </w:rPr>
              <w:t xml:space="preserve">                   （必须填写）</w:t>
            </w:r>
          </w:p>
        </w:tc>
      </w:tr>
      <w:tr w14:paraId="1326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3085" w:type="dxa"/>
            <w:gridSpan w:val="2"/>
            <w:vAlign w:val="center"/>
          </w:tcPr>
          <w:p w14:paraId="1C94E17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rPr>
            </w:pPr>
            <w:r>
              <w:rPr>
                <w:rFonts w:hint="eastAsia" w:ascii="宋体" w:hAnsi="宋体"/>
                <w:bCs/>
                <w:sz w:val="24"/>
                <w:szCs w:val="24"/>
              </w:rPr>
              <w:t>租赁期</w:t>
            </w:r>
            <w:r>
              <w:rPr>
                <w:rFonts w:hint="eastAsia" w:ascii="宋体" w:hAnsi="宋体"/>
                <w:bCs/>
                <w:sz w:val="24"/>
                <w:szCs w:val="24"/>
                <w:u w:val="single"/>
              </w:rPr>
              <w:t xml:space="preserve">    </w:t>
            </w:r>
            <w:r>
              <w:rPr>
                <w:rFonts w:hint="eastAsia" w:ascii="宋体" w:hAnsi="宋体"/>
                <w:bCs/>
                <w:sz w:val="24"/>
                <w:szCs w:val="24"/>
              </w:rPr>
              <w:t>年</w:t>
            </w:r>
          </w:p>
        </w:tc>
        <w:tc>
          <w:tcPr>
            <w:tcW w:w="6379" w:type="dxa"/>
            <w:vAlign w:val="center"/>
          </w:tcPr>
          <w:p w14:paraId="1699538A">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sz w:val="24"/>
                <w:szCs w:val="24"/>
              </w:rPr>
            </w:pPr>
            <w:r>
              <w:rPr>
                <w:rFonts w:hint="eastAsia" w:ascii="宋体" w:hAnsi="宋体"/>
                <w:sz w:val="24"/>
                <w:szCs w:val="24"/>
              </w:rPr>
              <w:t>从租赁期的第</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rPr>
              <w:t>年开始， 每平方米的月租金在上年度基础上每年递增</w:t>
            </w:r>
            <w:r>
              <w:rPr>
                <w:rFonts w:hint="eastAsia" w:ascii="宋体" w:hAnsi="宋体"/>
                <w:sz w:val="24"/>
                <w:szCs w:val="24"/>
                <w:u w:val="single"/>
              </w:rPr>
              <w:t xml:space="preserve">      </w:t>
            </w:r>
            <w:r>
              <w:rPr>
                <w:rFonts w:hint="eastAsia" w:ascii="宋体" w:hAnsi="宋体"/>
                <w:sz w:val="24"/>
                <w:szCs w:val="24"/>
              </w:rPr>
              <w:t>%。</w:t>
            </w:r>
          </w:p>
        </w:tc>
      </w:tr>
    </w:tbl>
    <w:p w14:paraId="4C7E0A5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sz w:val="24"/>
          <w:szCs w:val="24"/>
        </w:rPr>
      </w:pPr>
      <w:r>
        <w:rPr>
          <w:rFonts w:hint="eastAsia" w:ascii="宋体" w:hAnsi="宋体"/>
          <w:sz w:val="24"/>
          <w:szCs w:val="24"/>
        </w:rPr>
        <w:t>竞标报价填写规则：</w:t>
      </w:r>
    </w:p>
    <w:p w14:paraId="1A6070CC">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sz w:val="24"/>
          <w:szCs w:val="24"/>
        </w:rPr>
      </w:pPr>
      <w:r>
        <w:rPr>
          <w:rFonts w:hint="eastAsia" w:ascii="宋体" w:hAnsi="宋体"/>
          <w:sz w:val="24"/>
          <w:szCs w:val="24"/>
        </w:rPr>
        <w:t>1、严格按竞标文件要求填写竞标内容，字迹要清晰，对字迹不清或内容不符合要求的，将视为无效报价，不予接受；</w:t>
      </w:r>
    </w:p>
    <w:p w14:paraId="00D401E1">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sz w:val="24"/>
          <w:szCs w:val="24"/>
        </w:rPr>
      </w:pPr>
      <w:r>
        <w:rPr>
          <w:rFonts w:hint="eastAsia" w:ascii="宋体" w:hAnsi="宋体"/>
          <w:sz w:val="24"/>
          <w:szCs w:val="24"/>
        </w:rPr>
        <w:t>2、在现场竞标规则规定的时间内，将竞标报价表提交到竞标现场指定的地点， 迟交竞标报价表的，将不接收其竞标报价；</w:t>
      </w:r>
    </w:p>
    <w:p w14:paraId="6058B7F4">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sz w:val="24"/>
          <w:szCs w:val="24"/>
        </w:rPr>
      </w:pPr>
      <w:r>
        <w:rPr>
          <w:rFonts w:hint="eastAsia" w:ascii="宋体" w:hAnsi="宋体"/>
          <w:sz w:val="24"/>
          <w:szCs w:val="24"/>
        </w:rPr>
        <w:t>3、</w:t>
      </w:r>
      <w:r>
        <w:rPr>
          <w:rFonts w:hint="eastAsia" w:hAnsi="宋体"/>
          <w:sz w:val="24"/>
          <w:szCs w:val="24"/>
        </w:rPr>
        <w:t>报价增幅为人民币XX元的整数倍；</w:t>
      </w:r>
      <w:r>
        <w:rPr>
          <w:rFonts w:hint="eastAsia" w:ascii="宋体" w:hAnsi="宋体"/>
          <w:sz w:val="24"/>
          <w:szCs w:val="24"/>
        </w:rPr>
        <w:t>大小写填写不一致时，以大写为准；</w:t>
      </w:r>
    </w:p>
    <w:p w14:paraId="4695F3B8">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sz w:val="24"/>
          <w:szCs w:val="24"/>
        </w:rPr>
      </w:pPr>
      <w:r>
        <w:rPr>
          <w:rFonts w:hint="eastAsia" w:ascii="宋体" w:hAnsi="宋体"/>
          <w:sz w:val="24"/>
          <w:szCs w:val="24"/>
        </w:rPr>
        <w:t>4、大写数字：零、壹、贰、叁、肆、伍、陆、柒、捌、玖、拾、佰、仟；</w:t>
      </w:r>
    </w:p>
    <w:p w14:paraId="01B3A440">
      <w:pPr>
        <w:tabs>
          <w:tab w:val="left" w:pos="654"/>
          <w:tab w:val="left" w:pos="1734"/>
          <w:tab w:val="left" w:pos="2814"/>
          <w:tab w:val="left" w:pos="3894"/>
          <w:tab w:val="left" w:pos="5334"/>
          <w:tab w:val="left" w:pos="6414"/>
          <w:tab w:val="left" w:pos="7254"/>
          <w:tab w:val="left" w:pos="8574"/>
          <w:tab w:val="left" w:pos="9654"/>
        </w:tabs>
        <w:wordWrap w:val="0"/>
        <w:spacing w:line="360" w:lineRule="auto"/>
        <w:jc w:val="right"/>
        <w:rPr>
          <w:rFonts w:hint="eastAsia" w:ascii="宋体" w:hAnsi="宋体"/>
          <w:sz w:val="24"/>
          <w:szCs w:val="24"/>
        </w:rPr>
      </w:pPr>
    </w:p>
    <w:p w14:paraId="63B0ECE3">
      <w:pPr>
        <w:tabs>
          <w:tab w:val="left" w:pos="654"/>
          <w:tab w:val="left" w:pos="1734"/>
          <w:tab w:val="left" w:pos="2814"/>
          <w:tab w:val="left" w:pos="3894"/>
          <w:tab w:val="left" w:pos="5334"/>
          <w:tab w:val="left" w:pos="6414"/>
          <w:tab w:val="left" w:pos="7254"/>
          <w:tab w:val="left" w:pos="8574"/>
          <w:tab w:val="left" w:pos="9654"/>
        </w:tabs>
        <w:spacing w:line="360" w:lineRule="auto"/>
        <w:jc w:val="right"/>
        <w:rPr>
          <w:rFonts w:hint="eastAsia" w:ascii="宋体" w:hAnsi="宋体"/>
          <w:sz w:val="24"/>
          <w:szCs w:val="24"/>
          <w:u w:val="single"/>
        </w:rPr>
      </w:pPr>
      <w:r>
        <w:rPr>
          <w:rFonts w:hint="eastAsia" w:ascii="宋体" w:hAnsi="宋体"/>
          <w:sz w:val="24"/>
          <w:szCs w:val="24"/>
        </w:rPr>
        <w:t>法人代表或授权代表签字</w:t>
      </w:r>
      <w:r>
        <w:rPr>
          <w:rFonts w:hint="eastAsia" w:ascii="宋体" w:hAnsi="宋体"/>
          <w:sz w:val="24"/>
          <w:szCs w:val="24"/>
          <w:u w:val="single"/>
        </w:rPr>
        <w:t xml:space="preserve">             （必须填写）</w:t>
      </w:r>
    </w:p>
    <w:p w14:paraId="157C9ECE">
      <w:pPr>
        <w:tabs>
          <w:tab w:val="left" w:pos="654"/>
          <w:tab w:val="left" w:pos="1734"/>
          <w:tab w:val="left" w:pos="2814"/>
          <w:tab w:val="left" w:pos="3894"/>
          <w:tab w:val="left" w:pos="5334"/>
          <w:tab w:val="left" w:pos="6414"/>
          <w:tab w:val="left" w:pos="7254"/>
          <w:tab w:val="left" w:pos="8574"/>
          <w:tab w:val="left" w:pos="9654"/>
        </w:tabs>
        <w:wordWrap w:val="0"/>
        <w:spacing w:line="360" w:lineRule="auto"/>
        <w:jc w:val="right"/>
        <w:rPr>
          <w:rFonts w:hint="eastAsia" w:ascii="宋体" w:hAnsi="宋体"/>
          <w:sz w:val="24"/>
          <w:szCs w:val="24"/>
        </w:rPr>
      </w:pPr>
    </w:p>
    <w:p w14:paraId="68E50340">
      <w:pPr>
        <w:tabs>
          <w:tab w:val="left" w:pos="654"/>
          <w:tab w:val="left" w:pos="1734"/>
          <w:tab w:val="left" w:pos="2814"/>
          <w:tab w:val="left" w:pos="3894"/>
          <w:tab w:val="left" w:pos="5334"/>
          <w:tab w:val="left" w:pos="6414"/>
          <w:tab w:val="left" w:pos="7254"/>
          <w:tab w:val="left" w:pos="8574"/>
          <w:tab w:val="left" w:pos="9654"/>
        </w:tabs>
        <w:wordWrap w:val="0"/>
        <w:spacing w:line="360" w:lineRule="auto"/>
        <w:jc w:val="right"/>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p>
    <w:p w14:paraId="34BA93DB">
      <w:pPr>
        <w:pStyle w:val="11"/>
      </w:pPr>
    </w:p>
    <w:p w14:paraId="5B2BEED3">
      <w:pPr>
        <w:pStyle w:val="11"/>
      </w:pPr>
    </w:p>
    <w:p w14:paraId="2E8C986F">
      <w:pPr>
        <w:pStyle w:val="11"/>
      </w:pPr>
    </w:p>
    <w:p w14:paraId="11A210EA">
      <w:pPr>
        <w:pStyle w:val="11"/>
      </w:pPr>
    </w:p>
    <w:p w14:paraId="7FB75531">
      <w:pPr>
        <w:pStyle w:val="11"/>
      </w:pPr>
    </w:p>
    <w:p w14:paraId="72A05061">
      <w:pPr>
        <w:pStyle w:val="11"/>
      </w:pPr>
    </w:p>
    <w:sectPr>
      <w:head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 T 63 E 4o 00">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A9BA">
    <w:pPr>
      <w:pStyle w:val="14"/>
      <w:jc w:val="center"/>
    </w:pPr>
    <w:r>
      <w:fldChar w:fldCharType="begin"/>
    </w:r>
    <w:r>
      <w:instrText xml:space="preserve"> PAGE   \* MERGEFORMAT </w:instrText>
    </w:r>
    <w:r>
      <w:fldChar w:fldCharType="separate"/>
    </w:r>
    <w:r>
      <w:t>18</w:t>
    </w:r>
    <w:r>
      <w:fldChar w:fldCharType="end"/>
    </w:r>
  </w:p>
  <w:p w14:paraId="72A40A0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7035">
    <w:pPr>
      <w:pStyle w:val="14"/>
      <w:jc w:val="center"/>
    </w:pPr>
    <w:r>
      <w:fldChar w:fldCharType="begin"/>
    </w:r>
    <w:r>
      <w:instrText xml:space="preserve"> PAGE   \* MERGEFORMAT </w:instrText>
    </w:r>
    <w:r>
      <w:fldChar w:fldCharType="separate"/>
    </w:r>
    <w:r>
      <w:t>20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F400">
    <w:pPr>
      <w:pStyle w:val="15"/>
      <w:jc w:val="both"/>
    </w:pPr>
    <w:r>
      <w:rPr>
        <w:rFonts w:hint="eastAsia"/>
      </w:rPr>
      <w:t>深圳</w:t>
    </w:r>
    <w:r>
      <w:rPr>
        <w:rFonts w:hint="eastAsia"/>
        <w:lang w:val="en-US" w:eastAsia="zh-CN"/>
      </w:rPr>
      <w:t>创科</w:t>
    </w:r>
    <w:r>
      <w:rPr>
        <w:rFonts w:hint="eastAsia"/>
      </w:rPr>
      <w:t>发展有限公司                                               招租文件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60D5">
    <w:pPr>
      <w:pStyle w:val="15"/>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0E9FA"/>
    <w:multiLevelType w:val="singleLevel"/>
    <w:tmpl w:val="9890E9FA"/>
    <w:lvl w:ilvl="0" w:tentative="0">
      <w:start w:val="2"/>
      <w:numFmt w:val="chineseCounting"/>
      <w:suff w:val="nothing"/>
      <w:lvlText w:val="%1、"/>
      <w:lvlJc w:val="left"/>
      <w:rPr>
        <w:rFonts w:hint="eastAsia"/>
      </w:rPr>
    </w:lvl>
  </w:abstractNum>
  <w:abstractNum w:abstractNumId="1">
    <w:nsid w:val="B41CD796"/>
    <w:multiLevelType w:val="singleLevel"/>
    <w:tmpl w:val="B41CD796"/>
    <w:lvl w:ilvl="0" w:tentative="0">
      <w:start w:val="2"/>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37457E7"/>
    <w:multiLevelType w:val="singleLevel"/>
    <w:tmpl w:val="237457E7"/>
    <w:lvl w:ilvl="0" w:tentative="0">
      <w:start w:val="3"/>
      <w:numFmt w:val="decimal"/>
      <w:suff w:val="nothing"/>
      <w:lvlText w:val="（%1）"/>
      <w:lvlJc w:val="left"/>
    </w:lvl>
  </w:abstractNum>
  <w:abstractNum w:abstractNumId="5">
    <w:nsid w:val="2D2E63A1"/>
    <w:multiLevelType w:val="singleLevel"/>
    <w:tmpl w:val="2D2E63A1"/>
    <w:lvl w:ilvl="0" w:tentative="0">
      <w:start w:val="1"/>
      <w:numFmt w:val="decimal"/>
      <w:suff w:val="space"/>
      <w:lvlText w:val="%1、"/>
      <w:lvlJc w:val="left"/>
    </w:lvl>
  </w:abstractNum>
  <w:abstractNum w:abstractNumId="6">
    <w:nsid w:val="59CB4D71"/>
    <w:multiLevelType w:val="singleLevel"/>
    <w:tmpl w:val="59CB4D71"/>
    <w:lvl w:ilvl="0" w:tentative="0">
      <w:start w:val="4"/>
      <w:numFmt w:val="chineseCounting"/>
      <w:suff w:val="space"/>
      <w:lvlText w:val="第%1条"/>
      <w:lvlJc w:val="left"/>
    </w:lvl>
  </w:abstractNum>
  <w:num w:numId="1">
    <w:abstractNumId w:val="0"/>
  </w:num>
  <w:num w:numId="2">
    <w:abstractNumId w:val="3"/>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5EB3A81"/>
    <w:rsid w:val="16D01B7A"/>
    <w:rsid w:val="1773265A"/>
    <w:rsid w:val="1B20010D"/>
    <w:rsid w:val="21240AF9"/>
    <w:rsid w:val="27C941A8"/>
    <w:rsid w:val="330C35C6"/>
    <w:rsid w:val="334E6ACA"/>
    <w:rsid w:val="423A5F76"/>
    <w:rsid w:val="49186012"/>
    <w:rsid w:val="5A07278A"/>
    <w:rsid w:val="5CF14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rPr>
      <w:szCs w:val="24"/>
    </w:rPr>
  </w:style>
  <w:style w:type="paragraph" w:styleId="6">
    <w:name w:val="annotation text"/>
    <w:basedOn w:val="1"/>
    <w:link w:val="31"/>
    <w:unhideWhenUsed/>
    <w:qFormat/>
    <w:uiPriority w:val="99"/>
    <w:pPr>
      <w:jc w:val="left"/>
    </w:pPr>
  </w:style>
  <w:style w:type="paragraph" w:styleId="7">
    <w:name w:val="Body Text"/>
    <w:basedOn w:val="1"/>
    <w:link w:val="39"/>
    <w:qFormat/>
    <w:uiPriority w:val="0"/>
    <w:pPr>
      <w:autoSpaceDE w:val="0"/>
      <w:autoSpaceDN w:val="0"/>
      <w:adjustRightInd w:val="0"/>
      <w:jc w:val="left"/>
    </w:pPr>
    <w:rPr>
      <w:rFonts w:ascii="宋体" w:hAnsi="Times New Roman"/>
      <w:kern w:val="0"/>
      <w:sz w:val="28"/>
      <w:szCs w:val="20"/>
    </w:rPr>
  </w:style>
  <w:style w:type="paragraph" w:styleId="8">
    <w:name w:val="Body Text Indent"/>
    <w:basedOn w:val="1"/>
    <w:link w:val="49"/>
    <w:qFormat/>
    <w:uiPriority w:val="0"/>
    <w:pPr>
      <w:adjustRightInd w:val="0"/>
      <w:snapToGrid w:val="0"/>
      <w:spacing w:line="336" w:lineRule="auto"/>
      <w:ind w:firstLine="420" w:firstLineChars="200"/>
    </w:pPr>
    <w:rPr>
      <w:rFonts w:ascii="宋体" w:hAnsi="等线" w:eastAsia="等线"/>
      <w:color w:val="000000"/>
    </w:rPr>
  </w:style>
  <w:style w:type="paragraph" w:styleId="9">
    <w:name w:val="Block Text"/>
    <w:basedOn w:val="1"/>
    <w:qFormat/>
    <w:uiPriority w:val="0"/>
    <w:pPr>
      <w:snapToGrid w:val="0"/>
      <w:spacing w:line="560" w:lineRule="exact"/>
      <w:ind w:firstLine="472" w:firstLineChars="200"/>
    </w:pPr>
    <w:rPr>
      <w:rFonts w:ascii="仿宋_GB2312" w:hAnsi="仿宋" w:eastAsia="仿宋_GB2312"/>
      <w:spacing w:val="-2"/>
      <w:sz w:val="24"/>
      <w:szCs w:val="20"/>
    </w:rPr>
  </w:style>
  <w:style w:type="paragraph" w:styleId="10">
    <w:name w:val="toc 3"/>
    <w:basedOn w:val="1"/>
    <w:next w:val="1"/>
    <w:unhideWhenUsed/>
    <w:qFormat/>
    <w:uiPriority w:val="39"/>
    <w:pPr>
      <w:ind w:left="840" w:leftChars="400"/>
    </w:pPr>
  </w:style>
  <w:style w:type="paragraph" w:styleId="11">
    <w:name w:val="Plain Text"/>
    <w:basedOn w:val="1"/>
    <w:link w:val="32"/>
    <w:qFormat/>
    <w:uiPriority w:val="0"/>
    <w:rPr>
      <w:rFonts w:ascii="宋体" w:hAnsi="Courier New"/>
      <w:kern w:val="0"/>
      <w:sz w:val="20"/>
      <w:szCs w:val="21"/>
    </w:rPr>
  </w:style>
  <w:style w:type="paragraph" w:styleId="12">
    <w:name w:val="Date"/>
    <w:basedOn w:val="1"/>
    <w:next w:val="1"/>
    <w:link w:val="34"/>
    <w:qFormat/>
    <w:uiPriority w:val="99"/>
    <w:pPr>
      <w:autoSpaceDE w:val="0"/>
      <w:autoSpaceDN w:val="0"/>
      <w:adjustRightInd w:val="0"/>
    </w:pPr>
    <w:rPr>
      <w:rFonts w:ascii="宋体" w:hAnsi="Times New Roman"/>
      <w:kern w:val="0"/>
      <w:sz w:val="28"/>
      <w:szCs w:val="20"/>
    </w:rPr>
  </w:style>
  <w:style w:type="paragraph" w:styleId="13">
    <w:name w:val="Balloon Text"/>
    <w:basedOn w:val="1"/>
    <w:link w:val="36"/>
    <w:unhideWhenUsed/>
    <w:qFormat/>
    <w:uiPriority w:val="99"/>
    <w:rPr>
      <w:kern w:val="0"/>
      <w:sz w:val="18"/>
      <w:szCs w:val="18"/>
    </w:rPr>
  </w:style>
  <w:style w:type="paragraph" w:styleId="14">
    <w:name w:val="footer"/>
    <w:basedOn w:val="1"/>
    <w:link w:val="43"/>
    <w:unhideWhenUsed/>
    <w:qFormat/>
    <w:uiPriority w:val="99"/>
    <w:pPr>
      <w:tabs>
        <w:tab w:val="center" w:pos="4153"/>
        <w:tab w:val="right" w:pos="8306"/>
      </w:tabs>
      <w:snapToGrid w:val="0"/>
      <w:jc w:val="left"/>
    </w:pPr>
    <w:rPr>
      <w:kern w:val="0"/>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18">
    <w:name w:val="toc 2"/>
    <w:basedOn w:val="1"/>
    <w:next w:val="1"/>
    <w:unhideWhenUsed/>
    <w:qFormat/>
    <w:uiPriority w:val="39"/>
    <w:pPr>
      <w:ind w:left="420" w:leftChars="200"/>
    </w:pPr>
  </w:style>
  <w:style w:type="paragraph" w:styleId="19">
    <w:name w:val="Body Text 2"/>
    <w:basedOn w:val="1"/>
    <w:link w:val="33"/>
    <w:unhideWhenUsed/>
    <w:qFormat/>
    <w:uiPriority w:val="99"/>
    <w:pPr>
      <w:spacing w:after="120" w:line="480" w:lineRule="auto"/>
    </w:pPr>
  </w:style>
  <w:style w:type="paragraph" w:styleId="20">
    <w:name w:val="HTML Preformatted"/>
    <w:basedOn w:val="1"/>
    <w:link w:val="5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1">
    <w:name w:val="annotation subject"/>
    <w:basedOn w:val="6"/>
    <w:next w:val="6"/>
    <w:link w:val="42"/>
    <w:unhideWhenUsed/>
    <w:qFormat/>
    <w:uiPriority w:val="99"/>
    <w:rPr>
      <w:b/>
      <w:bCs/>
    </w:rPr>
  </w:style>
  <w:style w:type="table" w:styleId="23">
    <w:name w:val="Table Grid"/>
    <w:basedOn w:val="2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page number"/>
    <w:qFormat/>
    <w:uiPriority w:val="0"/>
  </w:style>
  <w:style w:type="character" w:styleId="26">
    <w:name w:val="FollowedHyperlink"/>
    <w:basedOn w:val="24"/>
    <w:unhideWhenUsed/>
    <w:qFormat/>
    <w:uiPriority w:val="99"/>
    <w:rPr>
      <w:color w:val="800080"/>
      <w:u w:val="single"/>
    </w:rPr>
  </w:style>
  <w:style w:type="character" w:styleId="27">
    <w:name w:val="Emphasis"/>
    <w:basedOn w:val="24"/>
    <w:qFormat/>
    <w:uiPriority w:val="20"/>
    <w:rPr>
      <w:i/>
      <w:iCs/>
    </w:rPr>
  </w:style>
  <w:style w:type="character" w:styleId="28">
    <w:name w:val="Hyperlink"/>
    <w:unhideWhenUsed/>
    <w:qFormat/>
    <w:uiPriority w:val="99"/>
    <w:rPr>
      <w:color w:val="0000FF"/>
      <w:u w:val="single"/>
    </w:rPr>
  </w:style>
  <w:style w:type="character" w:styleId="29">
    <w:name w:val="annotation reference"/>
    <w:unhideWhenUsed/>
    <w:qFormat/>
    <w:uiPriority w:val="0"/>
    <w:rPr>
      <w:sz w:val="21"/>
      <w:szCs w:val="21"/>
    </w:rPr>
  </w:style>
  <w:style w:type="character" w:customStyle="1" w:styleId="30">
    <w:name w:val="标题 3 字符"/>
    <w:link w:val="4"/>
    <w:qFormat/>
    <w:uiPriority w:val="9"/>
    <w:rPr>
      <w:b/>
      <w:bCs/>
      <w:kern w:val="2"/>
      <w:sz w:val="32"/>
      <w:szCs w:val="32"/>
    </w:rPr>
  </w:style>
  <w:style w:type="character" w:customStyle="1" w:styleId="31">
    <w:name w:val="批注文字 字符"/>
    <w:link w:val="6"/>
    <w:qFormat/>
    <w:uiPriority w:val="99"/>
    <w:rPr>
      <w:kern w:val="2"/>
      <w:sz w:val="21"/>
      <w:szCs w:val="22"/>
    </w:rPr>
  </w:style>
  <w:style w:type="character" w:customStyle="1" w:styleId="32">
    <w:name w:val="纯文本 字符"/>
    <w:link w:val="11"/>
    <w:qFormat/>
    <w:uiPriority w:val="0"/>
    <w:rPr>
      <w:rFonts w:ascii="宋体" w:hAnsi="Courier New" w:eastAsia="宋体" w:cs="Courier New"/>
      <w:szCs w:val="21"/>
    </w:rPr>
  </w:style>
  <w:style w:type="character" w:customStyle="1" w:styleId="33">
    <w:name w:val="正文文本 2 字符"/>
    <w:link w:val="19"/>
    <w:semiHidden/>
    <w:qFormat/>
    <w:uiPriority w:val="99"/>
    <w:rPr>
      <w:kern w:val="2"/>
      <w:sz w:val="21"/>
      <w:szCs w:val="22"/>
    </w:rPr>
  </w:style>
  <w:style w:type="character" w:customStyle="1" w:styleId="34">
    <w:name w:val="日期 字符"/>
    <w:link w:val="12"/>
    <w:qFormat/>
    <w:uiPriority w:val="99"/>
    <w:rPr>
      <w:rFonts w:ascii="宋体" w:hAnsi="Times New Roman"/>
      <w:sz w:val="28"/>
    </w:rPr>
  </w:style>
  <w:style w:type="character" w:customStyle="1" w:styleId="35">
    <w:name w:val="页眉 字符"/>
    <w:link w:val="15"/>
    <w:qFormat/>
    <w:uiPriority w:val="99"/>
    <w:rPr>
      <w:rFonts w:ascii="Calibri" w:hAnsi="Calibri" w:eastAsia="宋体" w:cs="Times New Roman"/>
      <w:sz w:val="18"/>
      <w:szCs w:val="18"/>
    </w:rPr>
  </w:style>
  <w:style w:type="character" w:customStyle="1" w:styleId="36">
    <w:name w:val="批注框文本 字符"/>
    <w:link w:val="13"/>
    <w:semiHidden/>
    <w:qFormat/>
    <w:uiPriority w:val="99"/>
    <w:rPr>
      <w:rFonts w:ascii="Calibri" w:hAnsi="Calibri" w:eastAsia="宋体" w:cs="Times New Roman"/>
      <w:sz w:val="18"/>
      <w:szCs w:val="18"/>
    </w:rPr>
  </w:style>
  <w:style w:type="character" w:customStyle="1" w:styleId="37">
    <w:name w:val="标题 2 字符"/>
    <w:link w:val="3"/>
    <w:qFormat/>
    <w:uiPriority w:val="9"/>
    <w:rPr>
      <w:rFonts w:ascii="Cambria" w:hAnsi="Cambria"/>
      <w:b/>
      <w:bCs/>
      <w:kern w:val="2"/>
      <w:sz w:val="32"/>
      <w:szCs w:val="32"/>
    </w:rPr>
  </w:style>
  <w:style w:type="character" w:customStyle="1" w:styleId="38">
    <w:name w:val="副标题 字符"/>
    <w:link w:val="17"/>
    <w:qFormat/>
    <w:uiPriority w:val="0"/>
    <w:rPr>
      <w:rFonts w:ascii="Cambria" w:hAnsi="Cambria"/>
      <w:b/>
      <w:bCs/>
      <w:kern w:val="28"/>
      <w:sz w:val="32"/>
      <w:szCs w:val="32"/>
    </w:rPr>
  </w:style>
  <w:style w:type="character" w:customStyle="1" w:styleId="39">
    <w:name w:val="正文文本 字符"/>
    <w:link w:val="7"/>
    <w:qFormat/>
    <w:uiPriority w:val="0"/>
    <w:rPr>
      <w:rFonts w:ascii="宋体" w:hAnsi="Times New Roman"/>
      <w:sz w:val="28"/>
    </w:rPr>
  </w:style>
  <w:style w:type="character" w:customStyle="1" w:styleId="40">
    <w:name w:val="p15"/>
    <w:basedOn w:val="24"/>
    <w:qFormat/>
    <w:uiPriority w:val="0"/>
  </w:style>
  <w:style w:type="character" w:customStyle="1" w:styleId="41">
    <w:name w:val="标题 1 字符"/>
    <w:link w:val="2"/>
    <w:qFormat/>
    <w:uiPriority w:val="9"/>
    <w:rPr>
      <w:rFonts w:ascii="Calibri" w:hAnsi="Calibri" w:eastAsia="宋体" w:cs="Times New Roman"/>
      <w:b/>
      <w:bCs/>
      <w:kern w:val="44"/>
      <w:sz w:val="44"/>
      <w:szCs w:val="44"/>
    </w:rPr>
  </w:style>
  <w:style w:type="character" w:customStyle="1" w:styleId="42">
    <w:name w:val="批注主题 字符"/>
    <w:link w:val="21"/>
    <w:semiHidden/>
    <w:qFormat/>
    <w:uiPriority w:val="99"/>
    <w:rPr>
      <w:b/>
      <w:bCs/>
      <w:kern w:val="2"/>
      <w:sz w:val="21"/>
      <w:szCs w:val="22"/>
    </w:rPr>
  </w:style>
  <w:style w:type="character" w:customStyle="1" w:styleId="43">
    <w:name w:val="页脚 字符"/>
    <w:link w:val="14"/>
    <w:qFormat/>
    <w:uiPriority w:val="99"/>
    <w:rPr>
      <w:rFonts w:ascii="Calibri" w:hAnsi="Calibri" w:eastAsia="宋体" w:cs="Times New Roman"/>
      <w:sz w:val="18"/>
      <w:szCs w:val="18"/>
    </w:rPr>
  </w:style>
  <w:style w:type="paragraph" w:customStyle="1" w:styleId="44">
    <w:name w:val="No Spacing"/>
    <w:qFormat/>
    <w:uiPriority w:val="1"/>
    <w:pPr>
      <w:widowControl w:val="0"/>
      <w:jc w:val="both"/>
    </w:pPr>
    <w:rPr>
      <w:rFonts w:ascii="Times New Roman" w:hAnsi="Times New Roman" w:eastAsia="宋体" w:cs="Times New Roman"/>
      <w:kern w:val="2"/>
      <w:sz w:val="28"/>
      <w:lang w:val="en-US" w:eastAsia="zh-CN" w:bidi="ar-SA"/>
    </w:rPr>
  </w:style>
  <w:style w:type="paragraph" w:customStyle="1" w:styleId="45">
    <w:name w:val="List Paragraph"/>
    <w:basedOn w:val="1"/>
    <w:qFormat/>
    <w:uiPriority w:val="34"/>
    <w:pPr>
      <w:ind w:firstLine="420" w:firstLineChars="200"/>
    </w:pPr>
  </w:style>
  <w:style w:type="paragraph" w:customStyle="1" w:styleId="4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7">
    <w:name w:val="列出段落1"/>
    <w:basedOn w:val="1"/>
    <w:qFormat/>
    <w:uiPriority w:val="99"/>
    <w:pPr>
      <w:ind w:firstLine="420"/>
    </w:pPr>
    <w:rPr>
      <w:rFonts w:cs="Calibri"/>
      <w:color w:val="000000"/>
      <w:kern w:val="1"/>
    </w:rPr>
  </w:style>
  <w:style w:type="paragraph" w:customStyle="1" w:styleId="48">
    <w:name w:val="修订1"/>
    <w:hidden/>
    <w:qFormat/>
    <w:uiPriority w:val="99"/>
    <w:rPr>
      <w:rFonts w:ascii="Calibri" w:hAnsi="Calibri" w:eastAsia="宋体" w:cs="Times New Roman"/>
      <w:kern w:val="2"/>
      <w:sz w:val="21"/>
      <w:szCs w:val="22"/>
      <w:lang w:val="en-US" w:eastAsia="zh-CN" w:bidi="ar-SA"/>
    </w:rPr>
  </w:style>
  <w:style w:type="character" w:customStyle="1" w:styleId="49">
    <w:name w:val="正文文本缩进 字符"/>
    <w:basedOn w:val="24"/>
    <w:link w:val="8"/>
    <w:qFormat/>
    <w:uiPriority w:val="0"/>
    <w:rPr>
      <w:rFonts w:ascii="宋体" w:hAnsi="等线" w:eastAsia="等线"/>
      <w:color w:val="000000"/>
      <w:kern w:val="2"/>
      <w:sz w:val="21"/>
      <w:szCs w:val="22"/>
    </w:rPr>
  </w:style>
  <w:style w:type="character" w:customStyle="1" w:styleId="50">
    <w:name w:val="HTML 预设格式 字符"/>
    <w:basedOn w:val="24"/>
    <w:link w:val="20"/>
    <w:qFormat/>
    <w:uiPriority w:val="99"/>
    <w:rPr>
      <w:rFonts w:ascii="宋体" w:hAnsi="宋体"/>
      <w:sz w:val="24"/>
      <w:szCs w:val="24"/>
    </w:rPr>
  </w:style>
  <w:style w:type="paragraph" w:customStyle="1" w:styleId="51">
    <w:name w:val="列表段落1"/>
    <w:basedOn w:val="1"/>
    <w:qFormat/>
    <w:uiPriority w:val="99"/>
    <w:pPr>
      <w:ind w:firstLine="420" w:firstLineChars="200"/>
    </w:pPr>
    <w:rPr>
      <w:rFonts w:ascii="等线" w:hAnsi="等线" w:eastAsia="等线"/>
    </w:rPr>
  </w:style>
  <w:style w:type="paragraph" w:customStyle="1" w:styleId="52">
    <w:name w:val="Default"/>
    <w:qFormat/>
    <w:uiPriority w:val="0"/>
    <w:pPr>
      <w:widowControl w:val="0"/>
      <w:autoSpaceDE w:val="0"/>
      <w:autoSpaceDN w:val="0"/>
      <w:adjustRightInd w:val="0"/>
    </w:pPr>
    <w:rPr>
      <w:rFonts w:ascii="T T 63 E 4o 00" w:hAnsi="Calibri" w:eastAsia="T T 63 E 4o 00" w:cs="T T 63 E 4o 00"/>
      <w:color w:val="000000"/>
      <w:sz w:val="24"/>
      <w:szCs w:val="24"/>
      <w:lang w:val="en-US" w:eastAsia="zh-CN" w:bidi="ar-SA"/>
    </w:rPr>
  </w:style>
  <w:style w:type="paragraph" w:customStyle="1" w:styleId="53">
    <w:name w:val="修订11"/>
    <w:semiHidden/>
    <w:qFormat/>
    <w:uiPriority w:val="99"/>
    <w:rPr>
      <w:rFonts w:ascii="等线" w:hAnsi="等线" w:eastAsia="等线" w:cs="Times New Roman"/>
      <w:kern w:val="2"/>
      <w:sz w:val="21"/>
      <w:szCs w:val="22"/>
      <w:lang w:val="en-US" w:eastAsia="zh-CN" w:bidi="ar-SA"/>
    </w:rPr>
  </w:style>
  <w:style w:type="character" w:customStyle="1" w:styleId="54">
    <w:name w:val="占位符文本1"/>
    <w:semiHidden/>
    <w:qFormat/>
    <w:uiPriority w:val="99"/>
    <w:rPr>
      <w:color w:val="808080"/>
    </w:rPr>
  </w:style>
  <w:style w:type="paragraph" w:customStyle="1" w:styleId="55">
    <w:name w:val="修订2"/>
    <w:semiHidden/>
    <w:qFormat/>
    <w:uiPriority w:val="99"/>
    <w:rPr>
      <w:rFonts w:ascii="等线" w:hAnsi="等线" w:eastAsia="等线" w:cs="Times New Roman"/>
      <w:kern w:val="2"/>
      <w:sz w:val="21"/>
      <w:szCs w:val="22"/>
      <w:lang w:val="en-US" w:eastAsia="zh-CN" w:bidi="ar-SA"/>
    </w:rPr>
  </w:style>
  <w:style w:type="paragraph" w:customStyle="1" w:styleId="56">
    <w:name w:val="列表段落2"/>
    <w:basedOn w:val="1"/>
    <w:qFormat/>
    <w:uiPriority w:val="99"/>
    <w:pPr>
      <w:ind w:firstLine="420" w:firstLineChars="200"/>
    </w:pPr>
    <w:rPr>
      <w:rFonts w:ascii="等线" w:hAnsi="等线" w:eastAsia="等线"/>
    </w:rPr>
  </w:style>
  <w:style w:type="paragraph" w:customStyle="1" w:styleId="57">
    <w:name w:val="修订3"/>
    <w:semiHidden/>
    <w:qFormat/>
    <w:uiPriority w:val="99"/>
    <w:rPr>
      <w:rFonts w:ascii="等线" w:hAnsi="等线" w:eastAsia="等线" w:cs="Times New Roman"/>
      <w:kern w:val="2"/>
      <w:sz w:val="21"/>
      <w:szCs w:val="22"/>
      <w:lang w:val="en-US" w:eastAsia="zh-CN" w:bidi="ar-SA"/>
    </w:rPr>
  </w:style>
  <w:style w:type="paragraph" w:customStyle="1" w:styleId="58">
    <w:name w:val="修订4"/>
    <w:unhideWhenUsed/>
    <w:qFormat/>
    <w:uiPriority w:val="99"/>
    <w:rPr>
      <w:rFonts w:ascii="等线" w:hAnsi="等线" w:eastAsia="等线" w:cs="Times New Roman"/>
      <w:kern w:val="2"/>
      <w:sz w:val="21"/>
      <w:szCs w:val="22"/>
      <w:lang w:val="en-US" w:eastAsia="zh-CN" w:bidi="ar-SA"/>
    </w:rPr>
  </w:style>
  <w:style w:type="paragraph" w:customStyle="1" w:styleId="59">
    <w:name w:val="修订5"/>
    <w:unhideWhenUsed/>
    <w:qFormat/>
    <w:uiPriority w:val="99"/>
    <w:rPr>
      <w:rFonts w:ascii="等线" w:hAnsi="等线" w:eastAsia="等线" w:cs="Times New Roman"/>
      <w:kern w:val="2"/>
      <w:sz w:val="21"/>
      <w:szCs w:val="22"/>
      <w:lang w:val="en-US" w:eastAsia="zh-CN" w:bidi="ar-SA"/>
    </w:rPr>
  </w:style>
  <w:style w:type="paragraph" w:customStyle="1" w:styleId="60">
    <w:name w:val="修订6"/>
    <w:hidden/>
    <w:unhideWhenUsed/>
    <w:qFormat/>
    <w:uiPriority w:val="99"/>
    <w:rPr>
      <w:rFonts w:ascii="Calibri" w:hAnsi="Calibri" w:eastAsia="宋体" w:cs="Times New Roman"/>
      <w:kern w:val="2"/>
      <w:sz w:val="21"/>
      <w:szCs w:val="22"/>
      <w:lang w:val="en-US" w:eastAsia="zh-CN" w:bidi="ar-SA"/>
    </w:rPr>
  </w:style>
  <w:style w:type="character" w:customStyle="1" w:styleId="61">
    <w:name w:val="未处理的提及1"/>
    <w:basedOn w:val="24"/>
    <w:unhideWhenUsed/>
    <w:qFormat/>
    <w:uiPriority w:val="99"/>
    <w:rPr>
      <w:color w:val="605E5C"/>
      <w:shd w:val="clear" w:color="auto" w:fill="E1DFDD"/>
    </w:rPr>
  </w:style>
  <w:style w:type="character" w:customStyle="1" w:styleId="62">
    <w:name w:val="未处理的提及2"/>
    <w:basedOn w:val="24"/>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17236</Words>
  <Characters>18269</Characters>
  <Lines>1257</Lines>
  <Paragraphs>917</Paragraphs>
  <TotalTime>41</TotalTime>
  <ScaleCrop>false</ScaleCrop>
  <LinksUpToDate>false</LinksUpToDate>
  <CharactersWithSpaces>20057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2023-10-19T11:51:00Z</dcterms:created>
  <dc:creator>dell</dc:creator>
  <cp:lastModifiedBy>苏星星</cp:lastModifiedBy>
  <cp:lastPrinted>2018-10-25T16:00:00Z</cp:lastPrinted>
  <dcterms:modified xsi:type="dcterms:W3CDTF">2026-03-24T03:15:35Z</dcterms:modified>
  <dc:title>市属国有企业资源性资产租赁公开招租文件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49B4978074B64670B5186F458C82E914_13</vt:lpwstr>
  </property>
  <property fmtid="{D5CDD505-2E9C-101B-9397-08002B2CF9AE}" pid="4" name="KSOTemplateDocerSaveRecord">
    <vt:lpwstr>eyJoZGlkIjoiNGIyZmU1YWEzNzE4MDQ0MjI1MTIxMTc0MWExY2YyZjAiLCJ1c2VySWQiOiIxMDEzNTk5ODc4In0=</vt:lpwstr>
  </property>
</Properties>
</file>