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  <w:color w:val="auto"/>
          <w:sz w:val="32"/>
          <w:szCs w:val="32"/>
          <w:highlight w:val="none"/>
        </w:rPr>
      </w:pPr>
      <w:bookmarkStart w:id="10" w:name="_GoBack"/>
      <w:r>
        <w:rPr>
          <w:rFonts w:hint="eastAsia"/>
          <w:b/>
          <w:color w:val="auto"/>
          <w:sz w:val="32"/>
          <w:szCs w:val="32"/>
          <w:highlight w:val="none"/>
        </w:rPr>
        <w:t>投标报名资格审查指引表</w:t>
      </w:r>
      <w:bookmarkEnd w:id="10"/>
    </w:p>
    <w:tbl>
      <w:tblPr>
        <w:tblStyle w:val="3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highlight w:val="none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after="0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after="0"/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提供有效的加盖公章的营业执照复印件。</w:t>
            </w:r>
          </w:p>
        </w:tc>
        <w:tc>
          <w:tcPr>
            <w:tcW w:w="697" w:type="dxa"/>
            <w:noWrap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0" w:name="OLE_LINK4"/>
            <w:r>
              <w:rPr>
                <w:rFonts w:hint="eastAsia" w:ascii="宋体" w:hAnsi="宋体" w:cs="宋体"/>
                <w:color w:val="auto"/>
                <w:highlight w:val="none"/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>
            <w:pPr>
              <w:spacing w:after="0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1" w:name="OLE_LINK25"/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after="0"/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2" w:name="OLE_LINK5"/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提供法定代表人身份证明书（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见附件1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  <w:bookmarkEnd w:id="2"/>
          </w:p>
        </w:tc>
        <w:tc>
          <w:tcPr>
            <w:tcW w:w="697" w:type="dxa"/>
            <w:noWrap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2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after="0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after="0"/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提供法定代表人授权委托书（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见附件2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</w:p>
        </w:tc>
        <w:tc>
          <w:tcPr>
            <w:tcW w:w="697" w:type="dxa"/>
            <w:noWrap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3" w:name="OLE_LINK23" w:colFirst="0" w:colLast="4"/>
            <w:r>
              <w:rPr>
                <w:rFonts w:hint="eastAsia" w:ascii="宋体" w:hAnsi="宋体" w:cs="宋体"/>
                <w:color w:val="auto"/>
                <w:highlight w:val="none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after="0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after="0"/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提供加盖公章的《供应商基本情况表》（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见附件3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after="0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4" w:name="OLE_LINK15"/>
            <w:r>
              <w:rPr>
                <w:rFonts w:hint="eastAsia" w:ascii="宋体" w:hAnsi="宋体" w:cs="宋体"/>
                <w:color w:val="auto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本项目不接受联合体投标</w:t>
            </w:r>
            <w:bookmarkEnd w:id="4"/>
          </w:p>
        </w:tc>
        <w:tc>
          <w:tcPr>
            <w:tcW w:w="2882" w:type="dxa"/>
            <w:noWrap/>
            <w:vAlign w:val="center"/>
          </w:tcPr>
          <w:p>
            <w:pPr>
              <w:spacing w:after="0"/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格式自拟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</w:p>
        </w:tc>
        <w:tc>
          <w:tcPr>
            <w:tcW w:w="697" w:type="dxa"/>
            <w:vMerge w:val="restart"/>
            <w:noWrap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bookmarkStart w:id="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spacing w:after="0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sym w:font="Wingdings" w:char="00FE"/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本</w:t>
            </w:r>
            <w:bookmarkStart w:id="6" w:name="OLE_LINK11"/>
            <w:r>
              <w:rPr>
                <w:rFonts w:hint="eastAsia" w:ascii="宋体" w:hAnsi="宋体" w:cs="宋体"/>
                <w:color w:val="auto"/>
                <w:highlight w:val="none"/>
              </w:rPr>
              <w:t>项目接受联合体投标</w:t>
            </w:r>
            <w:bookmarkEnd w:id="6"/>
          </w:p>
        </w:tc>
        <w:tc>
          <w:tcPr>
            <w:tcW w:w="2882" w:type="dxa"/>
            <w:noWrap/>
            <w:vAlign w:val="center"/>
          </w:tcPr>
          <w:p>
            <w:pPr>
              <w:spacing w:after="0"/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cs="宋体"/>
                <w:color w:val="auto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式自拟</w:t>
            </w:r>
            <w:bookmarkEnd w:id="8"/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after="0"/>
              <w:jc w:val="left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after="0"/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cs="宋体"/>
                <w:color w:val="auto"/>
                <w:highlight w:val="none"/>
              </w:rPr>
              <w:t>（</w:t>
            </w:r>
            <w:r>
              <w:rPr>
                <w:color w:val="auto"/>
                <w:highlight w:val="none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  <w:bookmarkEnd w:id="9"/>
            <w:r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  <w:t>提供查询结果网页打印件并加盖公章。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资质</w:t>
            </w:r>
          </w:p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证明文件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after="0"/>
              <w:jc w:val="left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highlight w:val="none"/>
                <w:shd w:val="clear" w:color="auto" w:fill="FFFFFF"/>
              </w:rPr>
              <w:t>需提供医疗器械经营许可证</w:t>
            </w:r>
            <w:r>
              <w:rPr>
                <w:rStyle w:val="5"/>
                <w:rFonts w:hint="eastAsia" w:ascii="宋体"/>
                <w:color w:val="auto"/>
                <w:kern w:val="0"/>
                <w:highlight w:val="none"/>
              </w:rPr>
              <w:t>、急救培训相关资质、软件开发相关资质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after="0"/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shd w:val="clear" w:color="auto" w:fill="FFFFFF"/>
              </w:rPr>
              <w:t>提供《医疗器械经营许可证》、</w:t>
            </w:r>
            <w:r>
              <w:rPr>
                <w:rStyle w:val="5"/>
                <w:rFonts w:hint="eastAsia" w:ascii="宋体"/>
                <w:color w:val="auto"/>
                <w:kern w:val="0"/>
                <w:highlight w:val="none"/>
              </w:rPr>
              <w:t>急救培训相关资质（有效期内</w:t>
            </w:r>
            <w:r>
              <w:rPr>
                <w:rFonts w:hint="eastAsia"/>
                <w:color w:val="auto"/>
                <w:highlight w:val="none"/>
              </w:rPr>
              <w:t>副省级或以上城市</w:t>
            </w:r>
            <w:r>
              <w:rPr>
                <w:rStyle w:val="5"/>
                <w:rFonts w:hint="eastAsia" w:ascii="宋体"/>
                <w:color w:val="auto"/>
                <w:kern w:val="0"/>
                <w:highlight w:val="none"/>
              </w:rPr>
              <w:t>急救中心、红十字会或美国心脏协会、欧洲复苏委员会培训机构颁发）、软件开发相关资质。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财务状况证明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after="0"/>
              <w:jc w:val="left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highlight w:val="none"/>
                <w:shd w:val="clear" w:color="auto" w:fill="FFFFFF"/>
              </w:rPr>
              <w:t>企业具备良好的财务状况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after="0"/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shd w:val="clear" w:color="auto" w:fill="FFFFFF"/>
              </w:rPr>
              <w:t>提供近 3年经审计的年度审计报告、银行资信证明。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9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纳税及社会保障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after="0"/>
              <w:jc w:val="left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有依法缴纳税收和社会保障资金的良好记录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after="0"/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2025年1月1日以来企业任意一个月的税收缴纳证明及社会保障资金缴纳证明。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after="0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</w:p>
        </w:tc>
      </w:tr>
    </w:tbl>
    <w:p>
      <w:pPr>
        <w:spacing w:after="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</w:t>
      </w:r>
    </w:p>
    <w:p>
      <w:pPr>
        <w:spacing w:after="0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1</w:t>
      </w:r>
      <w:r>
        <w:rPr>
          <w:rFonts w:hint="eastAsia" w:ascii="宋体" w:hAnsi="宋体"/>
          <w:color w:val="auto"/>
          <w:highlight w:val="none"/>
        </w:rPr>
        <w:t>．以上资格审查合格条件标准中如出现一处不符合要求，其投标报名将不被接受；</w:t>
      </w:r>
    </w:p>
    <w:p>
      <w:pPr>
        <w:spacing w:after="0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2</w:t>
      </w:r>
      <w:r>
        <w:rPr>
          <w:rFonts w:hint="eastAsia" w:ascii="宋体" w:hAnsi="宋体"/>
          <w:color w:val="auto"/>
          <w:highlight w:val="none"/>
        </w:rPr>
        <w:t>．评议标准以招标人和招标代理机构的意见为准；</w:t>
      </w:r>
    </w:p>
    <w:p>
      <w:pPr>
        <w:spacing w:after="0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3</w:t>
      </w:r>
      <w:r>
        <w:rPr>
          <w:rFonts w:hint="eastAsia" w:ascii="宋体" w:hAnsi="宋体"/>
          <w:color w:val="auto"/>
          <w:highlight w:val="none"/>
        </w:rPr>
        <w:t>．以上资料各项证书的有效期请自行核对并在报名时提交。</w:t>
      </w:r>
    </w:p>
    <w:p>
      <w:pPr>
        <w:widowControl/>
        <w:spacing w:after="0" w:line="24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D3E0A"/>
    <w:rsid w:val="4F3D3E0A"/>
    <w:rsid w:val="621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5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2026-01-29T03:15:00Z</dcterms:created>
  <dc:creator>sznews</dc:creator>
  <cp:lastModifiedBy>sznews</cp:lastModifiedBy>
  <dcterms:modified xsi:type="dcterms:W3CDTF">2026-01-29T03:17:18Z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