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1"/>
        <w:rPr>
          <w:rStyle w:val="6"/>
          <w:rFonts w:ascii="CESI黑体-GB2312" w:hAnsi="CESI黑体-GB2312" w:eastAsia="CESI黑体-GB2312" w:cs="CESI黑体-GB2312"/>
          <w:kern w:val="2"/>
          <w:sz w:val="40"/>
          <w:szCs w:val="40"/>
          <w:highlight w:val="none"/>
          <w:lang w:bidi="ar-SA"/>
        </w:rPr>
      </w:pPr>
      <w:bookmarkStart w:id="0" w:name="_Toc13349"/>
      <w:r>
        <w:rPr>
          <w:rStyle w:val="6"/>
          <w:rFonts w:ascii="CESI黑体-GB2312" w:hAnsi="CESI黑体-GB2312" w:eastAsia="CESI黑体-GB2312" w:cs="CESI黑体-GB2312"/>
          <w:kern w:val="2"/>
          <w:sz w:val="40"/>
          <w:szCs w:val="40"/>
          <w:highlight w:val="none"/>
          <w:lang w:bidi="ar-SA"/>
        </w:rPr>
        <w:t>三、</w:t>
      </w:r>
      <w:bookmarkStart w:id="1" w:name="_GoBack"/>
      <w:r>
        <w:rPr>
          <w:rStyle w:val="6"/>
          <w:rFonts w:ascii="CESI黑体-GB2312" w:hAnsi="CESI黑体-GB2312" w:eastAsia="CESI黑体-GB2312" w:cs="CESI黑体-GB2312"/>
          <w:kern w:val="2"/>
          <w:sz w:val="40"/>
          <w:szCs w:val="40"/>
          <w:highlight w:val="none"/>
          <w:lang w:bidi="ar-SA"/>
        </w:rPr>
        <w:t>深圳市国际职业资格视同职称认可目录</w:t>
      </w:r>
      <w:bookmarkEnd w:id="1"/>
      <w:r>
        <w:rPr>
          <w:rStyle w:val="6"/>
          <w:rFonts w:ascii="CESI黑体-GB2312" w:hAnsi="CESI黑体-GB2312" w:eastAsia="CESI黑体-GB2312" w:cs="CESI黑体-GB2312"/>
          <w:kern w:val="2"/>
          <w:sz w:val="40"/>
          <w:szCs w:val="40"/>
          <w:highlight w:val="none"/>
          <w:lang w:bidi="ar-SA"/>
        </w:rPr>
        <w:t>（202</w:t>
      </w:r>
      <w:r>
        <w:rPr>
          <w:rStyle w:val="6"/>
          <w:rFonts w:hint="eastAsia" w:ascii="CESI黑体-GB2312" w:hAnsi="CESI黑体-GB2312" w:eastAsia="CESI黑体-GB2312" w:cs="CESI黑体-GB2312"/>
          <w:kern w:val="2"/>
          <w:sz w:val="40"/>
          <w:szCs w:val="40"/>
          <w:highlight w:val="none"/>
          <w:lang w:val="en-US" w:eastAsia="zh-CN" w:bidi="ar-SA"/>
        </w:rPr>
        <w:t>5</w:t>
      </w:r>
      <w:r>
        <w:rPr>
          <w:rStyle w:val="6"/>
          <w:rFonts w:ascii="CESI黑体-GB2312" w:hAnsi="CESI黑体-GB2312" w:eastAsia="CESI黑体-GB2312" w:cs="CESI黑体-GB2312"/>
          <w:kern w:val="2"/>
          <w:sz w:val="40"/>
          <w:szCs w:val="40"/>
          <w:highlight w:val="none"/>
          <w:lang w:bidi="ar-SA"/>
        </w:rPr>
        <w:t>年）</w:t>
      </w:r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984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152"/>
        <w:gridCol w:w="1773"/>
        <w:gridCol w:w="2014"/>
        <w:gridCol w:w="882"/>
        <w:gridCol w:w="1254"/>
        <w:gridCol w:w="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tblHeader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国际职业资格名称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译名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颁证单位（国家/地区）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视同职称层级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所属职称系列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Architec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注册建筑师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香港建筑师注册管理局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Engineer （Structural）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注册专业工程师（结构）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香港工程师注册管理局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Engineer （Geotechnical）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注册专业工程师（岩土）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香港工程师注册管理局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Engineer （Civil）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注册专业工程师（土木）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香港工程师注册管理局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Engineer （Electrical）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注册专业工程师（电机）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香港工程师注册管理局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Engineer（Building Service）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注册专业工程师（屋宇设备）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香港工程师注册管理局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Surveyor（Quantity Surveying Division）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注册专业测量师（工料测量组）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香港测量师学会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Surveyor（Building Surveying Division）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注册专业测量师（建筑测量组）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香港测量师学会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Surveyor（General Practice Division）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注册专业测量师（产业测量组）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香港测量师学会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Engineer（Building）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注册专业工程师（建造）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香港工程师注册管理局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Engineer（Environmental）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注册专业工程师（环境）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香港工程师注册管理局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Security Supervisor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安全督导员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香港劳工处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Security Officer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注册安全主任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香港劳工处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Authorized Signatory of the Registered General Building Contractor or the Registered Specialist Contractor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注册承建商的获授权签署人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香港屋宇署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Safety Professional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美国注册安全工程师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美国注册安全师委员会（Board of Certified Safety Professionals）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Professional Planner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注册专业规划师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香港规划师注册管理局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Urbanista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城市规划师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澳门建筑工程及城市规划专业委员会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BEAM（Building Environmental Assessment Method）Affiliate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绿建通才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香港绿色建筑议会（Hong Kong Green Building Council）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BEAM（Building Environmental Assessment Method）Professional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绿建专才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香港绿色建筑议会（Hong Kong Green Building Council）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LEED AP Building Design+Construction（LEED AP BD+C）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美国绿色建筑认证专家（LEED 绿色建筑设计和施工）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美国绿色建筑委员会（U.S. Green Building Council）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LEED AP Interior Design + Construction（LEED AP ID+C）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美国绿色建筑认证专家（LEED绿色室内设计和施工）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美国绿色建筑委员会（U.S. Green Building Council）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LEED AP Operations + Maintenance（LEED AP O+M）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美国绿色建筑认证专家（LEED绿色运行和维护）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美国绿色建筑委员会（U.S. Green Building Council）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LEED AP Neighborhood Development（LEED AP ND）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美国绿色建筑认证专家（LEED绿色社区开发）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美国绿色建筑委员会（U.S. Green Building Council）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LEED AP Homes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美国绿色建筑认证专家（LEED绿色家园）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美国绿色建筑委员会（U.S. Green Building Council）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LEED Fellow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LEED会士证书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美国绿色建筑委员会（U.S. Green Building Council）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BREEAM Accredited Professional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英国绿色建筑BREEAM特许从业专家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英国建筑研究院（Building Research Establishment）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DGNB Consultant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德国可持续建筑认证咨询师（DGNB 可持续建筑及城区认证体系 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德国可持续建筑委员会（German Sustainable Building Council | DGNB）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AICP ( The American Institute of Certified Planners）Certification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美国注册规划师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美国规划协会（American Planning Association）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Member of the Royal Town Planning Institute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英国皇家注册规划师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英国皇家城市规划师协会 RTPI（ Royal Town Planning Institute）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Registered Planner.Australia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澳大利亚注册规划师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澳大利亚规划协会（Planning Institute of Australia）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BREEAM INC Assessor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BREEAM国际新建筑评估师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英国建筑研究院(Building Research Establishment）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BREEAM In-Use Assessor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BREEAM运营评估师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英国建筑研究院（Building Research Establishment）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CSSBB（Certified Six Sigma Black Belt）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注册六西格玛黑带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香港品质管理协会（Hong Kong Quality Management Association）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CSSBB（Certified Six Sigma Black Belt）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注册六西格玛黑带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美国质量协会（American Society For Quality）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Fellow of American Society for Quality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美国质量协会院士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美国质量协会（American Society For Quality）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CSSBB（Certified Six Sigma Black Belt）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注册六西格玛黑带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TUV莱茵（T</w:t>
            </w:r>
            <w:r>
              <w:rPr>
                <w:rFonts w:ascii="DejaVu Sans" w:hAnsi="DejaVu Sans" w:eastAsia="DejaVu Sans" w:cs="DejaVu Sans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Ü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 Rheinland）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Software Development Associate （CSDA）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专业软件工程师认证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电气和电子工程师协会（Institute of Electrical and Electronics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Software Development Professional （CSDP）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专业软件开发人员认证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电气和电子工程师协会（Institute of Electrical and Electronics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Wireless Communication Specialist （CWCS）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无线通信工程师认证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电气和电子工程师协会（Institute of Electrical and Electronics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Software Engineer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中级软件开发人员认证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电气和电子工程师协会（Institute of Electrical and Electronics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Institute of Electrical and Electronics Engineers Member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国际电气和电子工程师协会会员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电气和电子工程师协会（Institute of Electrical and Electronics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Institute of Electrical and Electronics Engineers Senior Member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国际电气和电子工程师协会高级会员证书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电气和电子工程师协会（Institute of Electrical and Electronics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Institute of Electrical and Electronics Engineers Fellow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国际电气和电子工程师协会会士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电气和电子工程师协会（Institute of Electrical and Electronics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 Senior Member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国际计算机协会高级会员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国际计算机协会（Association for Computing Machinery）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 Distinguished Members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国际计算机协会杰出会员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国际计算机协会（Association for Computing Machinery）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ACM Fellow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国际计算机协会会士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国际计算机协会（Association for Computing Machinery）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Information Systems Auditor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注册信息系统审计师认证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国际信息系统审计协会（Information Systems Audit and Control Association）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PRINCE2 Foundation Series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PRINCE2基础级（含敏捷，项目管理，项目群管理，项目组合管理）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培思特认证集团（PeopleCert）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PRINCE2 Practitioner Series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PRINCE2从业级（含敏捷，项目管理，项目群管理，项目组合管理，风险管理，PMO办公室）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培思特认证集团（PeopleCert）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PRICNE2 Master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PRINCE2大师级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培思特认证集团（PeopleCert）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ITIL4 Foundation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ITIL 4基础级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培思特认证集团（PeopleCert）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ITIL4 PM, MP, SL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ITIL4中级（含实践经理，管理专家，战略领导者）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培思特认证集团（PeopleCert）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ITIL4 Master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ITIL4大师级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培思特认证集团（PeopleCert）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DevOps Foundation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DevOps基础级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培思特认证集团（PeopleCert）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DevOps Leader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DevOps领导力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培思特认证集团（PeopleCert）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Big Data Analyst（CBDA）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大数据分析师认证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计算机专业人员认证协会（Institute for Certification of Computing Professional）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Big Data Professional（CBDP）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大数据专业人士认证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计算机专业人员认证协会（Institute for Certification of Computing Professional）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Data Governance &amp; Stewardship Professional（DGSP）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数据治理与管理专业人士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计算机专业人员认证协会（Institute for Certification of Computing Professional）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Information System Analyst（CISA）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信息系统分析师认证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计算机专业人员认证协会（Institute for Certification of Computing Professional）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Business Intelligence Analyst（CBIA）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商务智能分析师认证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计算机专业人员认证协会（Institute for Certification of Computing Professional）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Blockchain Analyst（CBA）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区块链分析师认证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计算机专业人员认证协会（Institute for Certification of Computing Professional）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Blockchain Professional（CBP）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区块链专业人士认证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计算机专业人员认证协会（Institute for Certification of Computing Professional）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Kubernetes Application Developer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Kubernetes应用程序开发者认证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云原生计算基金会（Cloud Native Computing Foundation）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Kubernetes Administrator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Kubernetes管理员认证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云原生计算基金会（Cloud Native Computing Foundation）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Kubernetes Security Specialist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Kubernetes安全专家认证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云原生计算基金会（Cloud Native Computing Foundation）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Artificial Intelligence Engineer（CAIE）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认证人工智能工程师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美国人工智能学会（The United States Artificial Intelligence Institute）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Artificial Intelligence Consultant（CAIC）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认证人工智能顾问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美国人工智能学会（The United States Artificial Intelligence Institute）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Artificial Intelligence Scientist（CAIS）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认证人工智能科学家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美国人工智能学会（The United States Artificial Intelligence Institute）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IBM Certified Data Architect - Big Data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IBM认证数据架构师-大数据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国际商业机器公司（International Business Machines Corporation）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IBM Certified Data Engineer - Big Data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IBM认证数据工程师-大数据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国际商业机器公司（International Business Machines Corporation）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Oracle Database Cloud Administrator Certified Professional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甲骨文数据库云管理认证-专业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甲骨文（Oracle Corporation）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Cisco Certified Architect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思科架构师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思科（Cisco）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Cisco Certified Cyber Ops Professional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思科认证资深网络工程师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思科（Cisco）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Cisco Certified Internet Expert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思科认证网络专家-数据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思科（Cisco）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Cisco Certified Design Expert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思科设计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思科（Cisco）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Azure AI Engineer Associate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Azure初级AI工程师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微软（Microsoft）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Azure Data Engineer Associate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Azure初级数据工程师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微软（Microsoft）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Azure Data Scientist Associate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Azure初级数据科学家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微软（Microsoft）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Senior Member of the Society of Photo-Optical Instrumentation Engineers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国际光学工程学会资深会员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国际光学工程学会（Society of Photo-Optical Instrumentation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Fellow of the Society of Photo-Optical Instrumentation Engineers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国际光学工程学会会士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国际光学工程学会（Society of Photo-Optical Instrumentation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Member of the Royal Society of Chemistry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英国皇家化学会会员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英国皇家化学会（Royal Society of Chemistry）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Fellow of the Royal Society of Chemistry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英国皇家化学会会士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英国皇家化学会（Royal Society of Chemistry）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Shenzhen Hongkong Macau FinTech Professional Programme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深港澳金融科技师（一级）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深圳市金融科技协会、香港中国金融协会有限公司、澳门金融学会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Shenzhen Hongkong Macau FinTech Professional Programme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深港澳金融科技师（二级）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深圳市金融科技协会、香港中国金融协会有限公司、澳门金融学会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Associate Member of The Actuarial Society of Hong Kong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香港精算学会会员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香港精算学会（The Actuarial Society of Hong Kong）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，若申报会计系列高一级职称需取得中级会计专业技术资格。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Fellow Member of The Actuarial Society of Hong Kong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香港精算学会会士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香港精算学会（The Actuarial Society of Hong Kong）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，若申报会计系列高一级职称需取得高级会计专业技术资格。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Associateship of The Institute and Faculty of Actuaries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英国准精算师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英国精算师协会（The Institute and Faculty of Actuaries）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，若申报会计系列高一级职称需取得中级会计专业技术资格。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Fellowship of The Institute and Faculty of Actuaries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英国正精算师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英国精算师协会（The Institute and Faculty of Actuaries）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，若申报会计系列高一级职称需取得中级会计专业技术资格。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Certified Financial Management Planner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香港银行学会专业财富管理师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香港银行学会（The Hong Kong Institute of Bankers）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，若申报会计系列高一级职称需取得中级会计专业技术资格。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Member of the Hong Kong Institute of Certified Public Accountant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香港会计师公会会员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香港会计师公会（Hong Kong Institute of Certified Public Accountant）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，若申报会计系列高一级职称需取得中级会计专业技术资格。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Chartered Global Management Accountant（CGMA）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全球特许管理会计师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国际注册专业会计师公会（The Association of International Certified Professional Accountants）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，若申报会计系列高一级职称需取得高级会计专业技术资格。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Chartered Certified Accountant （ACCA)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ACCA会员证书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特许公认会计师公会（The Association of Chartered Certified Accountants）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，若申报会计系列高一级职称需取得中级会计专业技术资格。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Fellow of the Association of Chartered Certified Accountants（FCCA）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ACCA资深会员证书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特许公认会计师公会（The Association of Chartered Certified Accountants）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，若申报会计系列高一级职称需取得高级会计专业技术资格。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Professional in Sustainability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可持续发展专家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特许公认会计师公会（The Association of Chartered Certified Accountants）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Chartered Engineer（CEng）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特许工程师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英国工程理事会（Engineering Council UK）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英国工程技术学会（The Institution of Engineering and Technology）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Incorporated Engineer（IEng）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英国工程理事会（Engineering Council UK）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英国工程技术学会（The Institution of Engineering and Technology）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IET Fellow（FIET）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IET会士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英国工程技术学会（The Institution of Engineering and Technology）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冷冻空调工程技师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造船工程技师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工业安全技师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台湾考选部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AWS Certified Solutions Architect -Professional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AWS认证解决方案架构师-专业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亚马逊（Amazon）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AWS Certified Machine Learning -Specialty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AWS机器学习认证-专业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亚马逊（Amazon）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Association for Cancer Research Associate Member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美国癌症研究协会协会成员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美国癌症研究协会（American Association for Cancer Research）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Association for Cancer Research Active Member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美国癌症研究协会活跃会员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美国癌症研究协会（American Association for Cancer Research）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Association for Cancer Research Honorary Member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美国癌症研究协会荣誉会员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美国癌症研究协会（American Association for Cancer Research）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Association of Clinical Research Professionals Certified Clinical Research Associate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美国临床研究专业协会 注册临床研究助理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美国临床研究专业协会 （Association of Clinical Research Professionals）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Association of Clinical Research Professionals Certified Principal Investigator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美国临床研究专业协会 注册首席研究员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美国临床研究专业协会 （Association of Clinical Research Professionals）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Society for Clinical Pathology International Technologist in Molecular Biology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美国临床病理学学会国际生物分子学技师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美国临床病理学学会（American Society for Clinical Pathology）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Society for Clinical Pathology International Technologist in Chemistry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美国临床病理学学会国际化学技术员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美国临床病理学学会（American Society for Clinical Pathology）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Society for Clinical Pathology International Medical Laboratory Technician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美国临床病理学学会国际医学检验技师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美国临床病理学学会（American Society for Clinical Pathology）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Chemical Society Member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美国化学协会会员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美国化学协会（American Chemical Society）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American Chemical Society Fellow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美国化学协会会士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美国化学协会（American Chemical Society）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Associate Member of The Hong Kong Institution of Engineers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香港工程师学会准会员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香港工程师学会（The Hong Kong Institution of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Member of The Hong Kong Institution of Engineers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香港工程师学会会员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香港工程师学会（The Hong Kong Institution of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Fellow of The Hong Kong Institution of Engineers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香港工程师学会会士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香港工程师学会（The Hong Kong Institution of Engineers）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Max-Planck Society Doctorate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马克斯普朗克协会博士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马克斯普朗克协会（Max-Planck Society）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Post-doctor Program Scientific Research Associate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马克斯普朗克协会博士后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马克斯普朗克协会（Max-Planck Society）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Max-Planck Society Doctorate Group Leader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马克斯普朗克协会研究室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马克斯普朗克协会（Max-Planck Society）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Materials Research Society Regular Member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美国材料研究学会正式会员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美国材料研究学会（Materials Research Society）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Materials Research Society Fellow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美国材料研究学会会士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美国材料研究学会（Materials Research Society）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Project Scientist of the Scripps Research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美国斯克里普斯研究所研究主管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美国斯克里普斯研究所（Scripps Research）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Fellow of American College of Clinical Pharmacology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美国临床药理学会会士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美国临床药理学会（American College of Clinical Pharmacology）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Diplomate of the ABMGG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美国医学遗传学和基因组学学会认证人员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美国医学遗传学和基因组学学会（American Board of Medical Genetics and Genomics）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工程技术人才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限境外人士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98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一、视同为初级职称的，申报中级职称时需同时符合以下学历资历要求：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1.取得相应的国际职业资格证书2年以上；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2.本科毕业后从事相关专业技术工作5年以上；硕士研究生毕业后从事相关专业技术工作2年以上；博士研究生毕业。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二、视同为中级职称的，申报高级职称时需同时符合以下学历资历要求：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1.取得相应的国际职业资格证书2年以上；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2.本科毕业后从事相关专业技术工作10年以上；硕士研究生毕业后从事相关专业技术工作7年以上；博士研究生毕业后从事相关专业技术工作2年以上。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三、视同为高级职称的，申报正高级职称时需同时符合以下学历资历要求：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1.取得相应的国际职业资格证书1年以上；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2.本科毕业后从事相关专业技术工作15年以上；硕士研究生毕业后从事相关专业技术工作12年以上；博士研究生毕业后从事相关专业技术工作7年以上。</w:t>
            </w:r>
          </w:p>
        </w:tc>
      </w:tr>
    </w:tbl>
    <w:p>
      <w:pPr>
        <w:pStyle w:val="7"/>
        <w:autoSpaceDE w:val="0"/>
        <w:spacing w:before="0" w:beforeLines="0" w:beforeAutospacing="0" w:after="0" w:afterLines="0" w:afterAutospacing="0" w:line="560" w:lineRule="exact"/>
        <w:ind w:firstLine="0" w:firstLineChars="0"/>
        <w:jc w:val="both"/>
        <w:outlineLvl w:val="9"/>
        <w:rPr>
          <w:rFonts w:hint="eastAsia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Cascadia Mono SemiLigh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Cascadia Mono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658B2"/>
    <w:rsid w:val="203658B2"/>
    <w:rsid w:val="6217116C"/>
    <w:rsid w:val="7FE3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libri Light" w:hAnsi="Calibri Light" w:cs="Times New Roman"/>
      <w:b/>
      <w:bCs/>
      <w:kern w:val="28"/>
      <w:sz w:val="32"/>
      <w:szCs w:val="32"/>
    </w:r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qFormat/>
    <w:uiPriority w:val="22"/>
    <w:rPr>
      <w:b/>
      <w:bCs/>
    </w:rPr>
  </w:style>
  <w:style w:type="paragraph" w:customStyle="1" w:styleId="7">
    <w:name w:val="标题5"/>
    <w:basedOn w:val="8"/>
    <w:uiPriority w:val="0"/>
    <w:pPr>
      <w:widowControl/>
      <w:shd w:val="clear" w:color="auto" w:fill="FFFFFF"/>
      <w:spacing w:line="480" w:lineRule="atLeast"/>
      <w:ind w:left="0" w:leftChars="0"/>
      <w:jc w:val="center"/>
      <w:outlineLvl w:val="4"/>
    </w:pPr>
    <w:rPr>
      <w:rFonts w:ascii="方正小标宋简体" w:hAnsi="宋体" w:eastAsia="方正小标宋简体" w:cs="宋体"/>
      <w:sz w:val="44"/>
      <w:szCs w:val="44"/>
    </w:rPr>
  </w:style>
  <w:style w:type="paragraph" w:customStyle="1" w:styleId="8">
    <w:name w:val="目录 51"/>
    <w:basedOn w:val="1"/>
    <w:next w:val="1"/>
    <w:qFormat/>
    <w:uiPriority w:val="0"/>
    <w:pPr>
      <w:spacing w:before="100" w:beforeAutospacing="1" w:after="100" w:afterAutospacing="1"/>
      <w:ind w:left="1680" w:leftChars="8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2026-01-29T03:33:00Z</dcterms:created>
  <dc:creator>sznews</dc:creator>
  <cp:lastModifiedBy>sznews</cp:lastModifiedBy>
  <dcterms:modified xsi:type="dcterms:W3CDTF">2026-01-29T03:35:04Z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