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b/>
          <w:bCs/>
          <w:color w:val="auto"/>
          <w:sz w:val="28"/>
          <w:szCs w:val="28"/>
          <w:highlight w:val="none"/>
        </w:rPr>
      </w:pPr>
      <w:r>
        <w:rPr>
          <w:rFonts w:hint="eastAsia"/>
          <w:b/>
          <w:bCs/>
          <w:color w:val="auto"/>
          <w:sz w:val="28"/>
          <w:szCs w:val="28"/>
          <w:highlight w:val="none"/>
        </w:rPr>
        <w:t>招标公告</w:t>
      </w:r>
    </w:p>
    <w:p>
      <w:pPr>
        <w:keepNext w:val="0"/>
        <w:keepLines w:val="0"/>
        <w:pageBreakBefore w:val="0"/>
        <w:kinsoku/>
        <w:wordWrap/>
        <w:overflowPunct/>
        <w:topLinePunct w:val="0"/>
        <w:bidi w:val="0"/>
        <w:snapToGrid/>
        <w:spacing w:line="320" w:lineRule="exact"/>
        <w:textAlignment w:val="auto"/>
        <w:rPr>
          <w:rFonts w:ascii="宋体" w:hAnsi="宋体" w:cs="宋体"/>
          <w:color w:val="auto"/>
          <w:highlight w:val="none"/>
        </w:rPr>
      </w:pPr>
      <w:r>
        <w:rPr>
          <w:rFonts w:ascii="宋体" w:hAnsi="宋体" w:cs="宋体"/>
          <w:color w:val="auto"/>
          <w:sz w:val="24"/>
          <w:szCs w:val="24"/>
          <w:highlight w:val="none"/>
        </w:rPr>
        <w:t xml:space="preserve">   </w:t>
      </w:r>
      <w:r>
        <w:rPr>
          <w:rFonts w:ascii="宋体" w:hAnsi="宋体" w:cs="宋体"/>
          <w:color w:val="auto"/>
          <w:highlight w:val="none"/>
        </w:rPr>
        <w:t xml:space="preserve"> </w:t>
      </w:r>
      <w:bookmarkStart w:id="0" w:name="OLE_LINK31"/>
      <w:r>
        <w:rPr>
          <w:rFonts w:ascii="宋体" w:hAnsi="宋体" w:cs="宋体"/>
          <w:color w:val="auto"/>
          <w:highlight w:val="none"/>
        </w:rPr>
        <w:t>深圳报业集团</w:t>
      </w:r>
      <w:r>
        <w:rPr>
          <w:rFonts w:hint="eastAsia" w:ascii="宋体" w:hAnsi="宋体" w:cs="宋体"/>
          <w:color w:val="auto"/>
          <w:highlight w:val="none"/>
          <w:lang w:val="en-US" w:eastAsia="zh-CN"/>
        </w:rPr>
        <w:t>财务资产</w:t>
      </w:r>
      <w:r>
        <w:rPr>
          <w:rFonts w:ascii="宋体" w:hAnsi="宋体" w:cs="宋体"/>
          <w:color w:val="auto"/>
          <w:highlight w:val="none"/>
        </w:rPr>
        <w:t>部（以下简称“招标机构”）受</w:t>
      </w:r>
      <w:r>
        <w:rPr>
          <w:rFonts w:hint="eastAsia" w:ascii="宋体" w:hAnsi="宋体" w:cs="宋体"/>
          <w:color w:val="auto"/>
          <w:highlight w:val="none"/>
        </w:rPr>
        <w:t>招标人</w:t>
      </w:r>
      <w:r>
        <w:rPr>
          <w:rFonts w:ascii="宋体" w:hAnsi="宋体" w:cs="宋体"/>
          <w:color w:val="auto"/>
          <w:highlight w:val="none"/>
        </w:rPr>
        <w:t>委托，就</w:t>
      </w:r>
      <w:r>
        <w:rPr>
          <w:rFonts w:hint="eastAsia" w:ascii="宋体" w:hAnsi="宋体" w:cs="宋体"/>
          <w:color w:val="auto"/>
          <w:highlight w:val="none"/>
          <w:u w:val="single"/>
        </w:rPr>
        <w:t xml:space="preserve"> </w:t>
      </w:r>
      <w:bookmarkStart w:id="1" w:name="OLE_LINK4"/>
      <w:r>
        <w:rPr>
          <w:rFonts w:hint="eastAsia" w:ascii="宋体" w:hAnsi="宋体" w:cs="宋体"/>
          <w:color w:val="auto"/>
          <w:highlight w:val="none"/>
          <w:u w:val="single"/>
        </w:rPr>
        <w:t>深圳报业集团</w:t>
      </w:r>
      <w:r>
        <w:rPr>
          <w:rFonts w:hint="eastAsia" w:ascii="宋体" w:hAnsi="宋体" w:cs="宋体"/>
          <w:color w:val="auto"/>
          <w:highlight w:val="none"/>
          <w:u w:val="single"/>
          <w:lang w:val="en-US" w:eastAsia="zh-CN"/>
        </w:rPr>
        <w:t>各</w:t>
      </w:r>
      <w:r>
        <w:rPr>
          <w:rFonts w:hint="eastAsia" w:ascii="宋体" w:hAnsi="宋体" w:cs="宋体"/>
          <w:color w:val="auto"/>
          <w:highlight w:val="none"/>
          <w:u w:val="single"/>
        </w:rPr>
        <w:t>大院公共区域清洁保洁、绿化养护、“四害”消杀、白蚁防治服务采购项目</w:t>
      </w:r>
      <w:bookmarkEnd w:id="1"/>
      <w:r>
        <w:rPr>
          <w:rFonts w:ascii="宋体" w:hAnsi="宋体" w:cs="宋体"/>
          <w:color w:val="auto"/>
          <w:highlight w:val="none"/>
          <w:u w:val="single"/>
        </w:rPr>
        <w:t xml:space="preserve"> </w:t>
      </w:r>
      <w:r>
        <w:rPr>
          <w:rFonts w:hint="eastAsia" w:ascii="宋体" w:hAnsi="宋体" w:cs="宋体"/>
          <w:color w:val="auto"/>
          <w:highlight w:val="none"/>
        </w:rPr>
        <w:t>项目</w:t>
      </w:r>
      <w:r>
        <w:rPr>
          <w:rFonts w:ascii="宋体" w:hAnsi="宋体" w:cs="宋体"/>
          <w:color w:val="auto"/>
          <w:highlight w:val="none"/>
        </w:rPr>
        <w:t>进行公开招标，欢迎有实力的单位参加投标</w:t>
      </w:r>
      <w:r>
        <w:rPr>
          <w:rFonts w:hint="eastAsia" w:ascii="宋体" w:hAnsi="宋体" w:cs="宋体"/>
          <w:color w:val="auto"/>
          <w:highlight w:val="none"/>
        </w:rPr>
        <w:t>。</w:t>
      </w:r>
      <w:r>
        <w:rPr>
          <w:rFonts w:ascii="宋体" w:hAnsi="宋体" w:cs="宋体"/>
          <w:color w:val="auto"/>
          <w:highlight w:val="none"/>
        </w:rPr>
        <w:t xml:space="preserve"> </w:t>
      </w:r>
    </w:p>
    <w:p>
      <w:pPr>
        <w:keepNext w:val="0"/>
        <w:keepLines w:val="0"/>
        <w:pageBreakBefore w:val="0"/>
        <w:numPr>
          <w:ilvl w:val="0"/>
          <w:numId w:val="1"/>
        </w:numPr>
        <w:kinsoku/>
        <w:wordWrap/>
        <w:overflowPunct/>
        <w:topLinePunct w:val="0"/>
        <w:bidi w:val="0"/>
        <w:snapToGrid/>
        <w:spacing w:line="320" w:lineRule="exact"/>
        <w:ind w:firstLine="422" w:firstLineChars="200"/>
        <w:textAlignment w:val="auto"/>
        <w:rPr>
          <w:rFonts w:hint="eastAsia" w:ascii="宋体" w:hAnsi="宋体" w:cs="宋体"/>
          <w:color w:val="auto"/>
          <w:highlight w:val="none"/>
        </w:rPr>
      </w:pPr>
      <w:r>
        <w:rPr>
          <w:rFonts w:hint="eastAsia" w:ascii="宋体" w:hAnsi="宋体" w:cs="宋体"/>
          <w:b/>
          <w:color w:val="auto"/>
          <w:highlight w:val="none"/>
        </w:rPr>
        <w:t>项目概况</w:t>
      </w:r>
    </w:p>
    <w:p>
      <w:pPr>
        <w:tabs>
          <w:tab w:val="left" w:pos="0"/>
        </w:tabs>
        <w:spacing w:line="520" w:lineRule="exact"/>
        <w:ind w:firstLine="420" w:firstLineChars="200"/>
        <w:rPr>
          <w:rFonts w:hint="eastAsia" w:ascii="宋体" w:hAnsi="宋体" w:eastAsia="宋体"/>
          <w:color w:val="auto"/>
          <w:highlight w:val="none"/>
          <w:lang w:val="en-US" w:eastAsia="zh-CN"/>
        </w:rPr>
      </w:pPr>
      <w:r>
        <w:rPr>
          <w:rFonts w:hint="eastAsia" w:ascii="宋体" w:hAnsi="宋体"/>
          <w:color w:val="auto"/>
          <w:highlight w:val="none"/>
        </w:rPr>
        <w:t>深圳报业集团对深圳报业集团南院（深圳市福田区深南大道6008号)、深圳报业集团北院(深圳市福田区商报路2号)、龙华印务基地(深圳市龙华区清丽路2号清湖工业园)、特区报社旧址(深圳市福田区深南中路1014号)、深圳报业集团北院新媒体大厦（深圳市福田区商报路2号）、</w:t>
      </w:r>
      <w:r>
        <w:rPr>
          <w:rFonts w:hint="eastAsia" w:ascii="宋体" w:hAnsi="宋体"/>
          <w:bCs/>
          <w:color w:val="auto"/>
          <w:highlight w:val="none"/>
        </w:rPr>
        <w:t>宝安日报社（深圳市宝安区流塘路247号</w:t>
      </w:r>
      <w:r>
        <w:rPr>
          <w:rFonts w:hint="eastAsia" w:ascii="宋体" w:hAnsi="宋体"/>
          <w:bCs/>
          <w:color w:val="auto"/>
          <w:highlight w:val="none"/>
          <w:lang w:eastAsia="zh-CN"/>
        </w:rPr>
        <w:t>、</w:t>
      </w:r>
      <w:r>
        <w:rPr>
          <w:rFonts w:hint="eastAsia" w:ascii="宋体" w:hAnsi="宋体"/>
          <w:bCs/>
          <w:color w:val="auto"/>
          <w:highlight w:val="none"/>
          <w:lang w:val="en-US" w:eastAsia="zh-CN"/>
        </w:rPr>
        <w:t>宝晖大厦（深圳市宝安区自由路2号</w:t>
      </w:r>
      <w:r>
        <w:rPr>
          <w:rFonts w:hint="eastAsia" w:ascii="宋体" w:hAnsi="宋体"/>
          <w:bCs/>
          <w:color w:val="auto"/>
          <w:highlight w:val="none"/>
        </w:rPr>
        <w:t>）</w:t>
      </w:r>
      <w:r>
        <w:rPr>
          <w:rFonts w:hint="eastAsia" w:ascii="宋体" w:hAnsi="宋体"/>
          <w:color w:val="auto"/>
          <w:highlight w:val="none"/>
        </w:rPr>
        <w:t>,</w:t>
      </w:r>
      <w:r>
        <w:rPr>
          <w:rFonts w:hint="eastAsia" w:ascii="宋体" w:hAnsi="宋体"/>
          <w:color w:val="auto"/>
          <w:highlight w:val="none"/>
          <w:lang w:val="en-US" w:eastAsia="zh-CN"/>
        </w:rPr>
        <w:t>六</w:t>
      </w:r>
      <w:r>
        <w:rPr>
          <w:rFonts w:hint="eastAsia" w:ascii="宋体" w:hAnsi="宋体"/>
          <w:color w:val="auto"/>
          <w:highlight w:val="none"/>
        </w:rPr>
        <w:t>大院清洁、绿化</w:t>
      </w:r>
      <w:r>
        <w:rPr>
          <w:rFonts w:hint="eastAsia" w:ascii="宋体" w:hAnsi="宋体"/>
          <w:color w:val="auto"/>
          <w:highlight w:val="none"/>
          <w:lang w:eastAsia="zh-CN"/>
        </w:rPr>
        <w:t>、</w:t>
      </w:r>
      <w:r>
        <w:rPr>
          <w:rFonts w:hint="eastAsia" w:ascii="宋体" w:hAnsi="宋体"/>
          <w:color w:val="auto"/>
          <w:highlight w:val="none"/>
        </w:rPr>
        <w:t>四害消杀、白蚁防治项目进行集约管理、集采招标。</w:t>
      </w:r>
      <w:r>
        <w:rPr>
          <w:rFonts w:hint="eastAsia" w:ascii="宋体" w:hAnsi="宋体"/>
          <w:color w:val="auto"/>
          <w:highlight w:val="none"/>
          <w:lang w:val="en-US" w:eastAsia="zh-CN"/>
        </w:rPr>
        <w:t>南院</w:t>
      </w:r>
      <w:r>
        <w:rPr>
          <w:rFonts w:hint="eastAsia" w:ascii="宋体" w:hAnsi="宋体"/>
          <w:color w:val="auto"/>
          <w:highlight w:val="none"/>
        </w:rPr>
        <w:t>实际清洁面积约101806.83</w:t>
      </w:r>
      <w:r>
        <w:rPr>
          <w:rFonts w:hint="eastAsia" w:ascii="宋体" w:hAnsi="宋体"/>
          <w:color w:val="auto"/>
          <w:highlight w:val="none"/>
          <w:lang w:val="en-US" w:eastAsia="zh-CN"/>
        </w:rPr>
        <w:t>平方米</w:t>
      </w:r>
      <w:r>
        <w:rPr>
          <w:rFonts w:hint="eastAsia" w:ascii="宋体" w:hAnsi="宋体"/>
          <w:color w:val="auto"/>
          <w:highlight w:val="none"/>
          <w:lang w:eastAsia="zh-CN"/>
        </w:rPr>
        <w:t>，绿化面积共计为1.1万平方米，白蚁防治服务面积共计101806.83平方米；</w:t>
      </w:r>
      <w:r>
        <w:rPr>
          <w:rFonts w:hint="eastAsia" w:ascii="宋体" w:hAnsi="宋体"/>
          <w:color w:val="auto"/>
          <w:highlight w:val="none"/>
          <w:lang w:val="en-US" w:eastAsia="zh-CN"/>
        </w:rPr>
        <w:t>北院实际清洁面积为36138平方米，绿化面积为 0.7万平方米，“四害”消杀服务</w:t>
      </w:r>
      <w:r>
        <w:rPr>
          <w:rFonts w:hint="eastAsia" w:ascii="宋体" w:hAnsi="宋体" w:cs="宋体"/>
          <w:color w:val="auto"/>
          <w:kern w:val="0"/>
          <w:highlight w:val="none"/>
        </w:rPr>
        <w:t>面积共计151902.9平方米</w:t>
      </w:r>
      <w:r>
        <w:rPr>
          <w:rFonts w:hint="eastAsia" w:ascii="宋体" w:hAnsi="宋体" w:cs="宋体"/>
          <w:color w:val="auto"/>
          <w:kern w:val="0"/>
          <w:highlight w:val="none"/>
          <w:lang w:eastAsia="zh-CN"/>
        </w:rPr>
        <w:t>，白蚁防治服务面积共计91743平方米；龙华印务基地</w:t>
      </w:r>
      <w:r>
        <w:rPr>
          <w:rFonts w:hint="eastAsia" w:ascii="宋体" w:hAnsi="宋体"/>
          <w:color w:val="auto"/>
          <w:highlight w:val="none"/>
        </w:rPr>
        <w:t>总清洁服务面积约74434平方米</w:t>
      </w:r>
      <w:r>
        <w:rPr>
          <w:rFonts w:hint="eastAsia" w:ascii="宋体" w:hAnsi="宋体"/>
          <w:color w:val="auto"/>
          <w:highlight w:val="none"/>
          <w:lang w:eastAsia="zh-CN"/>
        </w:rPr>
        <w:t>，</w:t>
      </w:r>
      <w:r>
        <w:rPr>
          <w:rFonts w:hint="eastAsia" w:ascii="宋体" w:hAnsi="宋体"/>
          <w:b w:val="0"/>
          <w:bCs w:val="0"/>
          <w:color w:val="auto"/>
          <w:highlight w:val="none"/>
        </w:rPr>
        <w:t>绿化面积共计1.24万平方米</w:t>
      </w:r>
      <w:r>
        <w:rPr>
          <w:rFonts w:hint="eastAsia" w:ascii="宋体" w:hAnsi="宋体"/>
          <w:b w:val="0"/>
          <w:bCs w:val="0"/>
          <w:color w:val="auto"/>
          <w:highlight w:val="none"/>
          <w:lang w:eastAsia="zh-CN"/>
        </w:rPr>
        <w:t>，白蚁防治服务面积共计52640.12平方米；</w:t>
      </w:r>
      <w:r>
        <w:rPr>
          <w:rFonts w:hint="eastAsia" w:ascii="宋体" w:hAnsi="宋体"/>
          <w:color w:val="auto"/>
          <w:highlight w:val="none"/>
        </w:rPr>
        <w:t>特区报社旧址实际清洁面积（包括停车场）为3034平方米，白蚁防治服务面积共计约3034平方米；</w:t>
      </w:r>
      <w:r>
        <w:rPr>
          <w:rFonts w:hint="eastAsia" w:ascii="宋体" w:hAnsi="宋体"/>
          <w:color w:val="auto"/>
          <w:highlight w:val="none"/>
          <w:lang w:eastAsia="zh-CN"/>
        </w:rPr>
        <w:t>宝安日报社总计实际清洁面积约10000平方米。绿化养护面积约1569.5平方米，“四害”消杀服务面积共计约10000平方米；宝晖大厦楼内清洁面积约11297.28平方米,楼外清洁面积约10000平方米；新媒体大厦清洁保洁服务室内及外围清洁面积约66309平方米（其中，地上面积44624.59平方米，地下面积21684.41平方米）。</w:t>
      </w:r>
    </w:p>
    <w:p>
      <w:pPr>
        <w:tabs>
          <w:tab w:val="left" w:pos="0"/>
        </w:tabs>
        <w:spacing w:line="520" w:lineRule="exact"/>
        <w:ind w:firstLine="420" w:firstLineChars="200"/>
        <w:rPr>
          <w:rFonts w:ascii="宋体" w:hAnsi="宋体"/>
          <w:b/>
          <w:color w:val="auto"/>
          <w:highlight w:val="none"/>
        </w:rPr>
      </w:pPr>
      <w:r>
        <w:rPr>
          <w:rFonts w:hint="eastAsia" w:ascii="宋体" w:hAnsi="宋体"/>
          <w:color w:val="auto"/>
          <w:highlight w:val="none"/>
        </w:rPr>
        <w:t>合同期限为自合同签订之日起两年，最高限价为</w:t>
      </w:r>
      <w:r>
        <w:rPr>
          <w:rFonts w:hint="eastAsia" w:ascii="宋体" w:hAnsi="宋体" w:cs="仿宋"/>
          <w:b/>
          <w:color w:val="auto"/>
          <w:kern w:val="0"/>
          <w:highlight w:val="none"/>
          <w:u w:val="single"/>
          <w:lang w:val="en-US" w:eastAsia="zh-CN"/>
        </w:rPr>
        <w:t xml:space="preserve"> 891.28</w:t>
      </w:r>
      <w:r>
        <w:rPr>
          <w:rFonts w:hint="eastAsia" w:ascii="宋体" w:hAnsi="宋体" w:cs="仿宋"/>
          <w:b/>
          <w:color w:val="auto"/>
          <w:kern w:val="0"/>
          <w:highlight w:val="none"/>
          <w:u w:val="single"/>
        </w:rPr>
        <w:t>万元</w:t>
      </w:r>
      <w:r>
        <w:rPr>
          <w:rFonts w:hint="eastAsia" w:ascii="宋体" w:hAnsi="宋体" w:cs="Segoe UI Symbol"/>
          <w:b/>
          <w:color w:val="auto"/>
          <w:kern w:val="0"/>
          <w:highlight w:val="none"/>
          <w:u w:val="single"/>
        </w:rPr>
        <w:t>/两年</w:t>
      </w:r>
      <w:r>
        <w:rPr>
          <w:rFonts w:hint="eastAsia" w:ascii="宋体" w:hAnsi="宋体"/>
          <w:color w:val="auto"/>
          <w:highlight w:val="none"/>
        </w:rPr>
        <w:t>。</w:t>
      </w:r>
    </w:p>
    <w:p>
      <w:pPr>
        <w:pStyle w:val="2"/>
        <w:numPr>
          <w:ilvl w:val="0"/>
          <w:numId w:val="0"/>
        </w:numPr>
        <w:rPr>
          <w:color w:val="auto"/>
          <w:highlight w:val="none"/>
        </w:rPr>
      </w:pPr>
    </w:p>
    <w:p>
      <w:pPr>
        <w:keepNext w:val="0"/>
        <w:keepLines w:val="0"/>
        <w:pageBreakBefore w:val="0"/>
        <w:kinsoku/>
        <w:wordWrap/>
        <w:overflowPunct/>
        <w:topLinePunct w:val="0"/>
        <w:bidi w:val="0"/>
        <w:snapToGrid/>
        <w:spacing w:line="320" w:lineRule="exact"/>
        <w:ind w:firstLine="422" w:firstLineChars="200"/>
        <w:textAlignment w:val="auto"/>
        <w:rPr>
          <w:rFonts w:ascii="宋体" w:hAnsi="宋体" w:cs="宋体"/>
          <w:b/>
          <w:color w:val="auto"/>
          <w:highlight w:val="none"/>
        </w:rPr>
      </w:pPr>
      <w:r>
        <w:rPr>
          <w:rFonts w:hint="eastAsia" w:ascii="宋体" w:hAnsi="宋体" w:cs="宋体"/>
          <w:b/>
          <w:color w:val="auto"/>
          <w:highlight w:val="none"/>
        </w:rPr>
        <w:t>二、投标人必须具备下列资格条件</w:t>
      </w:r>
    </w:p>
    <w:p>
      <w:pPr>
        <w:keepNext w:val="0"/>
        <w:keepLines w:val="0"/>
        <w:pageBreakBefore w:val="0"/>
        <w:kinsoku/>
        <w:wordWrap/>
        <w:overflowPunct/>
        <w:topLinePunct w:val="0"/>
        <w:bidi w:val="0"/>
        <w:snapToGrid/>
        <w:spacing w:line="320" w:lineRule="exact"/>
        <w:ind w:firstLine="420" w:firstLineChars="200"/>
        <w:textAlignment w:val="auto"/>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lang w:eastAsia="zh-CN"/>
        </w:rPr>
        <w:t>、</w:t>
      </w:r>
      <w:r>
        <w:rPr>
          <w:rFonts w:ascii="宋体" w:hAnsi="宋体" w:cs="宋体"/>
          <w:color w:val="auto"/>
          <w:highlight w:val="none"/>
        </w:rPr>
        <w:t>投标人必须</w:t>
      </w:r>
      <w:bookmarkStart w:id="2" w:name="OLE_LINK3"/>
      <w:bookmarkStart w:id="3" w:name="OLE_LINK6"/>
      <w:r>
        <w:rPr>
          <w:rFonts w:hint="eastAsia" w:ascii="宋体" w:hAnsi="宋体"/>
          <w:color w:val="auto"/>
          <w:highlight w:val="none"/>
        </w:rPr>
        <w:t>遵守国家有关的法律、法规，并具有独立法人资格，具有独立承担民事责任的能力</w:t>
      </w:r>
      <w:bookmarkEnd w:id="2"/>
      <w:bookmarkEnd w:id="3"/>
      <w:r>
        <w:rPr>
          <w:rFonts w:hint="eastAsia" w:ascii="宋体" w:hAnsi="宋体" w:cs="宋体"/>
          <w:color w:val="auto"/>
          <w:highlight w:val="none"/>
        </w:rPr>
        <w:t>。</w:t>
      </w:r>
    </w:p>
    <w:p>
      <w:pPr>
        <w:spacing w:line="520" w:lineRule="exact"/>
        <w:ind w:firstLine="42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投资人必须具有：</w:t>
      </w:r>
      <w:r>
        <w:rPr>
          <w:rFonts w:cs="Calibri"/>
          <w:color w:val="auto"/>
          <w:highlight w:val="none"/>
        </w:rPr>
        <w:t>①</w:t>
      </w:r>
      <w:r>
        <w:rPr>
          <w:rFonts w:hint="eastAsia" w:ascii="宋体" w:hAnsi="宋体"/>
          <w:color w:val="auto"/>
          <w:highlight w:val="none"/>
        </w:rPr>
        <w:t>市级（含）以上环卫清洁行业协会颁发的清洁服务企业资格等级乙级（含）以上专业资质；</w:t>
      </w:r>
      <w:r>
        <w:rPr>
          <w:rFonts w:cs="Calibri"/>
          <w:color w:val="auto"/>
          <w:highlight w:val="none"/>
        </w:rPr>
        <w:t>②</w:t>
      </w:r>
      <w:r>
        <w:rPr>
          <w:rFonts w:hint="eastAsia" w:cs="Calibri"/>
          <w:color w:val="auto"/>
          <w:highlight w:val="none"/>
        </w:rPr>
        <w:t>公司具有行业协会颁发的高空/外墙清洗资格证；</w:t>
      </w:r>
      <w:r>
        <w:rPr>
          <w:rFonts w:cs="Calibri"/>
          <w:color w:val="auto"/>
          <w:highlight w:val="none"/>
        </w:rPr>
        <w:t>③</w:t>
      </w:r>
      <w:r>
        <w:rPr>
          <w:rFonts w:hint="eastAsia" w:cs="Calibri"/>
          <w:color w:val="auto"/>
          <w:highlight w:val="none"/>
        </w:rPr>
        <w:t>政府</w:t>
      </w:r>
      <w:r>
        <w:rPr>
          <w:rFonts w:hint="eastAsia" w:ascii="宋体" w:hAnsi="宋体"/>
          <w:color w:val="auto"/>
          <w:highlight w:val="none"/>
        </w:rPr>
        <w:t>住房和建设部门或行业协会颁发的城市园林绿化资质证书；</w:t>
      </w:r>
      <w:r>
        <w:rPr>
          <w:rFonts w:cs="Calibri"/>
          <w:color w:val="auto"/>
          <w:highlight w:val="none"/>
        </w:rPr>
        <w:t>④</w:t>
      </w:r>
      <w:r>
        <w:rPr>
          <w:rFonts w:hint="eastAsia" w:cs="Calibri"/>
          <w:color w:val="auto"/>
          <w:highlight w:val="none"/>
        </w:rPr>
        <w:t>绿化养护项目现场主管持有协会或职业鉴定部门颁发的花卉园艺师职业资格证书（需提供六个月社保证明）；</w:t>
      </w:r>
      <w:r>
        <w:rPr>
          <w:rFonts w:cs="Calibri"/>
          <w:color w:val="auto"/>
          <w:highlight w:val="none"/>
        </w:rPr>
        <w:t>⑤</w:t>
      </w:r>
      <w:r>
        <w:rPr>
          <w:rFonts w:hint="eastAsia" w:ascii="宋体" w:hAnsi="宋体"/>
          <w:color w:val="auto"/>
          <w:highlight w:val="none"/>
        </w:rPr>
        <w:t>消杀及白蚁防治资质证书。</w:t>
      </w:r>
    </w:p>
    <w:p>
      <w:pPr>
        <w:spacing w:line="520" w:lineRule="exact"/>
        <w:ind w:firstLine="42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本次招标不接受联合体投标</w:t>
      </w:r>
      <w:r>
        <w:rPr>
          <w:rFonts w:hint="eastAsia" w:ascii="宋体" w:hAnsi="宋体"/>
          <w:color w:val="auto"/>
          <w:highlight w:val="none"/>
        </w:rPr>
        <w:t>，不允许分包、转包，单位负责人为同一人或存在控股、管理关系的不同单位，不得同时参加本项目的投标。</w:t>
      </w:r>
    </w:p>
    <w:p>
      <w:pPr>
        <w:spacing w:line="520" w:lineRule="exact"/>
        <w:ind w:firstLine="420" w:firstLineChars="200"/>
        <w:rPr>
          <w:rFonts w:ascii="宋体" w:hAnsi="宋体"/>
          <w:color w:val="auto"/>
          <w:highlight w:val="none"/>
        </w:rPr>
      </w:pPr>
      <w:r>
        <w:rPr>
          <w:rFonts w:hint="eastAsia" w:ascii="宋体" w:hAnsi="宋体"/>
          <w:color w:val="auto"/>
          <w:highlight w:val="none"/>
        </w:rPr>
        <w:t>4、未列入“信用中国”网站（creditcity.creditchina.gov.cn）失信被执行人、重大税收违法案件当事人名单。</w:t>
      </w:r>
    </w:p>
    <w:p>
      <w:pPr>
        <w:keepNext w:val="0"/>
        <w:keepLines w:val="0"/>
        <w:pageBreakBefore w:val="0"/>
        <w:kinsoku/>
        <w:wordWrap/>
        <w:overflowPunct/>
        <w:topLinePunct w:val="0"/>
        <w:bidi w:val="0"/>
        <w:snapToGrid/>
        <w:spacing w:line="320" w:lineRule="exact"/>
        <w:ind w:firstLine="421"/>
        <w:textAlignment w:val="auto"/>
        <w:rPr>
          <w:rFonts w:hint="default" w:ascii="宋体" w:hAnsi="宋体" w:eastAsia="宋体" w:cs="宋体"/>
          <w:b/>
          <w:color w:val="auto"/>
          <w:highlight w:val="none"/>
          <w:lang w:val="en-US" w:eastAsia="zh-CN"/>
        </w:rPr>
      </w:pPr>
      <w:r>
        <w:rPr>
          <w:rFonts w:ascii="宋体" w:hAnsi="宋体" w:cs="宋体"/>
          <w:b/>
          <w:color w:val="auto"/>
          <w:highlight w:val="none"/>
        </w:rPr>
        <w:t>三、</w:t>
      </w:r>
      <w:r>
        <w:rPr>
          <w:rFonts w:hint="eastAsia" w:ascii="宋体" w:hAnsi="宋体" w:cs="宋体"/>
          <w:b/>
          <w:color w:val="auto"/>
          <w:highlight w:val="none"/>
          <w:lang w:val="en-US" w:eastAsia="zh-CN"/>
        </w:rPr>
        <w:t>招标文件获取</w:t>
      </w:r>
    </w:p>
    <w:p>
      <w:pPr>
        <w:keepNext w:val="0"/>
        <w:keepLines w:val="0"/>
        <w:pageBreakBefore w:val="0"/>
        <w:kinsoku/>
        <w:wordWrap/>
        <w:overflowPunct/>
        <w:topLinePunct w:val="0"/>
        <w:bidi w:val="0"/>
        <w:snapToGrid/>
        <w:spacing w:line="320" w:lineRule="exact"/>
        <w:ind w:left="210" w:leftChars="100" w:firstLine="211" w:firstLineChars="100"/>
        <w:textAlignment w:val="auto"/>
        <w:rPr>
          <w:rFonts w:hint="eastAsia" w:ascii="宋体" w:hAnsi="宋体" w:cs="宋体"/>
          <w:b w:val="0"/>
          <w:bCs w:val="0"/>
          <w:color w:val="auto"/>
          <w:highlight w:val="none"/>
          <w:lang w:val="en-US" w:eastAsia="zh-CN"/>
        </w:rPr>
      </w:pPr>
      <w:r>
        <w:rPr>
          <w:rFonts w:hint="eastAsia" w:ascii="宋体" w:hAnsi="宋体" w:cs="宋体"/>
          <w:b/>
          <w:bCs/>
          <w:color w:val="auto"/>
          <w:highlight w:val="none"/>
          <w:lang w:val="en-US" w:eastAsia="zh-CN"/>
        </w:rPr>
        <w:t>1.</w:t>
      </w:r>
      <w:bookmarkStart w:id="4" w:name="OLE_LINK33"/>
      <w:r>
        <w:rPr>
          <w:rFonts w:hint="eastAsia" w:ascii="宋体" w:hAnsi="宋体" w:cs="宋体"/>
          <w:b/>
          <w:bCs/>
          <w:color w:val="auto"/>
          <w:highlight w:val="none"/>
          <w:lang w:val="en-US" w:eastAsia="zh-CN"/>
        </w:rPr>
        <w:t>报名时间</w:t>
      </w:r>
      <w:bookmarkEnd w:id="4"/>
      <w:r>
        <w:rPr>
          <w:rFonts w:hint="eastAsia" w:ascii="宋体" w:hAnsi="宋体" w:cs="宋体"/>
          <w:b/>
          <w:bCs/>
          <w:color w:val="auto"/>
          <w:highlight w:val="none"/>
          <w:lang w:val="en-US" w:eastAsia="zh-CN"/>
        </w:rPr>
        <w:t>：</w:t>
      </w:r>
      <w:r>
        <w:rPr>
          <w:rFonts w:ascii="宋体" w:hAnsi="宋体" w:cs="宋体"/>
          <w:b w:val="0"/>
          <w:bCs w:val="0"/>
          <w:color w:val="auto"/>
          <w:highlight w:val="none"/>
        </w:rPr>
        <w:t>投标人</w:t>
      </w:r>
      <w:r>
        <w:rPr>
          <w:rFonts w:hint="eastAsia" w:ascii="宋体" w:hAnsi="宋体" w:cs="宋体"/>
          <w:b w:val="0"/>
          <w:bCs w:val="0"/>
          <w:color w:val="auto"/>
          <w:highlight w:val="none"/>
          <w:lang w:val="en-US" w:eastAsia="zh-CN"/>
        </w:rPr>
        <w:t>应于</w:t>
      </w:r>
      <w:r>
        <w:rPr>
          <w:rFonts w:ascii="宋体" w:hAnsi="宋体" w:cs="宋体"/>
          <w:b w:val="0"/>
          <w:bCs w:val="0"/>
          <w:color w:val="auto"/>
          <w:highlight w:val="none"/>
          <w:u w:val="single"/>
        </w:rPr>
        <w:t>　</w:t>
      </w:r>
      <w:r>
        <w:rPr>
          <w:rFonts w:hint="eastAsia" w:ascii="宋体" w:hAnsi="宋体" w:cs="宋体"/>
          <w:b w:val="0"/>
          <w:bCs w:val="0"/>
          <w:color w:val="auto"/>
          <w:highlight w:val="none"/>
          <w:u w:val="single"/>
          <w:lang w:val="en-US" w:eastAsia="zh-CN"/>
        </w:rPr>
        <w:t>2026</w:t>
      </w:r>
      <w:r>
        <w:rPr>
          <w:rFonts w:ascii="宋体" w:hAnsi="宋体" w:cs="宋体"/>
          <w:b w:val="0"/>
          <w:bCs w:val="0"/>
          <w:color w:val="auto"/>
          <w:highlight w:val="none"/>
          <w:u w:val="single"/>
        </w:rPr>
        <w:t xml:space="preserve"> </w:t>
      </w:r>
      <w:r>
        <w:rPr>
          <w:rFonts w:hint="eastAsia" w:ascii="宋体" w:hAnsi="宋体" w:cs="宋体"/>
          <w:b w:val="0"/>
          <w:bCs w:val="0"/>
          <w:color w:val="auto"/>
          <w:highlight w:val="none"/>
        </w:rPr>
        <w:t>年</w:t>
      </w:r>
      <w:r>
        <w:rPr>
          <w:rFonts w:hint="eastAsia" w:ascii="宋体" w:hAnsi="宋体" w:cs="宋体"/>
          <w:b w:val="0"/>
          <w:bCs w:val="0"/>
          <w:color w:val="auto"/>
          <w:highlight w:val="none"/>
          <w:u w:val="single"/>
          <w:lang w:val="en-US" w:eastAsia="zh-CN"/>
        </w:rPr>
        <w:t>7</w:t>
      </w:r>
      <w:r>
        <w:rPr>
          <w:rFonts w:hint="eastAsia" w:ascii="宋体" w:hAnsi="宋体" w:cs="宋体"/>
          <w:b w:val="0"/>
          <w:bCs w:val="0"/>
          <w:color w:val="auto"/>
          <w:highlight w:val="none"/>
        </w:rPr>
        <w:t>月</w:t>
      </w:r>
      <w:r>
        <w:rPr>
          <w:rFonts w:hint="eastAsia" w:ascii="宋体" w:hAnsi="宋体" w:cs="宋体"/>
          <w:b w:val="0"/>
          <w:bCs w:val="0"/>
          <w:color w:val="auto"/>
          <w:highlight w:val="none"/>
          <w:u w:val="single"/>
          <w:lang w:val="en-US" w:eastAsia="zh-CN"/>
        </w:rPr>
        <w:t>29</w:t>
      </w:r>
      <w:r>
        <w:rPr>
          <w:rFonts w:hint="eastAsia" w:ascii="宋体" w:hAnsi="宋体" w:cs="宋体"/>
          <w:b w:val="0"/>
          <w:bCs w:val="0"/>
          <w:color w:val="auto"/>
          <w:highlight w:val="none"/>
        </w:rPr>
        <w:t>日</w:t>
      </w:r>
      <w:r>
        <w:rPr>
          <w:rFonts w:hint="eastAsia" w:ascii="宋体" w:hAnsi="宋体" w:cs="宋体"/>
          <w:b w:val="0"/>
          <w:bCs w:val="0"/>
          <w:color w:val="auto"/>
          <w:highlight w:val="none"/>
          <w:u w:val="single"/>
          <w:lang w:val="en-US" w:eastAsia="zh-CN"/>
        </w:rPr>
        <w:t>11</w:t>
      </w:r>
      <w:r>
        <w:rPr>
          <w:rFonts w:hint="eastAsia" w:ascii="宋体" w:hAnsi="宋体" w:cs="宋体"/>
          <w:b w:val="0"/>
          <w:bCs w:val="0"/>
          <w:color w:val="auto"/>
          <w:highlight w:val="none"/>
        </w:rPr>
        <w:t>时</w:t>
      </w:r>
      <w:r>
        <w:rPr>
          <w:rFonts w:hint="eastAsia" w:ascii="宋体" w:hAnsi="宋体" w:cs="宋体"/>
          <w:b w:val="0"/>
          <w:bCs w:val="0"/>
          <w:color w:val="auto"/>
          <w:highlight w:val="none"/>
          <w:u w:val="single"/>
          <w:lang w:val="en-US" w:eastAsia="zh-CN"/>
        </w:rPr>
        <w:t>30</w:t>
      </w:r>
      <w:r>
        <w:rPr>
          <w:rFonts w:hint="eastAsia" w:ascii="宋体" w:hAnsi="宋体" w:cs="宋体"/>
          <w:b w:val="0"/>
          <w:bCs w:val="0"/>
          <w:color w:val="auto"/>
          <w:highlight w:val="none"/>
        </w:rPr>
        <w:t>分</w:t>
      </w:r>
      <w:r>
        <w:rPr>
          <w:rFonts w:ascii="宋体" w:hAnsi="宋体" w:cs="宋体"/>
          <w:b w:val="0"/>
          <w:bCs w:val="0"/>
          <w:color w:val="auto"/>
          <w:highlight w:val="none"/>
        </w:rPr>
        <w:t>前</w:t>
      </w:r>
      <w:r>
        <w:rPr>
          <w:rFonts w:hint="eastAsia" w:ascii="宋体" w:hAnsi="宋体" w:cs="宋体"/>
          <w:b w:val="0"/>
          <w:bCs w:val="0"/>
          <w:color w:val="auto"/>
          <w:highlight w:val="none"/>
          <w:lang w:val="en-US" w:eastAsia="zh-CN"/>
        </w:rPr>
        <w:t>完成报名，以获取招标文件。</w:t>
      </w:r>
    </w:p>
    <w:p>
      <w:pPr>
        <w:keepNext w:val="0"/>
        <w:keepLines w:val="0"/>
        <w:pageBreakBefore w:val="0"/>
        <w:kinsoku/>
        <w:wordWrap/>
        <w:overflowPunct/>
        <w:topLinePunct w:val="0"/>
        <w:bidi w:val="0"/>
        <w:snapToGrid/>
        <w:spacing w:line="320" w:lineRule="exact"/>
        <w:ind w:left="210" w:leftChars="100" w:firstLine="211" w:firstLineChars="100"/>
        <w:textAlignment w:val="auto"/>
        <w:rPr>
          <w:rFonts w:hint="eastAsia" w:ascii="宋体" w:hAnsi="宋体" w:cs="宋体"/>
          <w:b/>
          <w:bCs/>
          <w:color w:val="auto"/>
          <w:kern w:val="2"/>
          <w:sz w:val="21"/>
          <w:szCs w:val="21"/>
          <w:highlight w:val="none"/>
          <w:lang w:val="en-US" w:eastAsia="zh-CN" w:bidi="ar-SA"/>
        </w:rPr>
      </w:pPr>
      <w:bookmarkStart w:id="5" w:name="OLE_LINK38"/>
      <w:r>
        <w:rPr>
          <w:rFonts w:hint="eastAsia" w:ascii="宋体" w:hAnsi="宋体" w:cs="宋体"/>
          <w:b/>
          <w:bCs/>
          <w:color w:val="auto"/>
          <w:kern w:val="2"/>
          <w:sz w:val="21"/>
          <w:szCs w:val="21"/>
          <w:highlight w:val="none"/>
          <w:lang w:val="en-US" w:eastAsia="zh-CN" w:bidi="ar-SA"/>
        </w:rPr>
        <w:t>2.报名方</w:t>
      </w:r>
      <w:bookmarkEnd w:id="5"/>
      <w:r>
        <w:rPr>
          <w:rFonts w:hint="eastAsia" w:ascii="宋体" w:hAnsi="宋体" w:cs="宋体"/>
          <w:b/>
          <w:bCs/>
          <w:color w:val="auto"/>
          <w:kern w:val="2"/>
          <w:sz w:val="21"/>
          <w:szCs w:val="21"/>
          <w:highlight w:val="none"/>
          <w:lang w:val="en-US" w:eastAsia="zh-CN" w:bidi="ar-SA"/>
        </w:rPr>
        <w:t>式：</w:t>
      </w:r>
    </w:p>
    <w:p>
      <w:pPr>
        <w:keepNext w:val="0"/>
        <w:keepLines w:val="0"/>
        <w:pageBreakBefore w:val="0"/>
        <w:kinsoku/>
        <w:wordWrap/>
        <w:overflowPunct/>
        <w:topLinePunct w:val="0"/>
        <w:bidi w:val="0"/>
        <w:snapToGrid/>
        <w:spacing w:line="320" w:lineRule="exact"/>
        <w:ind w:left="210" w:leftChars="100" w:firstLine="210" w:firstLineChars="100"/>
        <w:textAlignment w:val="auto"/>
        <w:rPr>
          <w:rFonts w:hint="default" w:ascii="宋体" w:hAnsi="宋体" w:cs="宋体"/>
          <w:b w:val="0"/>
          <w:bCs w:val="0"/>
          <w:color w:val="auto"/>
          <w:highlight w:val="none"/>
          <w:lang w:val="en-US" w:eastAsia="zh-CN"/>
        </w:rPr>
      </w:pPr>
      <w:r>
        <w:rPr>
          <w:rFonts w:hint="eastAsia" w:ascii="宋体" w:hAnsi="宋体" w:cs="宋体"/>
          <w:b w:val="0"/>
          <w:bCs w:val="0"/>
          <w:color w:val="auto"/>
          <w:highlight w:val="none"/>
          <w:lang w:val="en-US" w:eastAsia="zh-CN"/>
        </w:rPr>
        <w:t>（1）线上报名：将报名资料原件PDF扫描件发送至招标机构邮箱。资料审核通过后，按招标机构提供的缴费方式购买招标文件，并提供缴费截图及开票信息；同时在报名截止前，将纸质版报名资料邮寄至招标机构处。</w:t>
      </w:r>
    </w:p>
    <w:p>
      <w:pPr>
        <w:keepNext w:val="0"/>
        <w:keepLines w:val="0"/>
        <w:pageBreakBefore w:val="0"/>
        <w:kinsoku/>
        <w:wordWrap/>
        <w:overflowPunct/>
        <w:topLinePunct w:val="0"/>
        <w:bidi w:val="0"/>
        <w:snapToGrid/>
        <w:spacing w:line="320" w:lineRule="exact"/>
        <w:ind w:left="210" w:leftChars="100" w:firstLine="210" w:firstLineChars="100"/>
        <w:textAlignment w:val="auto"/>
        <w:rPr>
          <w:rFonts w:hint="default" w:ascii="宋体" w:hAnsi="宋体" w:cs="宋体"/>
          <w:b w:val="0"/>
          <w:bCs w:val="0"/>
          <w:color w:val="auto"/>
          <w:highlight w:val="none"/>
          <w:lang w:val="en-US" w:eastAsia="zh-CN"/>
        </w:rPr>
      </w:pPr>
      <w:bookmarkStart w:id="6" w:name="OLE_LINK36"/>
      <w:r>
        <w:rPr>
          <w:rFonts w:hint="eastAsia" w:ascii="宋体" w:hAnsi="宋体" w:cs="宋体"/>
          <w:b w:val="0"/>
          <w:bCs w:val="0"/>
          <w:color w:val="auto"/>
          <w:highlight w:val="none"/>
          <w:lang w:val="en-US" w:eastAsia="zh-CN"/>
        </w:rPr>
        <w:t>（2）线下报名：</w:t>
      </w:r>
      <w:bookmarkEnd w:id="6"/>
      <w:r>
        <w:rPr>
          <w:rFonts w:hint="eastAsia" w:ascii="宋体" w:hAnsi="宋体" w:cs="宋体"/>
          <w:b w:val="0"/>
          <w:bCs w:val="0"/>
          <w:color w:val="auto"/>
          <w:highlight w:val="none"/>
          <w:lang w:val="en-US" w:eastAsia="zh-CN"/>
        </w:rPr>
        <w:t>携带报名资料原件至招标机构处现</w:t>
      </w:r>
      <w:bookmarkStart w:id="7" w:name="OLE_LINK39"/>
      <w:r>
        <w:rPr>
          <w:rFonts w:hint="eastAsia" w:ascii="宋体" w:hAnsi="宋体" w:cs="宋体"/>
          <w:b w:val="0"/>
          <w:bCs w:val="0"/>
          <w:color w:val="auto"/>
          <w:highlight w:val="none"/>
          <w:lang w:val="en-US" w:eastAsia="zh-CN"/>
        </w:rPr>
        <w:t>场报名，现场完成缴费后，提供缴费截图及开票信息，同时将电子版</w:t>
      </w:r>
      <w:r>
        <w:rPr>
          <w:rFonts w:hint="default" w:ascii="Times New Roman" w:hAnsi="Times New Roman" w:cs="Times New Roman"/>
          <w:b w:val="0"/>
          <w:bCs w:val="0"/>
          <w:color w:val="auto"/>
          <w:highlight w:val="none"/>
          <w:lang w:val="en-US" w:eastAsia="zh-CN"/>
        </w:rPr>
        <w:t>PDF</w:t>
      </w:r>
      <w:r>
        <w:rPr>
          <w:rFonts w:hint="eastAsia" w:ascii="宋体" w:hAnsi="宋体" w:cs="宋体"/>
          <w:b w:val="0"/>
          <w:bCs w:val="0"/>
          <w:color w:val="auto"/>
          <w:highlight w:val="none"/>
          <w:lang w:val="en-US" w:eastAsia="zh-CN"/>
        </w:rPr>
        <w:t>扫描件于报名截止前发送至招标机构邮箱。</w:t>
      </w:r>
    </w:p>
    <w:p>
      <w:pPr>
        <w:keepNext w:val="0"/>
        <w:keepLines w:val="0"/>
        <w:pageBreakBefore w:val="0"/>
        <w:kinsoku/>
        <w:wordWrap/>
        <w:overflowPunct/>
        <w:topLinePunct w:val="0"/>
        <w:bidi w:val="0"/>
        <w:snapToGrid/>
        <w:spacing w:line="320" w:lineRule="exact"/>
        <w:ind w:left="210" w:leftChars="100" w:firstLine="211" w:firstLineChars="100"/>
        <w:textAlignment w:val="auto"/>
        <w:rPr>
          <w:rFonts w:hint="eastAsia" w:ascii="宋体" w:hAnsi="宋体" w:cs="宋体"/>
          <w:b w:val="0"/>
          <w:bCs w:val="0"/>
          <w:color w:val="auto"/>
          <w:highlight w:val="none"/>
          <w:lang w:val="en-US" w:eastAsia="zh-CN"/>
        </w:rPr>
      </w:pPr>
      <w:r>
        <w:rPr>
          <w:rFonts w:hint="eastAsia" w:ascii="宋体" w:hAnsi="宋体" w:cs="宋体"/>
          <w:b/>
          <w:bCs/>
          <w:color w:val="auto"/>
          <w:highlight w:val="none"/>
          <w:lang w:val="en-US" w:eastAsia="zh-CN"/>
        </w:rPr>
        <w:t>3</w:t>
      </w:r>
      <w:bookmarkStart w:id="8" w:name="OLE_LINK35"/>
      <w:r>
        <w:rPr>
          <w:rFonts w:hint="eastAsia" w:ascii="宋体" w:hAnsi="宋体" w:cs="宋体"/>
          <w:b/>
          <w:bCs/>
          <w:color w:val="auto"/>
          <w:highlight w:val="none"/>
          <w:lang w:val="en-US" w:eastAsia="zh-CN"/>
        </w:rPr>
        <w:t>.报名资料：</w:t>
      </w:r>
      <w:bookmarkEnd w:id="7"/>
      <w:r>
        <w:rPr>
          <w:rFonts w:hint="eastAsia" w:ascii="宋体" w:hAnsi="宋体" w:cs="宋体"/>
          <w:b w:val="0"/>
          <w:bCs w:val="0"/>
          <w:color w:val="auto"/>
          <w:highlight w:val="none"/>
          <w:lang w:val="en-US" w:eastAsia="zh-CN"/>
        </w:rPr>
        <w:t>按</w:t>
      </w:r>
      <w:bookmarkEnd w:id="8"/>
      <w:r>
        <w:rPr>
          <w:rFonts w:hint="eastAsia" w:ascii="宋体" w:hAnsi="宋体" w:cs="宋体"/>
          <w:b w:val="0"/>
          <w:bCs w:val="0"/>
          <w:color w:val="auto"/>
          <w:highlight w:val="none"/>
          <w:lang w:val="en-US" w:eastAsia="zh-CN"/>
        </w:rPr>
        <w:t>招标公告要求准备资格证明文件，填写《投标报名资格审查指引表》，依表序排列材料，所有复印件均需加盖公章。无论线上或线下</w:t>
      </w:r>
      <w:bookmarkStart w:id="9" w:name="OLE_LINK34"/>
      <w:r>
        <w:rPr>
          <w:rFonts w:hint="eastAsia" w:ascii="宋体" w:hAnsi="宋体" w:cs="宋体"/>
          <w:b w:val="0"/>
          <w:bCs w:val="0"/>
          <w:color w:val="auto"/>
          <w:highlight w:val="none"/>
          <w:lang w:val="en-US" w:eastAsia="zh-CN"/>
        </w:rPr>
        <w:t>报名，均</w:t>
      </w:r>
      <w:bookmarkStart w:id="10" w:name="OLE_LINK32"/>
      <w:r>
        <w:rPr>
          <w:rFonts w:hint="eastAsia" w:ascii="宋体" w:hAnsi="宋体" w:cs="宋体"/>
          <w:b w:val="0"/>
          <w:bCs w:val="0"/>
          <w:color w:val="auto"/>
          <w:highlight w:val="none"/>
          <w:lang w:val="en-US" w:eastAsia="zh-CN"/>
        </w:rPr>
        <w:t>需</w:t>
      </w:r>
      <w:bookmarkEnd w:id="10"/>
      <w:r>
        <w:rPr>
          <w:rFonts w:hint="eastAsia" w:ascii="宋体" w:hAnsi="宋体" w:cs="宋体"/>
          <w:b w:val="0"/>
          <w:bCs w:val="0"/>
          <w:color w:val="auto"/>
          <w:highlight w:val="none"/>
          <w:lang w:val="en-US" w:eastAsia="zh-CN"/>
        </w:rPr>
        <w:t>同时提供报名资料纸质版原件及</w:t>
      </w:r>
      <w:bookmarkStart w:id="11" w:name="OLE_LINK41"/>
      <w:r>
        <w:rPr>
          <w:rFonts w:hint="eastAsia" w:ascii="宋体" w:hAnsi="宋体" w:cs="宋体"/>
          <w:b w:val="0"/>
          <w:bCs w:val="0"/>
          <w:color w:val="auto"/>
          <w:highlight w:val="none"/>
          <w:lang w:val="en-US" w:eastAsia="zh-CN"/>
        </w:rPr>
        <w:t>电子版</w:t>
      </w:r>
      <w:bookmarkStart w:id="12" w:name="OLE_LINK42"/>
      <w:r>
        <w:rPr>
          <w:rFonts w:hint="default" w:ascii="Times New Roman" w:hAnsi="Times New Roman" w:cs="Times New Roman"/>
          <w:b w:val="0"/>
          <w:bCs w:val="0"/>
          <w:color w:val="auto"/>
          <w:highlight w:val="none"/>
          <w:lang w:val="en-US" w:eastAsia="zh-CN"/>
        </w:rPr>
        <w:t>PDF</w:t>
      </w:r>
      <w:r>
        <w:rPr>
          <w:rFonts w:hint="eastAsia" w:ascii="宋体" w:hAnsi="宋体" w:cs="宋体"/>
          <w:b w:val="0"/>
          <w:bCs w:val="0"/>
          <w:color w:val="auto"/>
          <w:highlight w:val="none"/>
          <w:lang w:val="en-US" w:eastAsia="zh-CN"/>
        </w:rPr>
        <w:t>扫描件</w:t>
      </w:r>
      <w:bookmarkEnd w:id="11"/>
      <w:bookmarkEnd w:id="12"/>
      <w:r>
        <w:rPr>
          <w:rFonts w:hint="eastAsia" w:ascii="宋体" w:hAnsi="宋体" w:cs="宋体"/>
          <w:b w:val="0"/>
          <w:bCs w:val="0"/>
          <w:color w:val="auto"/>
          <w:highlight w:val="none"/>
          <w:lang w:val="en-US" w:eastAsia="zh-CN"/>
        </w:rPr>
        <w:t>。</w:t>
      </w:r>
      <w:bookmarkEnd w:id="9"/>
    </w:p>
    <w:p>
      <w:pPr>
        <w:pStyle w:val="2"/>
        <w:keepNext w:val="0"/>
        <w:keepLines w:val="0"/>
        <w:pageBreakBefore w:val="0"/>
        <w:kinsoku/>
        <w:wordWrap/>
        <w:overflowPunct/>
        <w:topLinePunct w:val="0"/>
        <w:bidi w:val="0"/>
        <w:snapToGrid/>
        <w:spacing w:line="320" w:lineRule="exact"/>
        <w:ind w:firstLine="450"/>
        <w:textAlignment w:val="auto"/>
        <w:rPr>
          <w:rFonts w:hint="eastAsia" w:ascii="宋体" w:hAnsi="宋体" w:cs="宋体"/>
          <w:b w:val="0"/>
          <w:bCs w:val="0"/>
          <w:color w:val="auto"/>
          <w:kern w:val="2"/>
          <w:sz w:val="21"/>
          <w:szCs w:val="21"/>
          <w:highlight w:val="none"/>
          <w:u w:val="none"/>
          <w:lang w:val="en-US" w:eastAsia="zh-CN" w:bidi="ar-SA"/>
        </w:rPr>
      </w:pPr>
      <w:r>
        <w:rPr>
          <w:rFonts w:hint="eastAsia" w:ascii="宋体" w:hAnsi="宋体" w:cs="宋体"/>
          <w:b/>
          <w:bCs/>
          <w:color w:val="auto"/>
          <w:kern w:val="2"/>
          <w:sz w:val="21"/>
          <w:szCs w:val="21"/>
          <w:highlight w:val="none"/>
          <w:lang w:val="en-US" w:eastAsia="zh-CN" w:bidi="ar-SA"/>
        </w:rPr>
        <w:t>4.招标文件售价：</w:t>
      </w:r>
      <w:r>
        <w:rPr>
          <w:rFonts w:hint="eastAsia" w:ascii="宋体" w:hAnsi="宋体" w:cs="宋体"/>
          <w:b w:val="0"/>
          <w:bCs w:val="0"/>
          <w:color w:val="auto"/>
          <w:kern w:val="2"/>
          <w:sz w:val="21"/>
          <w:szCs w:val="21"/>
          <w:highlight w:val="none"/>
          <w:u w:val="single"/>
          <w:lang w:val="en-US" w:eastAsia="zh-CN" w:bidi="ar-SA"/>
        </w:rPr>
        <w:t xml:space="preserve"> 500 </w:t>
      </w:r>
      <w:r>
        <w:rPr>
          <w:rFonts w:hint="eastAsia" w:ascii="宋体" w:hAnsi="宋体" w:cs="宋体"/>
          <w:b w:val="0"/>
          <w:bCs w:val="0"/>
          <w:color w:val="auto"/>
          <w:kern w:val="2"/>
          <w:sz w:val="21"/>
          <w:szCs w:val="21"/>
          <w:highlight w:val="none"/>
          <w:u w:val="none"/>
          <w:lang w:val="en-US" w:eastAsia="zh-CN" w:bidi="ar-SA"/>
        </w:rPr>
        <w:t>元，售后不退。</w:t>
      </w:r>
    </w:p>
    <w:p>
      <w:pPr>
        <w:keepNext w:val="0"/>
        <w:keepLines w:val="0"/>
        <w:pageBreakBefore w:val="0"/>
        <w:kinsoku/>
        <w:wordWrap/>
        <w:overflowPunct/>
        <w:topLinePunct w:val="0"/>
        <w:bidi w:val="0"/>
        <w:snapToGrid/>
        <w:spacing w:line="320" w:lineRule="exact"/>
        <w:ind w:firstLine="450"/>
        <w:textAlignment w:val="auto"/>
        <w:rPr>
          <w:rFonts w:hint="eastAsia"/>
          <w:b w:val="0"/>
          <w:bCs w:val="0"/>
          <w:color w:val="auto"/>
          <w:highlight w:val="none"/>
          <w:lang w:val="en-US" w:eastAsia="zh-CN"/>
        </w:rPr>
      </w:pPr>
      <w:r>
        <w:rPr>
          <w:rFonts w:hint="eastAsia" w:ascii="宋体" w:hAnsi="宋体" w:cs="宋体"/>
          <w:b/>
          <w:bCs/>
          <w:color w:val="auto"/>
          <w:kern w:val="2"/>
          <w:sz w:val="21"/>
          <w:szCs w:val="21"/>
          <w:highlight w:val="none"/>
          <w:lang w:val="en-US" w:eastAsia="zh-CN" w:bidi="ar-SA"/>
        </w:rPr>
        <w:t>5.发票领取</w:t>
      </w:r>
      <w:r>
        <w:rPr>
          <w:rFonts w:hint="eastAsia"/>
          <w:b/>
          <w:bCs/>
          <w:color w:val="auto"/>
          <w:highlight w:val="none"/>
          <w:lang w:val="en-US" w:eastAsia="zh-CN"/>
        </w:rPr>
        <w:t>：</w:t>
      </w:r>
      <w:r>
        <w:rPr>
          <w:rFonts w:hint="eastAsia"/>
          <w:b w:val="0"/>
          <w:bCs w:val="0"/>
          <w:color w:val="auto"/>
          <w:highlight w:val="none"/>
          <w:lang w:val="en-US" w:eastAsia="zh-CN"/>
        </w:rPr>
        <w:t>报名截止后</w:t>
      </w:r>
      <w:r>
        <w:rPr>
          <w:rFonts w:hint="eastAsia" w:ascii="宋体" w:hAnsi="宋体" w:eastAsia="宋体" w:cs="宋体"/>
          <w:b w:val="0"/>
          <w:bCs w:val="0"/>
          <w:color w:val="auto"/>
          <w:highlight w:val="none"/>
          <w:lang w:val="en-US" w:eastAsia="zh-CN"/>
        </w:rPr>
        <w:t>5</w:t>
      </w:r>
      <w:r>
        <w:rPr>
          <w:rFonts w:hint="eastAsia"/>
          <w:b w:val="0"/>
          <w:bCs w:val="0"/>
          <w:color w:val="auto"/>
          <w:highlight w:val="none"/>
          <w:lang w:val="en-US" w:eastAsia="zh-CN"/>
        </w:rPr>
        <w:t>个工作日内，</w:t>
      </w:r>
      <w:bookmarkStart w:id="13" w:name="OLE_LINK37"/>
      <w:r>
        <w:rPr>
          <w:rFonts w:hint="eastAsia"/>
          <w:b w:val="0"/>
          <w:bCs w:val="0"/>
          <w:color w:val="auto"/>
          <w:highlight w:val="none"/>
          <w:lang w:val="en-US" w:eastAsia="zh-CN"/>
        </w:rPr>
        <w:t>发票将发送至投标人提供的邮箱。</w:t>
      </w:r>
    </w:p>
    <w:p>
      <w:pPr>
        <w:pStyle w:val="2"/>
        <w:keepNext w:val="0"/>
        <w:keepLines w:val="0"/>
        <w:pageBreakBefore w:val="0"/>
        <w:kinsoku/>
        <w:wordWrap/>
        <w:overflowPunct/>
        <w:topLinePunct w:val="0"/>
        <w:bidi w:val="0"/>
        <w:snapToGrid/>
        <w:spacing w:line="320" w:lineRule="exact"/>
        <w:textAlignment w:val="auto"/>
        <w:rPr>
          <w:rFonts w:hint="default" w:ascii="宋体" w:hAnsi="宋体" w:cs="宋体"/>
          <w:color w:val="auto"/>
          <w:kern w:val="2"/>
          <w:sz w:val="21"/>
          <w:szCs w:val="21"/>
          <w:highlight w:val="none"/>
          <w:lang w:val="en-US" w:eastAsia="zh-CN" w:bidi="ar-SA"/>
        </w:rPr>
      </w:pPr>
      <w:r>
        <w:rPr>
          <w:rFonts w:hint="eastAsia"/>
          <w:b w:val="0"/>
          <w:bCs w:val="0"/>
          <w:color w:val="auto"/>
          <w:highlight w:val="none"/>
          <w:lang w:val="en-US" w:eastAsia="zh-CN"/>
        </w:rPr>
        <w:t xml:space="preserve">  </w:t>
      </w:r>
      <w:r>
        <w:rPr>
          <w:rFonts w:hint="eastAsia"/>
          <w:b/>
          <w:bCs/>
          <w:color w:val="auto"/>
          <w:highlight w:val="none"/>
          <w:lang w:val="en-US" w:eastAsia="zh-CN"/>
        </w:rPr>
        <w:t xml:space="preserve"> </w:t>
      </w:r>
      <w:r>
        <w:rPr>
          <w:rFonts w:hint="eastAsia" w:ascii="宋体" w:hAnsi="宋体" w:cs="宋体"/>
          <w:b/>
          <w:bCs/>
          <w:color w:val="auto"/>
          <w:kern w:val="2"/>
          <w:sz w:val="21"/>
          <w:szCs w:val="21"/>
          <w:highlight w:val="none"/>
          <w:lang w:val="en-US" w:eastAsia="zh-CN" w:bidi="ar-SA"/>
        </w:rPr>
        <w:t xml:space="preserve"> 6.招标文件获取：</w:t>
      </w:r>
      <w:r>
        <w:rPr>
          <w:rFonts w:hint="eastAsia" w:ascii="宋体" w:hAnsi="宋体" w:cs="宋体"/>
          <w:b w:val="0"/>
          <w:bCs w:val="0"/>
          <w:color w:val="auto"/>
          <w:kern w:val="2"/>
          <w:sz w:val="21"/>
          <w:szCs w:val="21"/>
          <w:highlight w:val="none"/>
          <w:lang w:val="en-US" w:eastAsia="zh-CN" w:bidi="ar-SA"/>
        </w:rPr>
        <w:t>报</w:t>
      </w:r>
      <w:r>
        <w:rPr>
          <w:rFonts w:hint="eastAsia" w:ascii="宋体" w:hAnsi="宋体" w:cs="宋体"/>
          <w:color w:val="auto"/>
          <w:kern w:val="2"/>
          <w:sz w:val="21"/>
          <w:szCs w:val="21"/>
          <w:highlight w:val="none"/>
          <w:lang w:val="en-US" w:eastAsia="zh-CN" w:bidi="ar-SA"/>
        </w:rPr>
        <w:t>名完成后，招标文件将发送至投标人提供的邮箱。</w:t>
      </w:r>
    </w:p>
    <w:bookmarkEnd w:id="13"/>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FFFFFF"/>
        <w:kinsoku/>
        <w:wordWrap/>
        <w:overflowPunct/>
        <w:topLinePunct w:val="0"/>
        <w:bidi w:val="0"/>
        <w:snapToGrid/>
        <w:spacing w:line="320" w:lineRule="exact"/>
        <w:jc w:val="left"/>
        <w:textAlignment w:val="auto"/>
        <w:rPr>
          <w:rFonts w:ascii="宋体" w:hAnsi="宋体" w:cs="宋体"/>
          <w:color w:val="auto"/>
          <w:kern w:val="0"/>
          <w:highlight w:val="none"/>
        </w:rPr>
      </w:pPr>
      <w:r>
        <w:rPr>
          <w:rFonts w:ascii="宋体" w:hAnsi="宋体" w:cs="宋体"/>
          <w:b/>
          <w:color w:val="auto"/>
          <w:kern w:val="0"/>
          <w:highlight w:val="none"/>
        </w:rPr>
        <w:t xml:space="preserve">    四、答疑</w:t>
      </w:r>
      <w:r>
        <w:rPr>
          <w:rFonts w:hint="eastAsia" w:ascii="宋体" w:hAnsi="宋体" w:cs="宋体"/>
          <w:color w:val="auto"/>
          <w:kern w:val="0"/>
          <w:highlight w:val="none"/>
        </w:rPr>
        <w:t>：如对标书有疑问，请于</w:t>
      </w:r>
      <w:r>
        <w:rPr>
          <w:rFonts w:hint="eastAsia" w:ascii="宋体" w:hAnsi="宋体" w:cs="宋体"/>
          <w:color w:val="auto"/>
          <w:kern w:val="0"/>
          <w:highlight w:val="none"/>
          <w:lang w:val="en-US" w:eastAsia="zh-CN"/>
        </w:rPr>
        <w:t>投标截止时间前两</w:t>
      </w:r>
      <w:bookmarkStart w:id="14" w:name="OLE_LINK45"/>
      <w:r>
        <w:rPr>
          <w:rFonts w:hint="eastAsia" w:ascii="宋体" w:hAnsi="宋体" w:cs="宋体"/>
          <w:color w:val="auto"/>
          <w:kern w:val="0"/>
          <w:highlight w:val="none"/>
          <w:lang w:val="en-US" w:eastAsia="zh-CN"/>
        </w:rPr>
        <w:t>日</w:t>
      </w:r>
      <w:bookmarkEnd w:id="14"/>
      <w:r>
        <w:rPr>
          <w:rFonts w:hint="eastAsia" w:ascii="宋体" w:hAnsi="宋体" w:cs="宋体"/>
          <w:color w:val="auto"/>
          <w:kern w:val="0"/>
          <w:highlight w:val="none"/>
          <w:lang w:val="en-US" w:eastAsia="zh-CN"/>
        </w:rPr>
        <w:t>发邮件</w:t>
      </w:r>
      <w:bookmarkStart w:id="15" w:name="OLE_LINK43"/>
      <w:r>
        <w:rPr>
          <w:rFonts w:hint="eastAsia" w:ascii="宋体" w:hAnsi="宋体" w:cs="宋体"/>
          <w:color w:val="auto"/>
          <w:kern w:val="0"/>
          <w:highlight w:val="none"/>
          <w:lang w:val="en-US" w:eastAsia="zh-CN"/>
        </w:rPr>
        <w:t>至招标机构邮箱</w:t>
      </w:r>
      <w:bookmarkEnd w:id="15"/>
      <w:r>
        <w:rPr>
          <w:rFonts w:ascii="宋体" w:hAnsi="宋体" w:cs="宋体"/>
          <w:color w:val="auto"/>
          <w:kern w:val="0"/>
          <w:highlight w:val="none"/>
        </w:rPr>
        <w:t>（须</w:t>
      </w:r>
      <w:r>
        <w:rPr>
          <w:rFonts w:hint="eastAsia" w:ascii="宋体" w:hAnsi="宋体" w:cs="宋体"/>
          <w:color w:val="auto"/>
          <w:kern w:val="0"/>
          <w:highlight w:val="none"/>
          <w:lang w:val="en-US" w:eastAsia="zh-CN"/>
        </w:rPr>
        <w:t>为</w:t>
      </w:r>
      <w:r>
        <w:rPr>
          <w:rFonts w:ascii="宋体" w:hAnsi="宋体" w:cs="宋体"/>
          <w:color w:val="auto"/>
          <w:kern w:val="0"/>
          <w:highlight w:val="none"/>
        </w:rPr>
        <w:t>加盖公章的扫描件）</w:t>
      </w:r>
      <w:r>
        <w:rPr>
          <w:rFonts w:hint="eastAsia" w:ascii="宋体" w:hAnsi="宋体" w:cs="宋体"/>
          <w:color w:val="auto"/>
          <w:kern w:val="0"/>
          <w:highlight w:val="none"/>
        </w:rPr>
        <w:t>。</w:t>
      </w: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FFFFFF"/>
        <w:kinsoku/>
        <w:wordWrap/>
        <w:overflowPunct/>
        <w:topLinePunct w:val="0"/>
        <w:bidi w:val="0"/>
        <w:snapToGrid/>
        <w:spacing w:line="320" w:lineRule="exact"/>
        <w:jc w:val="left"/>
        <w:textAlignment w:val="auto"/>
        <w:rPr>
          <w:rFonts w:ascii="宋体" w:hAnsi="宋体" w:cs="宋体"/>
          <w:b/>
          <w:color w:val="auto"/>
          <w:highlight w:val="none"/>
        </w:rPr>
      </w:pPr>
      <w:r>
        <w:rPr>
          <w:rFonts w:ascii="宋体" w:hAnsi="宋体" w:cs="宋体"/>
          <w:b/>
          <w:color w:val="auto"/>
          <w:kern w:val="0"/>
          <w:highlight w:val="none"/>
        </w:rPr>
        <w:t xml:space="preserve">    五、投标</w:t>
      </w:r>
      <w:r>
        <w:rPr>
          <w:rFonts w:hint="eastAsia" w:ascii="宋体" w:hAnsi="宋体" w:cs="宋体"/>
          <w:b/>
          <w:color w:val="auto"/>
          <w:kern w:val="0"/>
          <w:highlight w:val="none"/>
          <w:lang w:val="en-US" w:eastAsia="zh-CN"/>
        </w:rPr>
        <w:t>文件递交</w:t>
      </w:r>
      <w:r>
        <w:rPr>
          <w:rFonts w:ascii="宋体" w:hAnsi="宋体" w:cs="宋体"/>
          <w:b/>
          <w:color w:val="auto"/>
          <w:kern w:val="0"/>
          <w:highlight w:val="none"/>
        </w:rPr>
        <w:t>：</w:t>
      </w:r>
      <w:r>
        <w:rPr>
          <w:rFonts w:hint="eastAsia" w:ascii="宋体" w:hAnsi="宋体" w:cs="宋体"/>
          <w:color w:val="auto"/>
          <w:highlight w:val="none"/>
        </w:rPr>
        <w:t>投标</w:t>
      </w:r>
      <w:r>
        <w:rPr>
          <w:rFonts w:hint="eastAsia" w:ascii="宋体" w:hAnsi="宋体" w:cs="宋体"/>
          <w:color w:val="auto"/>
          <w:highlight w:val="none"/>
          <w:lang w:val="en-US" w:eastAsia="zh-CN"/>
        </w:rPr>
        <w:t>文件</w:t>
      </w:r>
      <w:r>
        <w:rPr>
          <w:rFonts w:hint="eastAsia" w:ascii="宋体" w:hAnsi="宋体" w:cs="宋体"/>
          <w:color w:val="auto"/>
          <w:highlight w:val="none"/>
        </w:rPr>
        <w:t>应于</w:t>
      </w:r>
      <w:r>
        <w:rPr>
          <w:rFonts w:hint="eastAsia" w:ascii="宋体" w:hAnsi="宋体" w:cs="宋体"/>
          <w:color w:val="auto"/>
          <w:highlight w:val="none"/>
          <w:u w:val="single"/>
          <w:lang w:val="en-US" w:eastAsia="zh-CN"/>
        </w:rPr>
        <w:t>2026</w:t>
      </w:r>
      <w:r>
        <w:rPr>
          <w:rFonts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lang w:val="en-US" w:eastAsia="zh-CN"/>
        </w:rPr>
        <w:t>8</w:t>
      </w:r>
      <w:r>
        <w:rPr>
          <w:rFonts w:hint="eastAsia" w:ascii="宋体" w:hAnsi="宋体" w:cs="宋体"/>
          <w:color w:val="auto"/>
          <w:highlight w:val="none"/>
        </w:rPr>
        <w:t>月</w:t>
      </w:r>
      <w:r>
        <w:rPr>
          <w:rFonts w:hint="eastAsia" w:ascii="宋体" w:hAnsi="宋体" w:cs="宋体"/>
          <w:color w:val="auto"/>
          <w:highlight w:val="none"/>
          <w:u w:val="single"/>
          <w:lang w:val="en-US" w:eastAsia="zh-CN"/>
        </w:rPr>
        <w:t>5</w:t>
      </w:r>
      <w:r>
        <w:rPr>
          <w:rFonts w:hint="eastAsia" w:ascii="宋体" w:hAnsi="宋体" w:cs="宋体"/>
          <w:color w:val="auto"/>
          <w:highlight w:val="none"/>
        </w:rPr>
        <w:t>日</w:t>
      </w:r>
      <w:r>
        <w:rPr>
          <w:rFonts w:hint="eastAsia" w:ascii="宋体" w:hAnsi="宋体" w:cs="宋体"/>
          <w:color w:val="auto"/>
          <w:highlight w:val="none"/>
          <w:u w:val="single"/>
          <w:lang w:val="en-US" w:eastAsia="zh-CN"/>
        </w:rPr>
        <w:t xml:space="preserve"> 14 </w:t>
      </w:r>
      <w:r>
        <w:rPr>
          <w:rFonts w:hint="eastAsia" w:ascii="宋体" w:hAnsi="宋体" w:cs="宋体"/>
          <w:color w:val="auto"/>
          <w:highlight w:val="none"/>
        </w:rPr>
        <w:t>时</w:t>
      </w:r>
      <w:r>
        <w:rPr>
          <w:rFonts w:hint="eastAsia" w:ascii="宋体" w:hAnsi="宋体" w:cs="宋体"/>
          <w:color w:val="auto"/>
          <w:highlight w:val="none"/>
          <w:u w:val="single"/>
          <w:lang w:val="en-US" w:eastAsia="zh-CN"/>
        </w:rPr>
        <w:t xml:space="preserve"> 30 </w:t>
      </w:r>
      <w:r>
        <w:rPr>
          <w:rFonts w:hint="eastAsia" w:ascii="宋体" w:hAnsi="宋体" w:cs="宋体"/>
          <w:color w:val="auto"/>
          <w:highlight w:val="none"/>
        </w:rPr>
        <w:t>分</w:t>
      </w:r>
      <w:r>
        <w:rPr>
          <w:rFonts w:ascii="宋体" w:hAnsi="宋体" w:cs="宋体"/>
          <w:color w:val="auto"/>
          <w:highlight w:val="none"/>
        </w:rPr>
        <w:t>前递交或邮寄到招标机构</w:t>
      </w:r>
      <w:r>
        <w:rPr>
          <w:rFonts w:hint="eastAsia" w:ascii="宋体" w:hAnsi="宋体" w:cs="宋体"/>
          <w:color w:val="auto"/>
          <w:highlight w:val="none"/>
          <w:lang w:val="en-US" w:eastAsia="zh-CN"/>
        </w:rPr>
        <w:t>处</w:t>
      </w:r>
      <w:r>
        <w:rPr>
          <w:rFonts w:ascii="宋体" w:hAnsi="宋体" w:cs="宋体"/>
          <w:color w:val="auto"/>
          <w:highlight w:val="none"/>
        </w:rPr>
        <w:t>。</w:t>
      </w:r>
      <w:r>
        <w:rPr>
          <w:rFonts w:hint="eastAsia" w:ascii="宋体" w:hAnsi="宋体" w:cs="宋体"/>
          <w:color w:val="auto"/>
          <w:highlight w:val="none"/>
          <w:lang w:val="en-US" w:eastAsia="zh-CN"/>
        </w:rPr>
        <w:t>如果弃标，</w:t>
      </w:r>
      <w:r>
        <w:rPr>
          <w:rFonts w:hint="eastAsia" w:ascii="宋体" w:hAnsi="宋体" w:cs="宋体"/>
          <w:b w:val="0"/>
          <w:bCs w:val="0"/>
          <w:color w:val="auto"/>
          <w:highlight w:val="none"/>
        </w:rPr>
        <w:t>请在投标截止</w:t>
      </w:r>
      <w:r>
        <w:rPr>
          <w:rFonts w:hint="eastAsia" w:ascii="宋体" w:hAnsi="宋体" w:cs="宋体"/>
          <w:b w:val="0"/>
          <w:bCs w:val="0"/>
          <w:color w:val="auto"/>
          <w:highlight w:val="none"/>
          <w:lang w:val="en-US" w:eastAsia="zh-CN"/>
        </w:rPr>
        <w:t>时间前两日发送弃标函</w:t>
      </w:r>
      <w:r>
        <w:rPr>
          <w:rFonts w:hint="eastAsia" w:ascii="宋体" w:hAnsi="宋体" w:cs="宋体"/>
          <w:color w:val="auto"/>
          <w:kern w:val="0"/>
          <w:highlight w:val="none"/>
          <w:lang w:val="en-US" w:eastAsia="zh-CN"/>
        </w:rPr>
        <w:t>至招标机构邮箱</w:t>
      </w:r>
      <w:r>
        <w:rPr>
          <w:rFonts w:hint="eastAsia" w:ascii="宋体" w:hAnsi="宋体" w:cs="宋体"/>
          <w:b w:val="0"/>
          <w:bCs w:val="0"/>
          <w:color w:val="auto"/>
          <w:kern w:val="0"/>
          <w:highlight w:val="none"/>
        </w:rPr>
        <w:t>（须为加盖公章的扫描件</w:t>
      </w:r>
      <w:r>
        <w:rPr>
          <w:rFonts w:hint="eastAsia" w:ascii="宋体" w:hAnsi="宋体" w:cs="宋体"/>
          <w:b w:val="0"/>
          <w:bCs w:val="0"/>
          <w:color w:val="auto"/>
          <w:kern w:val="0"/>
          <w:highlight w:val="none"/>
          <w:lang w:eastAsia="zh-CN"/>
        </w:rPr>
        <w:t>）</w:t>
      </w:r>
      <w:r>
        <w:rPr>
          <w:rFonts w:hint="eastAsia" w:ascii="宋体" w:hAnsi="宋体" w:cs="宋体"/>
          <w:b w:val="0"/>
          <w:bCs w:val="0"/>
          <w:color w:val="auto"/>
          <w:highlight w:val="none"/>
        </w:rPr>
        <w:t>。</w:t>
      </w: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FFFFFF"/>
        <w:kinsoku/>
        <w:wordWrap/>
        <w:overflowPunct/>
        <w:topLinePunct w:val="0"/>
        <w:bidi w:val="0"/>
        <w:snapToGrid/>
        <w:spacing w:line="320" w:lineRule="exact"/>
        <w:ind w:firstLine="422" w:firstLineChars="200"/>
        <w:jc w:val="left"/>
        <w:textAlignment w:val="auto"/>
        <w:rPr>
          <w:rFonts w:ascii="宋体" w:hAnsi="宋体"/>
          <w:b/>
          <w:color w:val="auto"/>
          <w:highlight w:val="none"/>
        </w:rPr>
      </w:pPr>
      <w:r>
        <w:rPr>
          <w:rFonts w:hint="eastAsia" w:ascii="宋体" w:hAnsi="宋体"/>
          <w:b/>
          <w:color w:val="auto"/>
          <w:highlight w:val="none"/>
        </w:rPr>
        <w:t>六、招标文件使用特别说明</w:t>
      </w:r>
    </w:p>
    <w:p>
      <w:pPr>
        <w:keepNext w:val="0"/>
        <w:keepLines w:val="0"/>
        <w:pageBreakBefore w:val="0"/>
        <w:kinsoku/>
        <w:wordWrap/>
        <w:overflowPunct/>
        <w:topLinePunct w:val="0"/>
        <w:bidi w:val="0"/>
        <w:snapToGrid/>
        <w:spacing w:line="320" w:lineRule="exact"/>
        <w:ind w:firstLine="420" w:firstLineChars="200"/>
        <w:textAlignment w:val="auto"/>
        <w:rPr>
          <w:rFonts w:ascii="宋体" w:hAnsi="宋体"/>
          <w:color w:val="auto"/>
          <w:highlight w:val="none"/>
        </w:rPr>
      </w:pPr>
      <w:r>
        <w:rPr>
          <w:rFonts w:hint="eastAsia" w:ascii="宋体" w:hAnsi="宋体"/>
          <w:color w:val="auto"/>
          <w:highlight w:val="none"/>
        </w:rPr>
        <w:t>随招标文件发出的图纸、项目清单、资料和其他文件均作为招标文件的组成部分，具有约束作用。对于招标文件中涉及到需要作出选择的地方，招标人应作出相应的选择，“</w:t>
      </w:r>
      <w:r>
        <w:rPr>
          <w:rFonts w:hint="eastAsia" w:ascii="宋体" w:hAnsi="宋体"/>
          <w:color w:val="auto"/>
          <w:highlight w:val="none"/>
        </w:rPr>
        <w:sym w:font="Wingdings" w:char="00FE"/>
      </w:r>
      <w:r>
        <w:rPr>
          <w:rFonts w:hint="eastAsia" w:ascii="宋体" w:hAnsi="宋体"/>
          <w:color w:val="auto"/>
          <w:highlight w:val="none"/>
        </w:rPr>
        <w:t>”表示选中该条件，“</w:t>
      </w:r>
      <w:r>
        <w:rPr>
          <w:rFonts w:hint="eastAsia" w:ascii="宋体" w:hAnsi="宋体"/>
          <w:color w:val="auto"/>
          <w:highlight w:val="none"/>
        </w:rPr>
        <w:sym w:font="Wingdings" w:char="00A8"/>
      </w:r>
      <w:r>
        <w:rPr>
          <w:rFonts w:hint="eastAsia" w:ascii="宋体" w:hAnsi="宋体"/>
          <w:color w:val="auto"/>
          <w:highlight w:val="none"/>
        </w:rPr>
        <w:t>”表示不选中该条件。对于招标文件中下划线的位置，若不需要填写相应的内容时，可填写“无”。</w:t>
      </w:r>
    </w:p>
    <w:p>
      <w:pPr>
        <w:keepNext w:val="0"/>
        <w:keepLines w:val="0"/>
        <w:pageBreakBefore w:val="0"/>
        <w:kinsoku/>
        <w:wordWrap/>
        <w:overflowPunct/>
        <w:topLinePunct w:val="0"/>
        <w:bidi w:val="0"/>
        <w:snapToGrid/>
        <w:spacing w:line="320" w:lineRule="exact"/>
        <w:ind w:firstLine="422" w:firstLineChars="200"/>
        <w:textAlignment w:val="auto"/>
        <w:rPr>
          <w:rFonts w:ascii="宋体" w:hAnsi="宋体" w:cs="宋体"/>
          <w:b/>
          <w:color w:val="auto"/>
          <w:highlight w:val="none"/>
        </w:rPr>
      </w:pPr>
      <w:r>
        <w:rPr>
          <w:rFonts w:hint="eastAsia" w:ascii="宋体" w:hAnsi="宋体" w:cs="宋体"/>
          <w:b/>
          <w:color w:val="auto"/>
          <w:highlight w:val="none"/>
        </w:rPr>
        <w:t>七</w:t>
      </w:r>
      <w:r>
        <w:rPr>
          <w:rFonts w:ascii="宋体" w:hAnsi="宋体" w:cs="宋体"/>
          <w:b/>
          <w:color w:val="auto"/>
          <w:highlight w:val="none"/>
        </w:rPr>
        <w:t>、招标机构：</w:t>
      </w:r>
      <w:r>
        <w:rPr>
          <w:rFonts w:ascii="宋体" w:hAnsi="宋体" w:cs="宋体"/>
          <w:color w:val="auto"/>
          <w:highlight w:val="none"/>
        </w:rPr>
        <w:t>深圳报业集团</w:t>
      </w:r>
      <w:r>
        <w:rPr>
          <w:rFonts w:hint="eastAsia" w:ascii="宋体" w:hAnsi="宋体" w:cs="宋体"/>
          <w:color w:val="auto"/>
          <w:highlight w:val="none"/>
          <w:lang w:eastAsia="zh-CN"/>
        </w:rPr>
        <w:t>党政办公室</w:t>
      </w:r>
    </w:p>
    <w:p>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bidi w:val="0"/>
        <w:snapToGrid/>
        <w:spacing w:line="320" w:lineRule="exact"/>
        <w:ind w:firstLine="420" w:firstLineChars="200"/>
        <w:textAlignment w:val="auto"/>
        <w:rPr>
          <w:rFonts w:hint="default" w:ascii="宋体" w:hAnsi="宋体" w:eastAsia="宋体" w:cs="宋体"/>
          <w:b/>
          <w:color w:val="auto"/>
          <w:highlight w:val="none"/>
          <w:lang w:val="en-US" w:eastAsia="zh-CN"/>
        </w:rPr>
      </w:pPr>
      <w:r>
        <w:rPr>
          <w:rFonts w:hint="eastAsia" w:ascii="宋体" w:hAnsi="宋体" w:cs="宋体"/>
          <w:color w:val="auto"/>
          <w:highlight w:val="none"/>
        </w:rPr>
        <w:t>详细地址：深圳市福田区商报路2号新媒体大厦</w:t>
      </w:r>
      <w:r>
        <w:rPr>
          <w:rFonts w:hint="eastAsia" w:ascii="宋体" w:hAnsi="宋体" w:cs="宋体"/>
          <w:color w:val="auto"/>
          <w:highlight w:val="none"/>
          <w:lang w:val="en-US" w:eastAsia="zh-CN"/>
        </w:rPr>
        <w:t>8楼</w:t>
      </w:r>
    </w:p>
    <w:p>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bidi w:val="0"/>
        <w:snapToGrid/>
        <w:spacing w:line="320" w:lineRule="exact"/>
        <w:textAlignment w:val="auto"/>
        <w:rPr>
          <w:rFonts w:ascii="宋体" w:hAnsi="宋体" w:cs="宋体"/>
          <w:color w:val="auto"/>
          <w:highlight w:val="none"/>
        </w:rPr>
      </w:pPr>
      <w:r>
        <w:rPr>
          <w:rFonts w:ascii="宋体" w:hAnsi="宋体" w:cs="宋体"/>
          <w:color w:val="auto"/>
          <w:highlight w:val="none"/>
        </w:rPr>
        <w:t xml:space="preserve">    联 系 人：</w:t>
      </w:r>
      <w:r>
        <w:rPr>
          <w:rFonts w:hint="eastAsia" w:ascii="宋体" w:hAnsi="宋体" w:cs="宋体"/>
          <w:color w:val="auto"/>
          <w:highlight w:val="none"/>
          <w:lang w:val="en-US" w:eastAsia="zh-CN"/>
        </w:rPr>
        <w:t>赖先生</w:t>
      </w:r>
      <w:r>
        <w:rPr>
          <w:rFonts w:ascii="宋体" w:hAnsi="宋体" w:cs="宋体"/>
          <w:color w:val="auto"/>
          <w:highlight w:val="none"/>
        </w:rPr>
        <w:t xml:space="preserve"> </w:t>
      </w:r>
    </w:p>
    <w:p>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bidi w:val="0"/>
        <w:snapToGrid/>
        <w:spacing w:line="320" w:lineRule="exact"/>
        <w:textAlignment w:val="auto"/>
        <w:rPr>
          <w:rFonts w:hint="default" w:ascii="宋体" w:hAnsi="宋体" w:eastAsia="宋体" w:cs="宋体"/>
          <w:color w:val="auto"/>
          <w:highlight w:val="none"/>
          <w:lang w:val="en-US" w:eastAsia="zh-CN"/>
        </w:rPr>
      </w:pPr>
      <w:r>
        <w:rPr>
          <w:rFonts w:ascii="宋体" w:hAnsi="宋体" w:cs="宋体"/>
          <w:color w:val="auto"/>
          <w:highlight w:val="none"/>
        </w:rPr>
        <w:t xml:space="preserve">    电    话：</w:t>
      </w:r>
      <w:r>
        <w:rPr>
          <w:rFonts w:hint="eastAsia" w:ascii="宋体" w:hAnsi="宋体" w:cs="宋体"/>
          <w:color w:val="auto"/>
          <w:highlight w:val="none"/>
          <w:lang w:val="en-US" w:eastAsia="zh-CN"/>
        </w:rPr>
        <w:t>0755-83518281</w:t>
      </w:r>
    </w:p>
    <w:p>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bidi w:val="0"/>
        <w:snapToGrid/>
        <w:spacing w:line="320" w:lineRule="exact"/>
        <w:textAlignment w:val="auto"/>
        <w:rPr>
          <w:rFonts w:hint="default" w:ascii="宋体" w:hAnsi="宋体" w:eastAsia="宋体" w:cs="宋体"/>
          <w:color w:val="auto"/>
          <w:highlight w:val="none"/>
          <w:lang w:val="en-US" w:eastAsia="zh-CN"/>
        </w:rPr>
      </w:pPr>
      <w:r>
        <w:rPr>
          <w:rFonts w:ascii="宋体" w:hAnsi="宋体" w:cs="宋体"/>
          <w:color w:val="auto"/>
          <w:highlight w:val="none"/>
        </w:rPr>
        <w:t xml:space="preserve">    邮    箱：</w:t>
      </w:r>
      <w:bookmarkStart w:id="16" w:name="OLE_LINK29"/>
      <w:r>
        <w:rPr>
          <w:rFonts w:hint="default" w:ascii="Times New Roman" w:hAnsi="Times New Roman" w:eastAsia="微软雅黑" w:cs="Times New Roman"/>
          <w:color w:val="auto"/>
          <w:highlight w:val="none"/>
          <w:lang w:val="en-US" w:eastAsia="zh-CN"/>
        </w:rPr>
        <w:t>zcglb@szpgm.com</w:t>
      </w:r>
      <w:bookmarkEnd w:id="16"/>
    </w:p>
    <w:p>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bidi w:val="0"/>
        <w:snapToGrid/>
        <w:spacing w:line="320" w:lineRule="exact"/>
        <w:textAlignment w:val="auto"/>
        <w:rPr>
          <w:rFonts w:ascii="宋体" w:hAnsi="宋体" w:cs="宋体"/>
          <w:color w:val="auto"/>
          <w:highlight w:val="none"/>
        </w:rPr>
      </w:pPr>
      <w:r>
        <w:rPr>
          <w:rFonts w:ascii="宋体" w:hAnsi="宋体" w:cs="宋体"/>
          <w:color w:val="auto"/>
          <w:highlight w:val="none"/>
        </w:rPr>
        <w:t xml:space="preserve">                                                </w:t>
      </w:r>
      <w:r>
        <w:rPr>
          <w:rFonts w:hint="eastAsia" w:ascii="宋体" w:hAnsi="宋体" w:cs="宋体"/>
          <w:color w:val="auto"/>
          <w:highlight w:val="none"/>
        </w:rPr>
        <w:t xml:space="preserve">      </w:t>
      </w:r>
      <w:r>
        <w:rPr>
          <w:rFonts w:ascii="宋体" w:hAnsi="宋体" w:cs="宋体"/>
          <w:color w:val="auto"/>
          <w:highlight w:val="none"/>
        </w:rPr>
        <w:t>深圳报业集团</w:t>
      </w:r>
      <w:r>
        <w:rPr>
          <w:rFonts w:hint="eastAsia" w:ascii="宋体" w:hAnsi="宋体" w:cs="宋体"/>
          <w:color w:val="auto"/>
          <w:highlight w:val="none"/>
          <w:lang w:eastAsia="zh-CN"/>
        </w:rPr>
        <w:t>党政办公室</w:t>
      </w:r>
    </w:p>
    <w:p>
      <w:pPr>
        <w:keepNext w:val="0"/>
        <w:keepLines w:val="0"/>
        <w:pageBreakBefore w:val="0"/>
        <w:kinsoku/>
        <w:wordWrap/>
        <w:overflowPunct/>
        <w:topLinePunct w:val="0"/>
        <w:bidi w:val="0"/>
        <w:snapToGrid/>
        <w:spacing w:line="320" w:lineRule="exact"/>
        <w:jc w:val="center"/>
        <w:textAlignment w:val="auto"/>
        <w:rPr>
          <w:rFonts w:hint="eastAsia" w:ascii="宋体" w:hAnsi="宋体" w:cs="宋体"/>
          <w:color w:val="auto"/>
          <w:highlight w:val="none"/>
        </w:rPr>
      </w:pPr>
      <w:r>
        <w:rPr>
          <w:rFonts w:ascii="宋体" w:hAnsi="宋体" w:cs="宋体"/>
          <w:color w:val="auto"/>
          <w:highlight w:val="none"/>
        </w:rPr>
        <w:t xml:space="preserve">                                                </w:t>
      </w:r>
      <w:r>
        <w:rPr>
          <w:rFonts w:hint="eastAsia" w:ascii="宋体" w:hAnsi="宋体" w:cs="宋体"/>
          <w:color w:val="auto"/>
          <w:highlight w:val="none"/>
          <w:lang w:val="en-US" w:eastAsia="zh-CN"/>
        </w:rPr>
        <w:t>2026</w:t>
      </w:r>
      <w:r>
        <w:rPr>
          <w:rFonts w:ascii="宋体" w:hAnsi="宋体" w:cs="宋体"/>
          <w:color w:val="auto"/>
          <w:highlight w:val="none"/>
        </w:rPr>
        <w:t>年</w:t>
      </w:r>
      <w:r>
        <w:rPr>
          <w:rFonts w:hint="eastAsia" w:ascii="宋体" w:hAnsi="宋体" w:cs="宋体"/>
          <w:color w:val="auto"/>
          <w:highlight w:val="none"/>
          <w:lang w:val="en-US" w:eastAsia="zh-CN"/>
        </w:rPr>
        <w:t>7</w:t>
      </w:r>
      <w:r>
        <w:rPr>
          <w:rFonts w:ascii="宋体" w:hAnsi="宋体" w:cs="宋体"/>
          <w:color w:val="auto"/>
          <w:highlight w:val="none"/>
        </w:rPr>
        <w:t>月</w:t>
      </w:r>
      <w:r>
        <w:rPr>
          <w:rFonts w:hint="eastAsia" w:ascii="宋体" w:hAnsi="宋体" w:cs="宋体"/>
          <w:color w:val="auto"/>
          <w:highlight w:val="none"/>
          <w:lang w:val="en-US" w:eastAsia="zh-CN"/>
        </w:rPr>
        <w:t>22</w:t>
      </w:r>
      <w:bookmarkStart w:id="26" w:name="_GoBack"/>
      <w:bookmarkEnd w:id="26"/>
      <w:r>
        <w:rPr>
          <w:rFonts w:ascii="宋体" w:hAnsi="宋体" w:cs="宋体"/>
          <w:color w:val="auto"/>
          <w:highlight w:val="none"/>
        </w:rPr>
        <w:t>日</w:t>
      </w:r>
    </w:p>
    <w:bookmarkEnd w:id="0"/>
    <w:p>
      <w:pPr>
        <w:spacing w:line="360" w:lineRule="exact"/>
        <w:jc w:val="center"/>
        <w:rPr>
          <w:rFonts w:ascii="宋体" w:hAnsi="宋体" w:cs="宋体"/>
          <w:color w:val="auto"/>
          <w:highlight w:val="none"/>
        </w:rPr>
      </w:pPr>
    </w:p>
    <w:p>
      <w:pPr>
        <w:spacing w:line="400" w:lineRule="exact"/>
        <w:jc w:val="center"/>
        <w:rPr>
          <w:rFonts w:hint="eastAsia"/>
          <w:b/>
          <w:color w:val="auto"/>
          <w:sz w:val="32"/>
          <w:szCs w:val="32"/>
          <w:highlight w:val="none"/>
        </w:rPr>
      </w:pPr>
    </w:p>
    <w:p>
      <w:pPr>
        <w:spacing w:line="400" w:lineRule="exact"/>
        <w:jc w:val="center"/>
        <w:rPr>
          <w:rFonts w:hint="eastAsia"/>
          <w:b/>
          <w:color w:val="auto"/>
          <w:sz w:val="32"/>
          <w:szCs w:val="32"/>
          <w:highlight w:val="none"/>
        </w:rPr>
      </w:pPr>
    </w:p>
    <w:p>
      <w:pPr>
        <w:pStyle w:val="2"/>
        <w:rPr>
          <w:rFonts w:hint="eastAsia"/>
          <w:b/>
          <w:color w:val="auto"/>
          <w:sz w:val="32"/>
          <w:szCs w:val="32"/>
          <w:highlight w:val="none"/>
        </w:rPr>
      </w:pPr>
    </w:p>
    <w:p>
      <w:pPr>
        <w:spacing w:line="400" w:lineRule="exact"/>
        <w:jc w:val="center"/>
        <w:rPr>
          <w:rFonts w:hint="eastAsia"/>
          <w:b/>
          <w:color w:val="auto"/>
          <w:sz w:val="32"/>
          <w:szCs w:val="32"/>
          <w:highlight w:val="none"/>
        </w:rPr>
      </w:pPr>
      <w:r>
        <w:rPr>
          <w:rFonts w:hint="eastAsia"/>
          <w:b/>
          <w:color w:val="auto"/>
          <w:sz w:val="32"/>
          <w:szCs w:val="32"/>
          <w:highlight w:val="none"/>
        </w:rPr>
        <w:t>投标报名资格审查指引表</w:t>
      </w:r>
    </w:p>
    <w:tbl>
      <w:tblPr>
        <w:tblStyle w:val="7"/>
        <w:tblW w:w="90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76"/>
        <w:gridCol w:w="3325"/>
        <w:gridCol w:w="2487"/>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1" w:type="dxa"/>
            <w:shd w:val="clear" w:color="auto" w:fill="FFFFFF"/>
            <w:noWrap w:val="0"/>
            <w:vAlign w:val="center"/>
          </w:tcPr>
          <w:p>
            <w:pPr>
              <w:spacing w:line="360" w:lineRule="auto"/>
              <w:jc w:val="center"/>
              <w:rPr>
                <w:rFonts w:ascii="宋体" w:hAnsi="宋体"/>
                <w:b/>
                <w:color w:val="auto"/>
                <w:highlight w:val="none"/>
              </w:rPr>
            </w:pPr>
            <w:r>
              <w:rPr>
                <w:rFonts w:hint="eastAsia" w:ascii="宋体" w:hAnsi="宋体"/>
                <w:b/>
                <w:color w:val="auto"/>
                <w:highlight w:val="none"/>
              </w:rPr>
              <w:t>序号</w:t>
            </w:r>
          </w:p>
        </w:tc>
        <w:tc>
          <w:tcPr>
            <w:tcW w:w="1276" w:type="dxa"/>
            <w:shd w:val="clear" w:color="auto" w:fill="FFFFFF"/>
            <w:noWrap w:val="0"/>
            <w:vAlign w:val="center"/>
          </w:tcPr>
          <w:p>
            <w:pPr>
              <w:spacing w:line="360" w:lineRule="auto"/>
              <w:jc w:val="center"/>
              <w:rPr>
                <w:rFonts w:ascii="宋体" w:hAnsi="宋体"/>
                <w:b/>
                <w:color w:val="auto"/>
                <w:highlight w:val="none"/>
              </w:rPr>
            </w:pPr>
            <w:r>
              <w:rPr>
                <w:rFonts w:hint="eastAsia" w:ascii="宋体" w:hAnsi="宋体"/>
                <w:b/>
                <w:color w:val="auto"/>
                <w:highlight w:val="none"/>
              </w:rPr>
              <w:t>项目内容</w:t>
            </w:r>
          </w:p>
        </w:tc>
        <w:tc>
          <w:tcPr>
            <w:tcW w:w="3325" w:type="dxa"/>
            <w:shd w:val="clear" w:color="auto" w:fill="FFFFFF"/>
            <w:noWrap w:val="0"/>
            <w:vAlign w:val="center"/>
          </w:tcPr>
          <w:p>
            <w:pPr>
              <w:spacing w:line="360" w:lineRule="auto"/>
              <w:jc w:val="center"/>
              <w:rPr>
                <w:rFonts w:ascii="宋体" w:hAnsi="宋体"/>
                <w:b/>
                <w:color w:val="auto"/>
                <w:highlight w:val="none"/>
              </w:rPr>
            </w:pPr>
            <w:r>
              <w:rPr>
                <w:rFonts w:hint="eastAsia" w:ascii="宋体" w:hAnsi="宋体"/>
                <w:b/>
                <w:color w:val="auto"/>
                <w:highlight w:val="none"/>
              </w:rPr>
              <w:t>资格条件</w:t>
            </w:r>
          </w:p>
        </w:tc>
        <w:tc>
          <w:tcPr>
            <w:tcW w:w="2487" w:type="dxa"/>
            <w:shd w:val="clear" w:color="auto" w:fill="FFFFFF"/>
            <w:noWrap w:val="0"/>
            <w:vAlign w:val="center"/>
          </w:tcPr>
          <w:p>
            <w:pPr>
              <w:spacing w:line="360" w:lineRule="auto"/>
              <w:jc w:val="center"/>
              <w:rPr>
                <w:rFonts w:ascii="宋体" w:hAnsi="宋体"/>
                <w:b/>
                <w:color w:val="auto"/>
                <w:highlight w:val="none"/>
              </w:rPr>
            </w:pPr>
            <w:r>
              <w:rPr>
                <w:rFonts w:hint="eastAsia" w:ascii="宋体" w:hAnsi="宋体"/>
                <w:b/>
                <w:color w:val="auto"/>
                <w:highlight w:val="none"/>
              </w:rPr>
              <w:t>评审资料</w:t>
            </w:r>
          </w:p>
        </w:tc>
        <w:tc>
          <w:tcPr>
            <w:tcW w:w="1238" w:type="dxa"/>
            <w:shd w:val="clear" w:color="auto" w:fill="FFFFFF"/>
            <w:noWrap w:val="0"/>
            <w:vAlign w:val="center"/>
          </w:tcPr>
          <w:p>
            <w:pPr>
              <w:spacing w:line="360" w:lineRule="auto"/>
              <w:jc w:val="center"/>
              <w:rPr>
                <w:rFonts w:ascii="宋体" w:hAnsi="宋体"/>
                <w:b/>
                <w:color w:val="auto"/>
                <w:highlight w:val="none"/>
              </w:rPr>
            </w:pPr>
            <w:r>
              <w:rPr>
                <w:rFonts w:hint="eastAsia" w:ascii="宋体" w:hAnsi="宋体"/>
                <w:b/>
                <w:color w:val="auto"/>
                <w:highlight w:val="none"/>
              </w:rPr>
              <w:t>资料情况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9" w:hRule="atLeast"/>
          <w:jc w:val="center"/>
        </w:trPr>
        <w:tc>
          <w:tcPr>
            <w:tcW w:w="731" w:type="dxa"/>
            <w:noWrap w:val="0"/>
            <w:vAlign w:val="center"/>
          </w:tcPr>
          <w:p>
            <w:pPr>
              <w:spacing w:line="360" w:lineRule="auto"/>
              <w:jc w:val="center"/>
              <w:rPr>
                <w:rFonts w:ascii="宋体" w:hAnsi="宋体"/>
                <w:color w:val="auto"/>
                <w:highlight w:val="none"/>
              </w:rPr>
            </w:pPr>
            <w:r>
              <w:rPr>
                <w:rFonts w:ascii="宋体" w:hAnsi="宋体"/>
                <w:color w:val="auto"/>
                <w:highlight w:val="none"/>
              </w:rPr>
              <w:t>1</w:t>
            </w:r>
          </w:p>
        </w:tc>
        <w:tc>
          <w:tcPr>
            <w:tcW w:w="1276" w:type="dxa"/>
            <w:noWrap w:val="0"/>
            <w:vAlign w:val="center"/>
          </w:tcPr>
          <w:p>
            <w:pPr>
              <w:spacing w:line="360" w:lineRule="auto"/>
              <w:rPr>
                <w:rFonts w:ascii="宋体" w:hAnsi="宋体"/>
                <w:color w:val="auto"/>
                <w:highlight w:val="none"/>
              </w:rPr>
            </w:pPr>
            <w:r>
              <w:rPr>
                <w:rFonts w:hint="eastAsia" w:ascii="宋体" w:hAnsi="宋体"/>
                <w:color w:val="auto"/>
                <w:highlight w:val="none"/>
              </w:rPr>
              <w:t>营业执照及资质证书</w:t>
            </w:r>
          </w:p>
        </w:tc>
        <w:tc>
          <w:tcPr>
            <w:tcW w:w="3325" w:type="dxa"/>
            <w:noWrap w:val="0"/>
            <w:vAlign w:val="center"/>
          </w:tcPr>
          <w:p>
            <w:pPr>
              <w:spacing w:line="360" w:lineRule="auto"/>
              <w:rPr>
                <w:color w:val="auto"/>
                <w:highlight w:val="none"/>
              </w:rPr>
            </w:pPr>
            <w:r>
              <w:rPr>
                <w:rFonts w:hint="eastAsia"/>
                <w:color w:val="auto"/>
                <w:highlight w:val="none"/>
              </w:rPr>
              <w:t>投标人必须遵守国家有关的法律、法规，并具有独立法人资格，具有独立承担民事责任的能力。</w:t>
            </w:r>
          </w:p>
          <w:p>
            <w:pPr>
              <w:spacing w:line="380" w:lineRule="exact"/>
              <w:ind w:firstLine="420" w:firstLineChars="200"/>
              <w:rPr>
                <w:color w:val="auto"/>
                <w:highlight w:val="none"/>
              </w:rPr>
            </w:pPr>
            <w:r>
              <w:rPr>
                <w:rFonts w:hint="eastAsia" w:cs="Calibri"/>
                <w:color w:val="auto"/>
                <w:highlight w:val="none"/>
              </w:rPr>
              <w:t>提供：</w:t>
            </w:r>
            <w:r>
              <w:rPr>
                <w:rFonts w:cs="Calibri"/>
                <w:color w:val="auto"/>
                <w:highlight w:val="none"/>
              </w:rPr>
              <w:t>①</w:t>
            </w:r>
            <w:r>
              <w:rPr>
                <w:rFonts w:hint="eastAsia" w:ascii="宋体" w:hAnsi="宋体"/>
                <w:color w:val="auto"/>
                <w:highlight w:val="none"/>
              </w:rPr>
              <w:t>市级（含）以上环卫清洁行业协会颁发的清洁服务企业资格等级乙级（含）以上专业资质；</w:t>
            </w:r>
            <w:r>
              <w:rPr>
                <w:rFonts w:cs="Calibri"/>
                <w:color w:val="auto"/>
                <w:highlight w:val="none"/>
              </w:rPr>
              <w:t>②</w:t>
            </w:r>
            <w:r>
              <w:rPr>
                <w:rFonts w:hint="eastAsia" w:cs="Calibri"/>
                <w:color w:val="auto"/>
                <w:highlight w:val="none"/>
              </w:rPr>
              <w:t>公司具有行业协会颁发的高空/外墙清洗资格证；</w:t>
            </w:r>
            <w:r>
              <w:rPr>
                <w:rFonts w:cs="Calibri"/>
                <w:color w:val="auto"/>
                <w:highlight w:val="none"/>
              </w:rPr>
              <w:t>③</w:t>
            </w:r>
            <w:r>
              <w:rPr>
                <w:rFonts w:hint="eastAsia" w:cs="Calibri"/>
                <w:color w:val="auto"/>
                <w:highlight w:val="none"/>
              </w:rPr>
              <w:t>政府</w:t>
            </w:r>
            <w:r>
              <w:rPr>
                <w:rFonts w:hint="eastAsia" w:ascii="宋体" w:hAnsi="宋体"/>
                <w:color w:val="auto"/>
                <w:highlight w:val="none"/>
              </w:rPr>
              <w:t>住房和建设部门或行业协会颁发的城市园林绿化资质证书；</w:t>
            </w:r>
            <w:r>
              <w:rPr>
                <w:rFonts w:cs="Calibri"/>
                <w:color w:val="auto"/>
                <w:highlight w:val="none"/>
              </w:rPr>
              <w:t>④</w:t>
            </w:r>
            <w:r>
              <w:rPr>
                <w:rFonts w:hint="eastAsia" w:cs="Calibri"/>
                <w:color w:val="auto"/>
                <w:highlight w:val="none"/>
              </w:rPr>
              <w:t>绿化养护项目现场主管持有协会或职业鉴定部门颁发的花卉园艺师职业资格证书（需提供六个月社保证明）；</w:t>
            </w:r>
            <w:r>
              <w:rPr>
                <w:rFonts w:cs="Calibri"/>
                <w:color w:val="auto"/>
                <w:highlight w:val="none"/>
              </w:rPr>
              <w:t>⑤</w:t>
            </w:r>
            <w:r>
              <w:rPr>
                <w:rFonts w:hint="eastAsia" w:ascii="宋体" w:hAnsi="宋体"/>
                <w:color w:val="auto"/>
                <w:highlight w:val="none"/>
              </w:rPr>
              <w:t>消杀及白蚁防治资质证书。</w:t>
            </w:r>
          </w:p>
        </w:tc>
        <w:tc>
          <w:tcPr>
            <w:tcW w:w="2487" w:type="dxa"/>
            <w:noWrap w:val="0"/>
            <w:vAlign w:val="center"/>
          </w:tcPr>
          <w:p>
            <w:pPr>
              <w:numPr>
                <w:ilvl w:val="0"/>
                <w:numId w:val="2"/>
              </w:numPr>
              <w:spacing w:line="360" w:lineRule="auto"/>
              <w:rPr>
                <w:color w:val="auto"/>
                <w:highlight w:val="none"/>
              </w:rPr>
            </w:pPr>
            <w:r>
              <w:rPr>
                <w:rFonts w:hint="eastAsia"/>
                <w:color w:val="auto"/>
                <w:highlight w:val="none"/>
              </w:rPr>
              <w:t>需</w:t>
            </w:r>
            <w:r>
              <w:rPr>
                <w:color w:val="auto"/>
                <w:highlight w:val="none"/>
              </w:rPr>
              <w:t>提供有效的</w:t>
            </w:r>
            <w:r>
              <w:rPr>
                <w:rFonts w:hint="eastAsia"/>
                <w:color w:val="auto"/>
                <w:highlight w:val="none"/>
              </w:rPr>
              <w:t>加盖公章的</w:t>
            </w:r>
            <w:r>
              <w:rPr>
                <w:color w:val="auto"/>
                <w:highlight w:val="none"/>
              </w:rPr>
              <w:t>营业执照复印</w:t>
            </w:r>
            <w:r>
              <w:rPr>
                <w:rFonts w:hint="eastAsia"/>
                <w:color w:val="auto"/>
                <w:highlight w:val="none"/>
              </w:rPr>
              <w:t>件</w:t>
            </w:r>
            <w:r>
              <w:rPr>
                <w:color w:val="auto"/>
                <w:highlight w:val="none"/>
              </w:rPr>
              <w:t>（收复印件</w:t>
            </w:r>
            <w:r>
              <w:rPr>
                <w:rFonts w:hint="eastAsia"/>
                <w:color w:val="auto"/>
                <w:highlight w:val="none"/>
              </w:rPr>
              <w:t>,验原件</w:t>
            </w:r>
            <w:r>
              <w:rPr>
                <w:color w:val="auto"/>
                <w:highlight w:val="none"/>
              </w:rPr>
              <w:t>）</w:t>
            </w:r>
            <w:r>
              <w:rPr>
                <w:rFonts w:hint="eastAsia"/>
                <w:color w:val="auto"/>
                <w:highlight w:val="none"/>
              </w:rPr>
              <w:t>；</w:t>
            </w:r>
          </w:p>
          <w:p>
            <w:pPr>
              <w:pStyle w:val="2"/>
              <w:numPr>
                <w:ilvl w:val="0"/>
                <w:numId w:val="2"/>
              </w:numPr>
              <w:spacing w:line="360" w:lineRule="auto"/>
              <w:rPr>
                <w:color w:val="auto"/>
                <w:sz w:val="21"/>
                <w:szCs w:val="21"/>
                <w:highlight w:val="none"/>
              </w:rPr>
            </w:pPr>
            <w:r>
              <w:rPr>
                <w:rFonts w:hint="eastAsia"/>
                <w:color w:val="auto"/>
                <w:sz w:val="21"/>
                <w:szCs w:val="21"/>
                <w:highlight w:val="none"/>
              </w:rPr>
              <w:t>提供加盖公章的企业及个人资质证书复印件（原件备查）。</w:t>
            </w:r>
          </w:p>
          <w:p>
            <w:pPr>
              <w:pStyle w:val="2"/>
              <w:rPr>
                <w:color w:val="auto"/>
                <w:highlight w:val="none"/>
              </w:rPr>
            </w:pPr>
          </w:p>
        </w:tc>
        <w:tc>
          <w:tcPr>
            <w:tcW w:w="1238" w:type="dxa"/>
            <w:noWrap w:val="0"/>
            <w:vAlign w:val="top"/>
          </w:tcPr>
          <w:p>
            <w:pPr>
              <w:spacing w:line="360" w:lineRule="auto"/>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1" w:type="dxa"/>
            <w:noWrap w:val="0"/>
            <w:vAlign w:val="center"/>
          </w:tcPr>
          <w:p>
            <w:pPr>
              <w:spacing w:line="360" w:lineRule="auto"/>
              <w:jc w:val="center"/>
              <w:rPr>
                <w:rFonts w:ascii="宋体" w:hAnsi="宋体"/>
                <w:color w:val="auto"/>
                <w:highlight w:val="none"/>
              </w:rPr>
            </w:pPr>
            <w:r>
              <w:rPr>
                <w:rFonts w:ascii="宋体" w:hAnsi="宋体"/>
                <w:color w:val="auto"/>
                <w:highlight w:val="none"/>
              </w:rPr>
              <w:t xml:space="preserve"> 2</w:t>
            </w:r>
          </w:p>
        </w:tc>
        <w:tc>
          <w:tcPr>
            <w:tcW w:w="1276" w:type="dxa"/>
            <w:noWrap w:val="0"/>
            <w:vAlign w:val="center"/>
          </w:tcPr>
          <w:p>
            <w:pPr>
              <w:spacing w:line="360" w:lineRule="auto"/>
              <w:rPr>
                <w:rFonts w:ascii="宋体" w:hAnsi="宋体"/>
                <w:color w:val="auto"/>
                <w:highlight w:val="none"/>
              </w:rPr>
            </w:pPr>
            <w:r>
              <w:rPr>
                <w:rFonts w:hint="eastAsia" w:ascii="宋体" w:hAnsi="宋体"/>
                <w:color w:val="auto"/>
                <w:highlight w:val="none"/>
              </w:rPr>
              <w:t>联合体说明</w:t>
            </w:r>
          </w:p>
        </w:tc>
        <w:tc>
          <w:tcPr>
            <w:tcW w:w="3325" w:type="dxa"/>
            <w:noWrap w:val="0"/>
            <w:vAlign w:val="center"/>
          </w:tcPr>
          <w:p>
            <w:pPr>
              <w:spacing w:line="360" w:lineRule="auto"/>
              <w:rPr>
                <w:rFonts w:ascii="宋体" w:hAnsi="宋体"/>
                <w:color w:val="auto"/>
                <w:highlight w:val="none"/>
              </w:rPr>
            </w:pPr>
            <w:r>
              <w:rPr>
                <w:rFonts w:hint="eastAsia" w:ascii="宋体" w:hAnsi="宋体"/>
                <w:color w:val="auto"/>
                <w:highlight w:val="none"/>
              </w:rPr>
              <w:t>本项目不接受联合体投标，不允许分包、转包。</w:t>
            </w:r>
          </w:p>
        </w:tc>
        <w:tc>
          <w:tcPr>
            <w:tcW w:w="2487" w:type="dxa"/>
            <w:noWrap w:val="0"/>
            <w:vAlign w:val="center"/>
          </w:tcPr>
          <w:p>
            <w:pPr>
              <w:spacing w:line="360" w:lineRule="auto"/>
              <w:rPr>
                <w:rFonts w:ascii="宋体" w:hAnsi="宋体"/>
                <w:color w:val="auto"/>
                <w:highlight w:val="none"/>
              </w:rPr>
            </w:pPr>
            <w:r>
              <w:rPr>
                <w:rFonts w:hint="eastAsia" w:ascii="宋体" w:hAnsi="宋体"/>
                <w:color w:val="auto"/>
                <w:highlight w:val="none"/>
              </w:rPr>
              <w:t>需提供说明并加盖公章</w:t>
            </w:r>
          </w:p>
        </w:tc>
        <w:tc>
          <w:tcPr>
            <w:tcW w:w="1238" w:type="dxa"/>
            <w:noWrap w:val="0"/>
            <w:vAlign w:val="top"/>
          </w:tcPr>
          <w:p>
            <w:pPr>
              <w:spacing w:line="360" w:lineRule="auto"/>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1" w:type="dxa"/>
            <w:noWrap w:val="0"/>
            <w:vAlign w:val="center"/>
          </w:tcPr>
          <w:p>
            <w:pPr>
              <w:spacing w:line="360" w:lineRule="auto"/>
              <w:jc w:val="center"/>
              <w:rPr>
                <w:rFonts w:ascii="宋体" w:hAnsi="宋体"/>
                <w:color w:val="auto"/>
                <w:highlight w:val="none"/>
              </w:rPr>
            </w:pPr>
            <w:r>
              <w:rPr>
                <w:rFonts w:ascii="宋体" w:hAnsi="宋体"/>
                <w:color w:val="auto"/>
                <w:highlight w:val="none"/>
              </w:rPr>
              <w:t>3</w:t>
            </w:r>
          </w:p>
        </w:tc>
        <w:tc>
          <w:tcPr>
            <w:tcW w:w="1276" w:type="dxa"/>
            <w:noWrap w:val="0"/>
            <w:vAlign w:val="center"/>
          </w:tcPr>
          <w:p>
            <w:pPr>
              <w:spacing w:line="360" w:lineRule="auto"/>
              <w:rPr>
                <w:rFonts w:ascii="宋体" w:hAnsi="宋体"/>
                <w:color w:val="auto"/>
                <w:highlight w:val="none"/>
              </w:rPr>
            </w:pPr>
            <w:r>
              <w:rPr>
                <w:rFonts w:hint="eastAsia" w:ascii="宋体" w:hAnsi="宋体"/>
                <w:color w:val="auto"/>
                <w:highlight w:val="none"/>
              </w:rPr>
              <w:t>信用记录</w:t>
            </w:r>
          </w:p>
        </w:tc>
        <w:tc>
          <w:tcPr>
            <w:tcW w:w="3325" w:type="dxa"/>
            <w:noWrap w:val="0"/>
            <w:vAlign w:val="center"/>
          </w:tcPr>
          <w:p>
            <w:pPr>
              <w:spacing w:line="360" w:lineRule="auto"/>
              <w:rPr>
                <w:rFonts w:ascii="宋体" w:hAnsi="宋体"/>
                <w:color w:val="auto"/>
                <w:highlight w:val="none"/>
              </w:rPr>
            </w:pPr>
            <w:r>
              <w:rPr>
                <w:rFonts w:ascii="宋体" w:hAnsi="宋体"/>
                <w:color w:val="auto"/>
                <w:highlight w:val="none"/>
                <w:shd w:val="clear" w:color="auto" w:fill="FFFFFF"/>
              </w:rPr>
              <w:t>未列入“信用中国”网站失信被执行人、重大税收违法案件当事人名单</w:t>
            </w:r>
          </w:p>
        </w:tc>
        <w:tc>
          <w:tcPr>
            <w:tcW w:w="2487" w:type="dxa"/>
            <w:noWrap w:val="0"/>
            <w:vAlign w:val="center"/>
          </w:tcPr>
          <w:p>
            <w:pPr>
              <w:spacing w:line="360" w:lineRule="auto"/>
              <w:rPr>
                <w:rFonts w:ascii="宋体" w:hAnsi="宋体"/>
                <w:color w:val="auto"/>
                <w:highlight w:val="none"/>
              </w:rPr>
            </w:pPr>
            <w:r>
              <w:rPr>
                <w:rFonts w:hint="eastAsia" w:ascii="宋体" w:hAnsi="宋体"/>
                <w:color w:val="auto"/>
                <w:highlight w:val="none"/>
              </w:rPr>
              <w:t>投标</w:t>
            </w:r>
            <w:r>
              <w:rPr>
                <w:rFonts w:ascii="宋体" w:hAnsi="宋体"/>
                <w:color w:val="auto"/>
                <w:highlight w:val="none"/>
              </w:rPr>
              <w:t>人自行通过“信用中国”网站（</w:t>
            </w:r>
            <w:r>
              <w:rPr>
                <w:rFonts w:ascii="Arial" w:hAnsi="Arial" w:cs="Arial"/>
                <w:color w:val="auto"/>
                <w:highlight w:val="none"/>
                <w:shd w:val="clear" w:color="auto" w:fill="FFFFFF"/>
              </w:rPr>
              <w:t>https://www.creditchina.gov.cn/</w:t>
            </w:r>
            <w:r>
              <w:rPr>
                <w:rFonts w:ascii="宋体" w:hAnsi="宋体"/>
                <w:color w:val="auto"/>
                <w:highlight w:val="none"/>
              </w:rPr>
              <w:t>）</w:t>
            </w:r>
            <w:r>
              <w:rPr>
                <w:rFonts w:ascii="宋体" w:hAnsi="宋体"/>
                <w:color w:val="auto"/>
                <w:highlight w:val="none"/>
                <w:shd w:val="clear" w:color="auto" w:fill="FFFFFF"/>
              </w:rPr>
              <w:t>提供查询结果网页打印件加盖公章</w:t>
            </w:r>
          </w:p>
        </w:tc>
        <w:tc>
          <w:tcPr>
            <w:tcW w:w="1238" w:type="dxa"/>
            <w:noWrap w:val="0"/>
            <w:vAlign w:val="top"/>
          </w:tcPr>
          <w:p>
            <w:pPr>
              <w:spacing w:line="360" w:lineRule="auto"/>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1" w:type="dxa"/>
            <w:noWrap w:val="0"/>
            <w:vAlign w:val="center"/>
          </w:tcPr>
          <w:p>
            <w:pPr>
              <w:spacing w:line="360" w:lineRule="auto"/>
              <w:jc w:val="center"/>
              <w:rPr>
                <w:rFonts w:ascii="宋体" w:hAnsi="宋体"/>
                <w:color w:val="auto"/>
                <w:highlight w:val="none"/>
              </w:rPr>
            </w:pPr>
            <w:r>
              <w:rPr>
                <w:rFonts w:ascii="宋体" w:hAnsi="宋体"/>
                <w:color w:val="auto"/>
                <w:highlight w:val="none"/>
              </w:rPr>
              <w:t>4</w:t>
            </w:r>
          </w:p>
        </w:tc>
        <w:tc>
          <w:tcPr>
            <w:tcW w:w="1276" w:type="dxa"/>
            <w:noWrap w:val="0"/>
            <w:vAlign w:val="center"/>
          </w:tcPr>
          <w:p>
            <w:pPr>
              <w:spacing w:line="360" w:lineRule="auto"/>
              <w:rPr>
                <w:rFonts w:ascii="宋体" w:hAnsi="宋体"/>
                <w:color w:val="auto"/>
                <w:highlight w:val="none"/>
              </w:rPr>
            </w:pPr>
            <w:r>
              <w:rPr>
                <w:rFonts w:hint="eastAsia" w:ascii="宋体" w:hAnsi="宋体"/>
                <w:color w:val="auto"/>
                <w:highlight w:val="none"/>
              </w:rPr>
              <w:t>投标人</w:t>
            </w:r>
          </w:p>
        </w:tc>
        <w:tc>
          <w:tcPr>
            <w:tcW w:w="3325" w:type="dxa"/>
            <w:noWrap w:val="0"/>
            <w:vAlign w:val="center"/>
          </w:tcPr>
          <w:p>
            <w:pPr>
              <w:spacing w:line="360" w:lineRule="auto"/>
              <w:rPr>
                <w:rFonts w:ascii="宋体" w:hAnsi="宋体"/>
                <w:color w:val="auto"/>
                <w:highlight w:val="none"/>
                <w:shd w:val="clear" w:color="auto" w:fill="FFFFFF"/>
              </w:rPr>
            </w:pPr>
            <w:r>
              <w:rPr>
                <w:rFonts w:hint="eastAsia" w:ascii="宋体" w:hAnsi="宋体"/>
                <w:color w:val="auto"/>
                <w:highlight w:val="none"/>
                <w:shd w:val="clear" w:color="auto" w:fill="FFFFFF"/>
              </w:rPr>
              <w:t>法人及授权人联系电话和邮箱</w:t>
            </w:r>
          </w:p>
        </w:tc>
        <w:tc>
          <w:tcPr>
            <w:tcW w:w="2487" w:type="dxa"/>
            <w:noWrap w:val="0"/>
            <w:vAlign w:val="center"/>
          </w:tcPr>
          <w:p>
            <w:pPr>
              <w:spacing w:line="360" w:lineRule="auto"/>
              <w:rPr>
                <w:rFonts w:ascii="宋体" w:hAnsi="宋体"/>
                <w:color w:val="auto"/>
                <w:highlight w:val="none"/>
              </w:rPr>
            </w:pPr>
            <w:r>
              <w:rPr>
                <w:rFonts w:hint="eastAsia" w:ascii="宋体" w:hAnsi="宋体" w:cs="宋体"/>
                <w:color w:val="auto"/>
                <w:highlight w:val="none"/>
              </w:rPr>
              <w:t>需提供法定代表人身份证明书及法定代表人授权委托书原件</w:t>
            </w:r>
          </w:p>
        </w:tc>
        <w:tc>
          <w:tcPr>
            <w:tcW w:w="1238" w:type="dxa"/>
            <w:noWrap w:val="0"/>
            <w:vAlign w:val="center"/>
          </w:tcPr>
          <w:p>
            <w:pPr>
              <w:spacing w:line="360" w:lineRule="auto"/>
              <w:rPr>
                <w:rFonts w:ascii="宋体" w:hAnsi="宋体"/>
                <w:color w:val="auto"/>
                <w:highlight w:val="none"/>
                <w:shd w:val="clear" w:color="auto" w:fill="FFFFFF"/>
              </w:rPr>
            </w:pPr>
          </w:p>
        </w:tc>
      </w:tr>
    </w:tbl>
    <w:p>
      <w:pPr>
        <w:pStyle w:val="2"/>
        <w:rPr>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highlight w:val="none"/>
        </w:rPr>
      </w:pPr>
      <w:r>
        <w:rPr>
          <w:rFonts w:hint="eastAsia" w:ascii="宋体" w:hAnsi="宋体"/>
          <w:color w:val="auto"/>
          <w:highlight w:val="none"/>
        </w:rPr>
        <w:t>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．以上资格审查合格条件标准中如出现一处不符合要求，其投标报名将不被接受；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．评议标准以招标人和招标</w:t>
      </w:r>
      <w:r>
        <w:rPr>
          <w:rFonts w:hint="eastAsia" w:ascii="宋体" w:hAnsi="宋体"/>
          <w:color w:val="auto"/>
          <w:highlight w:val="none"/>
          <w:lang w:val="en-US" w:eastAsia="zh-CN"/>
        </w:rPr>
        <w:t>代理</w:t>
      </w:r>
      <w:r>
        <w:rPr>
          <w:rFonts w:hint="eastAsia" w:ascii="宋体" w:hAnsi="宋体"/>
          <w:color w:val="auto"/>
          <w:highlight w:val="none"/>
        </w:rPr>
        <w:t>机构的意见为准；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highlight w:val="none"/>
        </w:rPr>
      </w:pPr>
      <w:r>
        <w:rPr>
          <w:rFonts w:ascii="宋体" w:hAnsi="宋体"/>
          <w:color w:val="auto"/>
          <w:highlight w:val="none"/>
        </w:rPr>
        <w:t>3</w:t>
      </w:r>
      <w:r>
        <w:rPr>
          <w:rFonts w:hint="eastAsia" w:ascii="宋体" w:hAnsi="宋体"/>
          <w:color w:val="auto"/>
          <w:highlight w:val="none"/>
        </w:rPr>
        <w:t>．以上资料各项证书的有效期请自行核对并在报名时提交。</w:t>
      </w:r>
    </w:p>
    <w:p>
      <w:pPr>
        <w:pStyle w:val="2"/>
        <w:rPr>
          <w:color w:val="auto"/>
          <w:highlight w:val="none"/>
        </w:rPr>
      </w:pPr>
    </w:p>
    <w:p>
      <w:pPr>
        <w:pStyle w:val="4"/>
        <w:jc w:val="left"/>
        <w:rPr>
          <w:color w:val="auto"/>
          <w:highlight w:val="none"/>
        </w:rPr>
      </w:pPr>
      <w:bookmarkStart w:id="17" w:name="_Toc69810749"/>
      <w:bookmarkStart w:id="18" w:name="_Toc82507469"/>
      <w:bookmarkStart w:id="19" w:name="_Toc82520905"/>
      <w:bookmarkStart w:id="20" w:name="_Toc16759"/>
      <w:bookmarkStart w:id="21" w:name="OLE_LINK16"/>
      <w:r>
        <w:rPr>
          <w:rFonts w:hint="eastAsia"/>
          <w:color w:val="auto"/>
          <w:highlight w:val="none"/>
          <w:lang w:val="en-US" w:eastAsia="zh-CN"/>
        </w:rPr>
        <w:t>招标公告</w:t>
      </w:r>
      <w:r>
        <w:rPr>
          <w:rFonts w:hint="eastAsia"/>
          <w:color w:val="auto"/>
          <w:highlight w:val="none"/>
        </w:rPr>
        <w:t>附件</w:t>
      </w:r>
      <w:bookmarkEnd w:id="17"/>
      <w:r>
        <w:rPr>
          <w:rFonts w:hint="eastAsia"/>
          <w:color w:val="auto"/>
          <w:highlight w:val="none"/>
          <w:lang w:val="en-US" w:eastAsia="zh-CN"/>
        </w:rPr>
        <w:t>1</w:t>
      </w:r>
      <w:r>
        <w:rPr>
          <w:rFonts w:hint="eastAsia"/>
          <w:color w:val="auto"/>
          <w:highlight w:val="none"/>
        </w:rPr>
        <w:t>：</w:t>
      </w:r>
      <w:bookmarkEnd w:id="18"/>
      <w:bookmarkEnd w:id="19"/>
      <w:bookmarkEnd w:id="20"/>
    </w:p>
    <w:bookmarkEnd w:id="21"/>
    <w:p>
      <w:pPr>
        <w:widowControl w:val="0"/>
        <w:autoSpaceDE w:val="0"/>
        <w:autoSpaceDN w:val="0"/>
        <w:adjustRightInd w:val="0"/>
        <w:snapToGrid w:val="0"/>
        <w:ind w:firstLine="0" w:firstLineChars="0"/>
        <w:jc w:val="center"/>
        <w:rPr>
          <w:rFonts w:ascii="宋体" w:hAnsi="宋体"/>
          <w:b/>
          <w:color w:val="auto"/>
          <w:sz w:val="32"/>
          <w:szCs w:val="32"/>
          <w:highlight w:val="none"/>
        </w:rPr>
      </w:pPr>
      <w:bookmarkStart w:id="22" w:name="_Toc69810750"/>
      <w:r>
        <w:rPr>
          <w:rFonts w:hint="eastAsia" w:ascii="宋体" w:hAnsi="宋体"/>
          <w:b/>
          <w:color w:val="auto"/>
          <w:sz w:val="32"/>
          <w:szCs w:val="32"/>
          <w:highlight w:val="none"/>
        </w:rPr>
        <w:t>法定代表人资格证明书</w:t>
      </w:r>
    </w:p>
    <w:p>
      <w:pPr>
        <w:widowControl w:val="0"/>
        <w:autoSpaceDE w:val="0"/>
        <w:autoSpaceDN w:val="0"/>
        <w:adjustRightInd w:val="0"/>
        <w:snapToGrid w:val="0"/>
        <w:ind w:firstLine="0" w:firstLineChars="0"/>
        <w:jc w:val="left"/>
        <w:rPr>
          <w:rFonts w:ascii="宋体" w:hAnsi="宋体"/>
          <w:color w:val="auto"/>
          <w:sz w:val="24"/>
          <w:highlight w:val="non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u w:val="single"/>
        </w:rPr>
      </w:pP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u w:val="single"/>
        </w:rPr>
      </w:pPr>
      <w:r>
        <w:rPr>
          <w:rFonts w:hint="eastAsia" w:ascii="宋体" w:hAnsi="宋体"/>
          <w:color w:val="auto"/>
          <w:szCs w:val="21"/>
          <w:highlight w:val="none"/>
        </w:rPr>
        <w:t>单位性质：</w:t>
      </w:r>
      <w:r>
        <w:rPr>
          <w:rFonts w:hint="eastAsia" w:ascii="宋体" w:hAnsi="宋体"/>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成立时间：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经营期限：</w:t>
      </w:r>
      <w:r>
        <w:rPr>
          <w:rFonts w:hint="eastAsia" w:ascii="宋体" w:hAnsi="宋体"/>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u w:val="single"/>
        </w:rPr>
      </w:pPr>
      <w:r>
        <w:rPr>
          <w:rFonts w:hint="eastAsia" w:ascii="宋体" w:hAnsi="宋体"/>
          <w:color w:val="auto"/>
          <w:szCs w:val="21"/>
          <w:highlight w:val="none"/>
        </w:rPr>
        <w:t>姓名：</w:t>
      </w:r>
      <w:r>
        <w:rPr>
          <w:rFonts w:hint="eastAsia" w:ascii="宋体" w:hAnsi="宋体"/>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u w:val="single"/>
        </w:rPr>
      </w:pPr>
      <w:r>
        <w:rPr>
          <w:rFonts w:hint="eastAsia" w:ascii="宋体" w:hAnsi="宋体"/>
          <w:color w:val="auto"/>
          <w:szCs w:val="21"/>
          <w:highlight w:val="none"/>
        </w:rPr>
        <w:t>性别：</w:t>
      </w:r>
      <w:r>
        <w:rPr>
          <w:rFonts w:hint="eastAsia" w:ascii="宋体" w:hAnsi="宋体"/>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u w:val="single"/>
        </w:rPr>
      </w:pPr>
      <w:r>
        <w:rPr>
          <w:rFonts w:hint="eastAsia" w:ascii="宋体" w:hAnsi="宋体"/>
          <w:color w:val="auto"/>
          <w:szCs w:val="21"/>
          <w:highlight w:val="none"/>
        </w:rPr>
        <w:t>年龄：</w:t>
      </w:r>
      <w:r>
        <w:rPr>
          <w:rFonts w:hint="eastAsia" w:ascii="宋体" w:hAnsi="宋体"/>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系</w:t>
      </w:r>
      <w:r>
        <w:rPr>
          <w:rFonts w:hint="eastAsia" w:ascii="宋体" w:hAnsi="宋体"/>
          <w:color w:val="auto"/>
          <w:szCs w:val="21"/>
          <w:highlight w:val="none"/>
          <w:u w:val="single"/>
        </w:rPr>
        <w:t xml:space="preserve">   （投标人名称）  </w:t>
      </w:r>
      <w:r>
        <w:rPr>
          <w:rFonts w:hint="eastAsia" w:ascii="宋体" w:hAnsi="宋体"/>
          <w:color w:val="auto"/>
          <w:szCs w:val="21"/>
          <w:highlight w:val="none"/>
        </w:rPr>
        <w:t>的法定代表人。</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特此证明。</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bCs/>
          <w:color w:val="auto"/>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u w:val="singl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b/>
          <w:color w:val="auto"/>
          <w:szCs w:val="21"/>
          <w:highlight w:val="none"/>
        </w:rPr>
      </w:pPr>
      <w:r>
        <w:rPr>
          <w:rFonts w:hint="eastAsia" w:ascii="宋体" w:hAnsi="宋体"/>
          <w:b/>
          <w:color w:val="auto"/>
          <w:szCs w:val="21"/>
          <w:highlight w:val="none"/>
        </w:rPr>
        <w:t>注：</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、如为法定代表人参加本次投标活动时，则不需要填写“法定代表人授权委托书”。</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2、后附法定代表人身份证</w:t>
      </w:r>
      <w:r>
        <w:rPr>
          <w:rFonts w:hint="eastAsia" w:ascii="宋体" w:hAnsi="宋体"/>
          <w:color w:val="auto"/>
          <w:szCs w:val="21"/>
          <w:highlight w:val="none"/>
          <w:lang w:val="en-US" w:eastAsia="zh-CN"/>
        </w:rPr>
        <w:t>正反面</w:t>
      </w:r>
      <w:r>
        <w:rPr>
          <w:rFonts w:hint="eastAsia" w:ascii="宋体" w:hAnsi="宋体"/>
          <w:color w:val="auto"/>
          <w:szCs w:val="21"/>
          <w:highlight w:val="none"/>
        </w:rPr>
        <w:t>复印件。</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3、格式仅供参考</w:t>
      </w:r>
      <w:r>
        <w:rPr>
          <w:rFonts w:hint="eastAsia" w:ascii="宋体" w:hAnsi="宋体"/>
          <w:color w:val="auto"/>
          <w:szCs w:val="21"/>
          <w:highlight w:val="none"/>
          <w:lang w:eastAsia="zh-CN"/>
        </w:rPr>
        <w:t>。</w:t>
      </w:r>
    </w:p>
    <w:tbl>
      <w:tblPr>
        <w:tblStyle w:val="7"/>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0" w:hRule="atLeast"/>
        </w:trPr>
        <w:tc>
          <w:tcPr>
            <w:tcW w:w="4182"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ascii="宋体" w:hAnsi="宋体"/>
                <w:color w:val="auto"/>
                <w:szCs w:val="21"/>
                <w:highlight w:val="none"/>
              </w:rPr>
            </w:pPr>
            <w:r>
              <w:rPr>
                <w:rFonts w:hint="eastAsia" w:ascii="宋体" w:hAnsi="宋体"/>
                <w:color w:val="auto"/>
                <w:szCs w:val="21"/>
                <w:highlight w:val="none"/>
              </w:rPr>
              <w:t>身份证复印件</w:t>
            </w:r>
          </w:p>
        </w:tc>
        <w:tc>
          <w:tcPr>
            <w:tcW w:w="429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ascii="宋体" w:hAnsi="宋体"/>
                <w:color w:val="auto"/>
                <w:szCs w:val="21"/>
                <w:highlight w:val="none"/>
              </w:rPr>
            </w:pPr>
          </w:p>
        </w:tc>
      </w:tr>
    </w:tbl>
    <w:p>
      <w:pPr>
        <w:spacing w:line="360" w:lineRule="auto"/>
        <w:rPr>
          <w:rFonts w:ascii="宋体" w:hAnsi="宋体"/>
          <w:color w:val="auto"/>
          <w:highlight w:val="none"/>
        </w:rPr>
      </w:pPr>
    </w:p>
    <w:p>
      <w:pPr>
        <w:widowControl/>
        <w:spacing w:line="360" w:lineRule="auto"/>
        <w:jc w:val="left"/>
        <w:rPr>
          <w:rFonts w:hint="eastAsia" w:ascii="宋体" w:hAnsi="宋体"/>
          <w:color w:val="auto"/>
          <w:highlight w:val="none"/>
        </w:rPr>
      </w:pPr>
    </w:p>
    <w:p>
      <w:pPr>
        <w:widowControl/>
        <w:spacing w:line="360" w:lineRule="auto"/>
        <w:jc w:val="left"/>
        <w:rPr>
          <w:rFonts w:ascii="宋体" w:hAnsi="宋体"/>
          <w:color w:val="auto"/>
          <w:highlight w:val="none"/>
        </w:rPr>
      </w:pPr>
    </w:p>
    <w:p>
      <w:pPr>
        <w:pStyle w:val="4"/>
        <w:jc w:val="left"/>
        <w:rPr>
          <w:rFonts w:hint="eastAsia" w:ascii="Arial" w:hAnsi="Arial" w:eastAsia="宋体"/>
          <w:b w:val="0"/>
          <w:bCs w:val="0"/>
          <w:color w:val="auto"/>
          <w:highlight w:val="none"/>
        </w:rPr>
      </w:pPr>
      <w:bookmarkStart w:id="23" w:name="_Toc82520906"/>
      <w:bookmarkStart w:id="24" w:name="_Toc8874"/>
      <w:bookmarkStart w:id="25" w:name="_Toc82507470"/>
      <w:r>
        <w:rPr>
          <w:rFonts w:hint="eastAsia" w:ascii="Arial" w:hAnsi="Arial" w:eastAsia="宋体"/>
          <w:b w:val="0"/>
          <w:bCs w:val="0"/>
          <w:color w:val="auto"/>
          <w:highlight w:val="none"/>
          <w:lang w:val="en-US" w:eastAsia="zh-CN"/>
        </w:rPr>
        <w:t>招标公告</w:t>
      </w:r>
      <w:r>
        <w:rPr>
          <w:rFonts w:hint="eastAsia" w:ascii="Arial" w:hAnsi="Arial" w:eastAsia="宋体"/>
          <w:b w:val="0"/>
          <w:bCs w:val="0"/>
          <w:color w:val="auto"/>
          <w:highlight w:val="none"/>
        </w:rPr>
        <w:t>附件</w:t>
      </w:r>
      <w:bookmarkEnd w:id="22"/>
      <w:r>
        <w:rPr>
          <w:rFonts w:hint="eastAsia" w:ascii="Arial" w:hAnsi="Arial" w:eastAsia="宋体"/>
          <w:b w:val="0"/>
          <w:bCs w:val="0"/>
          <w:color w:val="auto"/>
          <w:highlight w:val="none"/>
          <w:lang w:val="en-US" w:eastAsia="zh-CN"/>
        </w:rPr>
        <w:t>2</w:t>
      </w:r>
      <w:r>
        <w:rPr>
          <w:rFonts w:hint="eastAsia" w:ascii="Arial" w:hAnsi="Arial" w:eastAsia="宋体"/>
          <w:b w:val="0"/>
          <w:bCs w:val="0"/>
          <w:color w:val="auto"/>
          <w:highlight w:val="none"/>
        </w:rPr>
        <w:t>：</w:t>
      </w:r>
      <w:bookmarkEnd w:id="23"/>
      <w:bookmarkEnd w:id="24"/>
      <w:bookmarkEnd w:id="25"/>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b/>
          <w:color w:val="auto"/>
          <w:sz w:val="32"/>
          <w:szCs w:val="32"/>
          <w:highlight w:val="none"/>
        </w:rPr>
      </w:pPr>
      <w:r>
        <w:rPr>
          <w:rFonts w:hint="eastAsia" w:ascii="宋体" w:hAnsi="宋体"/>
          <w:b/>
          <w:color w:val="auto"/>
          <w:sz w:val="32"/>
          <w:szCs w:val="32"/>
          <w:highlight w:val="none"/>
        </w:rPr>
        <w:t>法定代表人授权委托书</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 w:val="24"/>
          <w:highlight w:val="non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highlight w:val="none"/>
          <w:u w:val="single"/>
        </w:rPr>
      </w:pPr>
      <w:r>
        <w:rPr>
          <w:rFonts w:hint="eastAsia" w:ascii="宋体" w:hAnsi="宋体"/>
          <w:color w:val="auto"/>
          <w:highlight w:val="none"/>
        </w:rPr>
        <w:t>致：</w:t>
      </w:r>
      <w:r>
        <w:rPr>
          <w:rFonts w:hint="eastAsia" w:ascii="宋体" w:hAnsi="宋体"/>
          <w:color w:val="auto"/>
          <w:highlight w:val="none"/>
          <w:u w:val="single"/>
        </w:rPr>
        <w:t xml:space="preserve"> （招标人名称)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本授权委托书宣告：</w:t>
      </w:r>
      <w:r>
        <w:rPr>
          <w:rFonts w:hint="eastAsia" w:ascii="宋体" w:hAnsi="宋体"/>
          <w:color w:val="auto"/>
          <w:szCs w:val="21"/>
          <w:highlight w:val="none"/>
          <w:u w:val="single"/>
        </w:rPr>
        <w:t>（投标人全称）</w:t>
      </w:r>
      <w:r>
        <w:rPr>
          <w:rFonts w:hint="eastAsia" w:ascii="宋体" w:hAnsi="宋体"/>
          <w:color w:val="auto"/>
          <w:szCs w:val="21"/>
          <w:highlight w:val="none"/>
        </w:rPr>
        <w:t>的</w:t>
      </w:r>
      <w:r>
        <w:rPr>
          <w:rFonts w:hint="eastAsia" w:ascii="宋体" w:hAnsi="宋体"/>
          <w:color w:val="auto"/>
          <w:szCs w:val="21"/>
          <w:highlight w:val="none"/>
          <w:u w:val="single"/>
        </w:rPr>
        <w:t xml:space="preserve"> （职务）（姓名）</w:t>
      </w:r>
      <w:r>
        <w:rPr>
          <w:rFonts w:hint="eastAsia" w:ascii="宋体" w:hAnsi="宋体"/>
          <w:color w:val="auto"/>
          <w:szCs w:val="21"/>
          <w:highlight w:val="none"/>
        </w:rPr>
        <w:t>以其法定代表人的身份，合法地代表本单位，授权</w:t>
      </w:r>
      <w:r>
        <w:rPr>
          <w:rFonts w:hint="eastAsia" w:ascii="宋体" w:hAnsi="宋体"/>
          <w:color w:val="auto"/>
          <w:szCs w:val="21"/>
          <w:highlight w:val="none"/>
          <w:u w:val="single"/>
        </w:rPr>
        <w:t xml:space="preserve"> （投标人全称） </w:t>
      </w:r>
      <w:r>
        <w:rPr>
          <w:rFonts w:hint="eastAsia" w:ascii="宋体" w:hAnsi="宋体"/>
          <w:color w:val="auto"/>
          <w:szCs w:val="21"/>
          <w:highlight w:val="none"/>
        </w:rPr>
        <w:t>的</w:t>
      </w:r>
      <w:r>
        <w:rPr>
          <w:rFonts w:hint="eastAsia" w:ascii="宋体" w:hAnsi="宋体"/>
          <w:color w:val="auto"/>
          <w:szCs w:val="21"/>
          <w:highlight w:val="none"/>
          <w:u w:val="single"/>
        </w:rPr>
        <w:t>（职务）（姓名）</w:t>
      </w:r>
      <w:r>
        <w:rPr>
          <w:rFonts w:hint="eastAsia" w:ascii="宋体" w:hAnsi="宋体"/>
          <w:color w:val="auto"/>
          <w:szCs w:val="21"/>
          <w:highlight w:val="none"/>
        </w:rPr>
        <w:t>为我单位授权代理人，该授权代理人有权在的投标活动中，以我单位的名义</w:t>
      </w:r>
      <w:r>
        <w:rPr>
          <w:rFonts w:hint="eastAsia" w:ascii="宋体" w:hAnsi="宋体"/>
          <w:color w:val="auto"/>
          <w:szCs w:val="21"/>
          <w:highlight w:val="none"/>
          <w:lang w:val="en-US" w:eastAsia="zh-CN"/>
        </w:rPr>
        <w:t>办理报名及相关手续、</w:t>
      </w:r>
      <w:r>
        <w:rPr>
          <w:rFonts w:hint="eastAsia" w:ascii="宋体" w:hAnsi="宋体"/>
          <w:color w:val="auto"/>
          <w:szCs w:val="21"/>
          <w:highlight w:val="none"/>
        </w:rPr>
        <w:t>签署投标函和投标文件、与招标人协商、谈判、</w:t>
      </w:r>
      <w:r>
        <w:rPr>
          <w:rFonts w:hint="eastAsia" w:ascii="宋体" w:hAnsi="宋体"/>
          <w:color w:val="auto"/>
          <w:szCs w:val="21"/>
          <w:highlight w:val="none"/>
          <w:lang w:val="en-US" w:eastAsia="zh-CN"/>
        </w:rPr>
        <w:t>领取中标通知书、</w:t>
      </w:r>
      <w:r>
        <w:rPr>
          <w:rFonts w:hint="eastAsia" w:ascii="宋体" w:hAnsi="宋体"/>
          <w:color w:val="auto"/>
          <w:szCs w:val="21"/>
          <w:highlight w:val="none"/>
        </w:rPr>
        <w:t>签订合同以及全权处理与此有关的一切事项，其法律后果由我单位承担。</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授权代理人无转委托权，特此委托。</w:t>
      </w:r>
    </w:p>
    <w:p>
      <w:pPr>
        <w:pBdr>
          <w:top w:val="none" w:color="auto" w:sz="0" w:space="1"/>
          <w:left w:val="none" w:color="auto" w:sz="0" w:space="4"/>
          <w:bottom w:val="none" w:color="auto" w:sz="0" w:space="1"/>
          <w:right w:val="none" w:color="auto" w:sz="0" w:space="4"/>
        </w:pBdr>
        <w:spacing w:line="360" w:lineRule="auto"/>
        <w:ind w:left="0" w:leftChars="0" w:firstLine="0" w:firstLineChars="0"/>
        <w:rPr>
          <w:rFonts w:hint="eastAsia" w:ascii="宋体" w:hAnsi="宋体"/>
          <w:color w:val="auto"/>
          <w:highlight w:val="none"/>
          <w:lang w:val="en-US" w:eastAsia="zh-CN"/>
        </w:rPr>
      </w:pPr>
      <w:r>
        <w:rPr>
          <w:rFonts w:hint="eastAsia" w:ascii="宋体" w:hAnsi="宋体"/>
          <w:color w:val="auto"/>
          <w:highlight w:val="none"/>
          <w:lang w:val="en-US" w:eastAsia="zh-CN"/>
        </w:rPr>
        <w:t>附：</w:t>
      </w:r>
    </w:p>
    <w:p>
      <w:pPr>
        <w:pBdr>
          <w:top w:val="none" w:color="auto" w:sz="0" w:space="1"/>
          <w:left w:val="none" w:color="auto" w:sz="0" w:space="4"/>
          <w:bottom w:val="none" w:color="auto" w:sz="0" w:space="1"/>
          <w:right w:val="none" w:color="auto" w:sz="0" w:space="4"/>
        </w:pBdr>
        <w:spacing w:line="360" w:lineRule="auto"/>
        <w:ind w:left="0" w:leftChars="0" w:firstLine="0" w:firstLineChars="0"/>
        <w:rPr>
          <w:rFonts w:hint="eastAsia" w:ascii="宋体" w:hAnsi="宋体" w:eastAsia="宋体"/>
          <w:b w:val="0"/>
          <w:bCs w:val="0"/>
          <w:color w:val="auto"/>
          <w:highlight w:val="none"/>
          <w:u w:val="single"/>
          <w:lang w:val="en-US" w:eastAsia="zh-CN"/>
        </w:rPr>
      </w:pPr>
      <w:r>
        <w:rPr>
          <w:rFonts w:hint="eastAsia" w:ascii="宋体" w:hAnsi="宋体"/>
          <w:color w:val="auto"/>
          <w:highlight w:val="none"/>
          <w:lang w:val="en-US" w:eastAsia="zh-CN"/>
        </w:rPr>
        <w:t>代理人身份</w:t>
      </w:r>
      <w:r>
        <w:rPr>
          <w:rFonts w:hint="eastAsia" w:ascii="宋体" w:hAnsi="宋体"/>
          <w:color w:val="auto"/>
          <w:highlight w:val="none"/>
        </w:rPr>
        <w:t>证号码：</w:t>
      </w:r>
      <w:r>
        <w:rPr>
          <w:rFonts w:hint="eastAsia" w:ascii="宋体" w:hAnsi="宋体"/>
          <w:color w:val="auto"/>
          <w:highlight w:val="none"/>
          <w:u w:val="single"/>
          <w:lang w:val="en-US" w:eastAsia="zh-CN"/>
        </w:rPr>
        <w:t xml:space="preserve">               </w:t>
      </w:r>
      <w:r>
        <w:rPr>
          <w:rFonts w:hint="eastAsia" w:ascii="宋体" w:hAnsi="宋体"/>
          <w:color w:val="auto"/>
          <w:highlight w:val="none"/>
          <w:u w:val="none"/>
          <w:lang w:val="en-US" w:eastAsia="zh-CN"/>
        </w:rPr>
        <w:t xml:space="preserve">  </w:t>
      </w:r>
      <w:r>
        <w:rPr>
          <w:rFonts w:hint="eastAsia" w:ascii="宋体" w:hAnsi="宋体"/>
          <w:b w:val="0"/>
          <w:bCs w:val="0"/>
          <w:color w:val="auto"/>
          <w:highlight w:val="none"/>
          <w:lang w:val="en-US" w:eastAsia="zh-CN"/>
        </w:rPr>
        <w:t>手机号码</w:t>
      </w:r>
      <w:r>
        <w:rPr>
          <w:rFonts w:hint="eastAsia" w:ascii="宋体" w:hAnsi="宋体"/>
          <w:b w:val="0"/>
          <w:bCs w:val="0"/>
          <w:color w:val="auto"/>
          <w:highlight w:val="none"/>
        </w:rPr>
        <w:t>：</w:t>
      </w:r>
      <w:r>
        <w:rPr>
          <w:rFonts w:hint="eastAsia" w:ascii="宋体" w:hAnsi="宋体"/>
          <w:b w:val="0"/>
          <w:bCs w:val="0"/>
          <w:color w:val="auto"/>
          <w:highlight w:val="none"/>
          <w:u w:val="single"/>
          <w:lang w:val="en-US" w:eastAsia="zh-CN"/>
        </w:rPr>
        <w:t xml:space="preserve">            </w:t>
      </w:r>
      <w:r>
        <w:rPr>
          <w:rFonts w:hint="eastAsia" w:ascii="宋体" w:hAnsi="宋体"/>
          <w:b w:val="0"/>
          <w:bCs w:val="0"/>
          <w:color w:val="auto"/>
          <w:highlight w:val="none"/>
          <w:lang w:val="en-US" w:eastAsia="zh-CN"/>
        </w:rPr>
        <w:t xml:space="preserve">  邮箱：</w:t>
      </w:r>
      <w:r>
        <w:rPr>
          <w:rFonts w:hint="eastAsia" w:ascii="宋体" w:hAnsi="宋体" w:eastAsia="宋体"/>
          <w:b w:val="0"/>
          <w:bCs w:val="0"/>
          <w:color w:val="auto"/>
          <w:highlight w:val="none"/>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u w:val="singl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eastAsia="宋体"/>
          <w:color w:val="auto"/>
          <w:szCs w:val="21"/>
          <w:highlight w:val="none"/>
          <w:u w:val="single"/>
          <w:lang w:eastAsia="zh-CN"/>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b/>
          <w:bCs/>
          <w:color w:val="auto"/>
          <w:szCs w:val="21"/>
          <w:highlight w:val="none"/>
          <w:u w:val="single"/>
          <w:lang w:eastAsia="zh-CN"/>
        </w:rPr>
        <w:t>（</w:t>
      </w:r>
      <w:r>
        <w:rPr>
          <w:rFonts w:hint="eastAsia" w:ascii="宋体" w:hAnsi="宋体"/>
          <w:b/>
          <w:bCs/>
          <w:color w:val="auto"/>
          <w:szCs w:val="21"/>
          <w:highlight w:val="none"/>
          <w:u w:val="single"/>
          <w:lang w:val="en-US" w:eastAsia="zh-CN"/>
        </w:rPr>
        <w:t>签字或签章</w:t>
      </w:r>
      <w:r>
        <w:rPr>
          <w:rFonts w:hint="eastAsia" w:ascii="宋体" w:hAnsi="宋体"/>
          <w:b/>
          <w:bCs/>
          <w:color w:val="auto"/>
          <w:szCs w:val="21"/>
          <w:highlight w:val="none"/>
          <w:u w:val="singl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b/>
          <w:color w:val="auto"/>
          <w:szCs w:val="21"/>
          <w:highlight w:val="none"/>
        </w:rPr>
      </w:pPr>
      <w:r>
        <w:rPr>
          <w:rFonts w:hint="eastAsia" w:ascii="宋体" w:hAnsi="宋体"/>
          <w:b/>
          <w:color w:val="auto"/>
          <w:szCs w:val="21"/>
          <w:highlight w:val="none"/>
        </w:rPr>
        <w:t>注：</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1、如为法定代表人参加本次投标活动时，则不需要填写“法定代表人授权委托书”；</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b/>
          <w:color w:val="auto"/>
          <w:szCs w:val="21"/>
          <w:highlight w:val="none"/>
        </w:rPr>
      </w:pPr>
      <w:r>
        <w:rPr>
          <w:rFonts w:hint="eastAsia" w:ascii="宋体" w:hAnsi="宋体"/>
          <w:color w:val="auto"/>
          <w:szCs w:val="21"/>
          <w:highlight w:val="none"/>
        </w:rPr>
        <w:t>2、后附授权代理人身份证</w:t>
      </w:r>
      <w:r>
        <w:rPr>
          <w:rFonts w:hint="eastAsia" w:ascii="宋体" w:hAnsi="宋体"/>
          <w:color w:val="auto"/>
          <w:szCs w:val="21"/>
          <w:highlight w:val="none"/>
          <w:lang w:val="en-US" w:eastAsia="zh-CN"/>
        </w:rPr>
        <w:t>正反面</w:t>
      </w:r>
      <w:r>
        <w:rPr>
          <w:rFonts w:hint="eastAsia" w:ascii="宋体" w:hAnsi="宋体"/>
          <w:color w:val="auto"/>
          <w:szCs w:val="21"/>
          <w:highlight w:val="none"/>
        </w:rPr>
        <w:t>复印件</w:t>
      </w:r>
      <w:r>
        <w:rPr>
          <w:rFonts w:hint="eastAsia" w:ascii="宋体" w:hAnsi="宋体"/>
          <w:color w:val="auto"/>
          <w:spacing w:val="-8"/>
          <w:szCs w:val="21"/>
          <w:highlight w:val="none"/>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color w:val="auto"/>
          <w:szCs w:val="21"/>
          <w:highlight w:val="none"/>
        </w:rPr>
      </w:pPr>
      <w:r>
        <w:rPr>
          <w:rFonts w:ascii="宋体" w:hAnsi="宋体"/>
          <w:color w:val="auto"/>
          <w:spacing w:val="-8"/>
          <w:szCs w:val="21"/>
          <w:highlight w:val="none"/>
        </w:rPr>
        <w:t>3</w:t>
      </w:r>
      <w:r>
        <w:rPr>
          <w:rFonts w:hint="eastAsia" w:ascii="宋体" w:hAnsi="宋体"/>
          <w:color w:val="auto"/>
          <w:spacing w:val="-8"/>
          <w:szCs w:val="21"/>
          <w:highlight w:val="none"/>
        </w:rPr>
        <w:t>、</w:t>
      </w:r>
      <w:r>
        <w:rPr>
          <w:rFonts w:hint="eastAsia" w:ascii="宋体" w:hAnsi="宋体"/>
          <w:color w:val="auto"/>
          <w:szCs w:val="21"/>
          <w:highlight w:val="none"/>
        </w:rPr>
        <w:t>格式仅供</w:t>
      </w:r>
      <w:r>
        <w:rPr>
          <w:rFonts w:ascii="宋体" w:hAnsi="宋体"/>
          <w:color w:val="auto"/>
          <w:szCs w:val="21"/>
          <w:highlight w:val="none"/>
        </w:rPr>
        <w:t>参考。</w:t>
      </w:r>
    </w:p>
    <w:tbl>
      <w:tblPr>
        <w:tblStyle w:val="7"/>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0" w:hRule="atLeast"/>
        </w:trPr>
        <w:tc>
          <w:tcPr>
            <w:tcW w:w="4182"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ascii="宋体" w:hAnsi="宋体"/>
                <w:color w:val="auto"/>
                <w:szCs w:val="21"/>
                <w:highlight w:val="none"/>
              </w:rPr>
            </w:pPr>
            <w:r>
              <w:rPr>
                <w:rFonts w:hint="eastAsia" w:ascii="宋体" w:hAnsi="宋体"/>
                <w:color w:val="auto"/>
                <w:szCs w:val="21"/>
                <w:highlight w:val="none"/>
              </w:rPr>
              <w:t>身份证复印件</w:t>
            </w:r>
          </w:p>
        </w:tc>
        <w:tc>
          <w:tcPr>
            <w:tcW w:w="429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ascii="宋体" w:hAnsi="宋体"/>
                <w:color w:val="auto"/>
                <w:szCs w:val="21"/>
                <w:highlight w:val="none"/>
              </w:rPr>
            </w:pPr>
          </w:p>
        </w:tc>
      </w:tr>
    </w:tbl>
    <w:p>
      <w:pPr>
        <w:jc w:val="center"/>
        <w:rPr>
          <w:b/>
          <w:color w:val="auto"/>
          <w:sz w:val="32"/>
          <w:szCs w:val="32"/>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FBF0AE"/>
    <w:multiLevelType w:val="singleLevel"/>
    <w:tmpl w:val="E6FBF0AE"/>
    <w:lvl w:ilvl="0" w:tentative="0">
      <w:start w:val="1"/>
      <w:numFmt w:val="chineseCounting"/>
      <w:suff w:val="nothing"/>
      <w:lvlText w:val="%1、"/>
      <w:lvlJc w:val="left"/>
      <w:rPr>
        <w:rFonts w:hint="eastAsia"/>
      </w:rPr>
    </w:lvl>
  </w:abstractNum>
  <w:abstractNum w:abstractNumId="1">
    <w:nsid w:val="4DD24930"/>
    <w:multiLevelType w:val="singleLevel"/>
    <w:tmpl w:val="4DD2493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0330E"/>
    <w:rsid w:val="02ED14CE"/>
    <w:rsid w:val="032C114C"/>
    <w:rsid w:val="0425194E"/>
    <w:rsid w:val="04C20F0B"/>
    <w:rsid w:val="07387FDA"/>
    <w:rsid w:val="0C152653"/>
    <w:rsid w:val="14436855"/>
    <w:rsid w:val="14741320"/>
    <w:rsid w:val="16862C04"/>
    <w:rsid w:val="1A1C37DA"/>
    <w:rsid w:val="1BA03C1B"/>
    <w:rsid w:val="1BD634CC"/>
    <w:rsid w:val="1C3D5B9E"/>
    <w:rsid w:val="1C476379"/>
    <w:rsid w:val="1F3B4CAD"/>
    <w:rsid w:val="218808DE"/>
    <w:rsid w:val="2277396D"/>
    <w:rsid w:val="233641F2"/>
    <w:rsid w:val="27A77EC9"/>
    <w:rsid w:val="2B437174"/>
    <w:rsid w:val="2BFD2BE2"/>
    <w:rsid w:val="2D41544D"/>
    <w:rsid w:val="2F032905"/>
    <w:rsid w:val="31AE7BB2"/>
    <w:rsid w:val="32BA4C70"/>
    <w:rsid w:val="332027E5"/>
    <w:rsid w:val="34661EFB"/>
    <w:rsid w:val="371227B5"/>
    <w:rsid w:val="388610AE"/>
    <w:rsid w:val="39AF55A3"/>
    <w:rsid w:val="39E4758B"/>
    <w:rsid w:val="3A2F01F3"/>
    <w:rsid w:val="3AA41AE6"/>
    <w:rsid w:val="3CAD1896"/>
    <w:rsid w:val="3FBB7E05"/>
    <w:rsid w:val="4119497F"/>
    <w:rsid w:val="45E87431"/>
    <w:rsid w:val="46DF0F4C"/>
    <w:rsid w:val="47211BC5"/>
    <w:rsid w:val="472F21FC"/>
    <w:rsid w:val="48303815"/>
    <w:rsid w:val="4A6E1E09"/>
    <w:rsid w:val="4AEA1458"/>
    <w:rsid w:val="4BEA5FC5"/>
    <w:rsid w:val="4C7D0648"/>
    <w:rsid w:val="4D0D7BB4"/>
    <w:rsid w:val="520C0189"/>
    <w:rsid w:val="523B1DBC"/>
    <w:rsid w:val="57D81ADE"/>
    <w:rsid w:val="592D7656"/>
    <w:rsid w:val="5A7C43DB"/>
    <w:rsid w:val="5BB6051E"/>
    <w:rsid w:val="5BE41731"/>
    <w:rsid w:val="5E0675E9"/>
    <w:rsid w:val="5E3C36F9"/>
    <w:rsid w:val="5E9C373A"/>
    <w:rsid w:val="62574D5D"/>
    <w:rsid w:val="62FB5BD3"/>
    <w:rsid w:val="632F4FF0"/>
    <w:rsid w:val="685D7F5E"/>
    <w:rsid w:val="68F20576"/>
    <w:rsid w:val="6C267A4B"/>
    <w:rsid w:val="6C430B35"/>
    <w:rsid w:val="6CDA4B08"/>
    <w:rsid w:val="6F342218"/>
    <w:rsid w:val="6FD75A1B"/>
    <w:rsid w:val="703E6DDF"/>
    <w:rsid w:val="7210659C"/>
    <w:rsid w:val="748820E6"/>
    <w:rsid w:val="75287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9"/>
    <w:pPr>
      <w:keepNext/>
      <w:keepLines/>
      <w:spacing w:before="340" w:after="330" w:line="578" w:lineRule="auto"/>
      <w:jc w:val="center"/>
      <w:outlineLvl w:val="0"/>
    </w:pPr>
    <w:rPr>
      <w:bCs/>
      <w:kern w:val="44"/>
      <w:sz w:val="52"/>
      <w:szCs w:val="44"/>
    </w:rPr>
  </w:style>
  <w:style w:type="paragraph" w:styleId="4">
    <w:name w:val="heading 2"/>
    <w:basedOn w:val="1"/>
    <w:next w:val="1"/>
    <w:qFormat/>
    <w:uiPriority w:val="0"/>
    <w:pPr>
      <w:keepNext/>
      <w:keepLines/>
      <w:spacing w:before="260" w:after="260" w:line="416" w:lineRule="auto"/>
      <w:jc w:val="center"/>
      <w:outlineLvl w:val="1"/>
    </w:pPr>
    <w:rPr>
      <w:rFonts w:ascii="Arial" w:hAnsi="Arial" w:eastAsia="宋体"/>
      <w:sz w:val="32"/>
      <w:szCs w:val="32"/>
    </w:rPr>
  </w:style>
  <w:style w:type="paragraph" w:styleId="5">
    <w:name w:val="heading 3"/>
    <w:basedOn w:val="1"/>
    <w:next w:val="1"/>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99"/>
    <w:pPr>
      <w:keepNext/>
      <w:keepLines/>
      <w:spacing w:before="280" w:after="290" w:line="376" w:lineRule="auto"/>
      <w:outlineLvl w:val="3"/>
    </w:pPr>
    <w:rPr>
      <w:rFonts w:ascii="Cambria" w:hAnsi="Cambria"/>
      <w:b/>
      <w:bCs/>
      <w:sz w:val="28"/>
      <w:szCs w:val="28"/>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99"/>
    <w:pPr>
      <w:autoSpaceDE w:val="0"/>
      <w:autoSpaceDN w:val="0"/>
      <w:adjustRightInd w:val="0"/>
      <w:jc w:val="left"/>
    </w:pPr>
    <w:rPr>
      <w:kern w:val="0"/>
      <w:sz w:val="24"/>
      <w:szCs w:val="24"/>
    </w:rPr>
  </w:style>
  <w:style w:type="character" w:styleId="9">
    <w:name w:val="Hyperlink"/>
    <w:qFormat/>
    <w:uiPriority w:val="99"/>
    <w:rPr>
      <w:rFonts w:cs="Times New Roman"/>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2023-12-26T01:28:00Z</dcterms:created>
  <dc:creator>Administrator</dc:creator>
  <cp:lastModifiedBy>赖放斌</cp:lastModifiedBy>
  <dcterms:modified xsi:type="dcterms:W3CDTF">2026-07-22T02:40:00Z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