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rPr>
          <w:color w:val="auto"/>
        </w:rPr>
      </w:pPr>
      <w:bookmarkStart w:id="0" w:name="_Toc69810748"/>
      <w:bookmarkStart w:id="1" w:name="_Toc82520904"/>
      <w:bookmarkStart w:id="2" w:name="_Toc143006950"/>
      <w:bookmarkStart w:id="3" w:name="_Toc82507468"/>
      <w:r>
        <w:rPr>
          <w:rFonts w:hint="eastAsia"/>
          <w:color w:val="auto"/>
        </w:rPr>
        <w:t>招标公告附件</w:t>
      </w:r>
      <w:r>
        <w:rPr>
          <w:color w:val="auto"/>
        </w:rPr>
        <w:t>1</w:t>
      </w:r>
      <w:bookmarkEnd w:id="0"/>
      <w:r>
        <w:rPr>
          <w:rFonts w:hint="eastAsia"/>
          <w:color w:val="auto"/>
        </w:rPr>
        <w:t>：</w:t>
      </w:r>
      <w:bookmarkEnd w:id="1"/>
      <w:bookmarkEnd w:id="2"/>
      <w:bookmarkEnd w:id="3"/>
    </w:p>
    <w:p>
      <w:pPr>
        <w:spacing w:line="400" w:lineRule="exact"/>
        <w:jc w:val="center"/>
        <w:rPr>
          <w:b/>
          <w:color w:val="auto"/>
          <w:sz w:val="32"/>
          <w:szCs w:val="32"/>
        </w:rPr>
      </w:pPr>
      <w:r>
        <w:rPr>
          <w:rFonts w:hint="eastAsia"/>
          <w:b/>
          <w:color w:val="auto"/>
          <w:sz w:val="32"/>
          <w:szCs w:val="32"/>
        </w:rPr>
        <w:t>投标报名资格审查指引表</w:t>
      </w:r>
    </w:p>
    <w:p>
      <w:pPr>
        <w:spacing w:line="400" w:lineRule="exact"/>
        <w:jc w:val="center"/>
        <w:rPr>
          <w:color w:val="auto"/>
          <w:sz w:val="28"/>
          <w:szCs w:val="28"/>
        </w:rPr>
      </w:pPr>
    </w:p>
    <w:p>
      <w:pPr>
        <w:pStyle w:val="3"/>
        <w:jc w:val="left"/>
        <w:rPr>
          <w:rFonts w:ascii="宋体" w:hAnsi="宋体" w:eastAsia="宋体"/>
          <w:b w:val="0"/>
          <w:color w:val="auto"/>
          <w:sz w:val="21"/>
          <w:szCs w:val="21"/>
        </w:rPr>
      </w:pPr>
      <w:r>
        <w:rPr>
          <w:rFonts w:ascii="宋体" w:hAnsi="宋体" w:eastAsia="宋体"/>
          <w:color w:val="auto"/>
          <w:sz w:val="28"/>
          <w:szCs w:val="28"/>
        </w:rPr>
        <w:t>1</w:t>
      </w:r>
      <w:r>
        <w:rPr>
          <w:rFonts w:hint="eastAsia" w:ascii="宋体" w:hAnsi="宋体" w:eastAsia="宋体"/>
          <w:color w:val="auto"/>
          <w:sz w:val="28"/>
          <w:szCs w:val="28"/>
        </w:rPr>
        <w:t>：</w:t>
      </w:r>
      <w:bookmarkStart w:id="4" w:name="_GoBack"/>
      <w:bookmarkEnd w:id="4"/>
    </w:p>
    <w:p>
      <w:pPr>
        <w:spacing w:after="156" w:afterLines="50" w:line="400" w:lineRule="exact"/>
        <w:jc w:val="center"/>
        <w:rPr>
          <w:rFonts w:ascii="宋体" w:hAnsi="宋体"/>
          <w:b/>
          <w:color w:val="auto"/>
          <w:sz w:val="24"/>
          <w:szCs w:val="24"/>
        </w:rPr>
      </w:pPr>
      <w:r>
        <w:rPr>
          <w:rFonts w:hint="eastAsia" w:ascii="宋体" w:hAnsi="宋体"/>
          <w:b/>
          <w:color w:val="auto"/>
          <w:sz w:val="24"/>
          <w:szCs w:val="24"/>
        </w:rPr>
        <w:t>投标报名资格审查指引表</w:t>
      </w:r>
    </w:p>
    <w:tbl>
      <w:tblPr>
        <w:tblStyle w:val="6"/>
        <w:tblW w:w="9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465"/>
        <w:gridCol w:w="2636"/>
        <w:gridCol w:w="3968"/>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shd w:val="clear" w:color="auto" w:fill="FFFFFF"/>
            <w:noWrap/>
            <w:vAlign w:val="center"/>
          </w:tcPr>
          <w:p>
            <w:pPr>
              <w:spacing w:line="360" w:lineRule="auto"/>
              <w:jc w:val="center"/>
              <w:rPr>
                <w:rFonts w:ascii="宋体" w:hAnsi="宋体"/>
                <w:color w:val="auto"/>
              </w:rPr>
            </w:pPr>
            <w:r>
              <w:rPr>
                <w:rFonts w:hint="eastAsia" w:ascii="宋体" w:hAnsi="宋体"/>
                <w:color w:val="auto"/>
              </w:rPr>
              <w:t>序号</w:t>
            </w:r>
          </w:p>
        </w:tc>
        <w:tc>
          <w:tcPr>
            <w:tcW w:w="1465" w:type="dxa"/>
            <w:shd w:val="clear" w:color="auto" w:fill="FFFFFF"/>
            <w:noWrap/>
            <w:vAlign w:val="center"/>
          </w:tcPr>
          <w:p>
            <w:pPr>
              <w:spacing w:line="360" w:lineRule="auto"/>
              <w:jc w:val="center"/>
              <w:rPr>
                <w:rFonts w:ascii="宋体" w:hAnsi="宋体"/>
                <w:color w:val="auto"/>
              </w:rPr>
            </w:pPr>
            <w:r>
              <w:rPr>
                <w:rFonts w:hint="eastAsia" w:ascii="宋体" w:hAnsi="宋体"/>
                <w:color w:val="auto"/>
              </w:rPr>
              <w:t>项目内容</w:t>
            </w:r>
          </w:p>
        </w:tc>
        <w:tc>
          <w:tcPr>
            <w:tcW w:w="2636" w:type="dxa"/>
            <w:shd w:val="clear" w:color="auto" w:fill="FFFFFF"/>
            <w:noWrap/>
            <w:vAlign w:val="center"/>
          </w:tcPr>
          <w:p>
            <w:pPr>
              <w:spacing w:line="360" w:lineRule="auto"/>
              <w:jc w:val="center"/>
              <w:rPr>
                <w:rFonts w:ascii="宋体" w:hAnsi="宋体"/>
                <w:color w:val="auto"/>
              </w:rPr>
            </w:pPr>
            <w:r>
              <w:rPr>
                <w:rFonts w:hint="eastAsia" w:ascii="宋体" w:hAnsi="宋体"/>
                <w:color w:val="auto"/>
              </w:rPr>
              <w:t>资格条件</w:t>
            </w:r>
          </w:p>
        </w:tc>
        <w:tc>
          <w:tcPr>
            <w:tcW w:w="3968" w:type="dxa"/>
            <w:shd w:val="clear" w:color="auto" w:fill="FFFFFF"/>
            <w:noWrap/>
            <w:vAlign w:val="center"/>
          </w:tcPr>
          <w:p>
            <w:pPr>
              <w:spacing w:line="360" w:lineRule="auto"/>
              <w:jc w:val="center"/>
              <w:rPr>
                <w:rFonts w:ascii="宋体" w:hAnsi="宋体"/>
                <w:color w:val="auto"/>
              </w:rPr>
            </w:pPr>
            <w:r>
              <w:rPr>
                <w:rFonts w:hint="eastAsia" w:ascii="宋体" w:hAnsi="宋体"/>
                <w:color w:val="auto"/>
              </w:rPr>
              <w:t>评审资料</w:t>
            </w:r>
          </w:p>
        </w:tc>
        <w:tc>
          <w:tcPr>
            <w:tcW w:w="1123" w:type="dxa"/>
            <w:shd w:val="clear" w:color="auto" w:fill="FFFFFF"/>
            <w:noWrap/>
            <w:vAlign w:val="center"/>
          </w:tcPr>
          <w:p>
            <w:pPr>
              <w:spacing w:line="360" w:lineRule="auto"/>
              <w:jc w:val="center"/>
              <w:rPr>
                <w:rFonts w:ascii="宋体" w:hAnsi="宋体"/>
                <w:color w:val="auto"/>
              </w:rPr>
            </w:pPr>
            <w:r>
              <w:rPr>
                <w:rFonts w:hint="eastAsia" w:ascii="宋体" w:hAnsi="宋体"/>
                <w:color w:val="auto"/>
              </w:rPr>
              <w:t>资料情况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ign w:val="center"/>
          </w:tcPr>
          <w:p>
            <w:pPr>
              <w:spacing w:line="360" w:lineRule="auto"/>
              <w:jc w:val="center"/>
              <w:rPr>
                <w:rFonts w:ascii="宋体" w:hAnsi="宋体"/>
                <w:color w:val="auto"/>
              </w:rPr>
            </w:pPr>
            <w:r>
              <w:rPr>
                <w:rFonts w:ascii="宋体" w:hAnsi="宋体"/>
                <w:color w:val="auto"/>
              </w:rPr>
              <w:t>1</w:t>
            </w:r>
          </w:p>
        </w:tc>
        <w:tc>
          <w:tcPr>
            <w:tcW w:w="1465" w:type="dxa"/>
            <w:noWrap/>
            <w:vAlign w:val="center"/>
          </w:tcPr>
          <w:p>
            <w:pPr>
              <w:spacing w:line="360" w:lineRule="auto"/>
              <w:jc w:val="left"/>
              <w:rPr>
                <w:rFonts w:ascii="宋体" w:hAnsi="宋体"/>
                <w:color w:val="auto"/>
              </w:rPr>
            </w:pPr>
            <w:r>
              <w:rPr>
                <w:rFonts w:hint="eastAsia" w:ascii="宋体" w:hAnsi="宋体"/>
                <w:color w:val="auto"/>
              </w:rPr>
              <w:t>营业执照证书</w:t>
            </w:r>
          </w:p>
        </w:tc>
        <w:tc>
          <w:tcPr>
            <w:tcW w:w="2636" w:type="dxa"/>
            <w:noWrap/>
            <w:vAlign w:val="center"/>
          </w:tcPr>
          <w:p>
            <w:pPr>
              <w:spacing w:line="400" w:lineRule="exact"/>
              <w:jc w:val="left"/>
              <w:rPr>
                <w:rFonts w:hint="eastAsia" w:ascii="宋体" w:hAnsi="宋体" w:cs="宋体"/>
                <w:color w:val="auto"/>
              </w:rPr>
            </w:pPr>
            <w:r>
              <w:rPr>
                <w:rFonts w:hint="eastAsia" w:ascii="宋体" w:hAnsi="宋体" w:cs="宋体"/>
                <w:color w:val="auto"/>
              </w:rPr>
              <w:t>（1）投标人必须</w:t>
            </w:r>
            <w:r>
              <w:rPr>
                <w:rFonts w:hint="eastAsia" w:ascii="宋体" w:hAnsi="宋体"/>
                <w:color w:val="auto"/>
              </w:rPr>
              <w:t>遵守国家有关的法律、法规，并具有独立法人资格，具有独立承担民事责任的能力</w:t>
            </w:r>
            <w:r>
              <w:rPr>
                <w:rFonts w:hint="eastAsia" w:ascii="宋体" w:hAnsi="宋体" w:cs="宋体"/>
                <w:color w:val="auto"/>
              </w:rPr>
              <w:t>。</w:t>
            </w:r>
          </w:p>
        </w:tc>
        <w:tc>
          <w:tcPr>
            <w:tcW w:w="3968" w:type="dxa"/>
            <w:noWrap/>
            <w:vAlign w:val="center"/>
          </w:tcPr>
          <w:p>
            <w:pPr>
              <w:spacing w:line="360" w:lineRule="auto"/>
              <w:jc w:val="left"/>
              <w:rPr>
                <w:rFonts w:hint="eastAsia" w:ascii="宋体" w:hAnsi="宋体"/>
                <w:color w:val="auto"/>
              </w:rPr>
            </w:pPr>
            <w:r>
              <w:rPr>
                <w:rFonts w:hint="eastAsia" w:ascii="宋体" w:hAnsi="宋体"/>
                <w:color w:val="auto"/>
              </w:rPr>
              <w:t>（1）</w:t>
            </w:r>
            <w:r>
              <w:rPr>
                <w:rFonts w:ascii="宋体" w:hAnsi="宋体"/>
                <w:color w:val="auto"/>
              </w:rPr>
              <w:t>有效的</w:t>
            </w:r>
            <w:r>
              <w:rPr>
                <w:rFonts w:hint="eastAsia" w:ascii="宋体" w:hAnsi="宋体"/>
                <w:color w:val="auto"/>
              </w:rPr>
              <w:t>加盖公章的</w:t>
            </w:r>
            <w:r>
              <w:rPr>
                <w:rFonts w:ascii="宋体" w:hAnsi="宋体"/>
                <w:color w:val="auto"/>
              </w:rPr>
              <w:t>营业执照</w:t>
            </w:r>
            <w:r>
              <w:rPr>
                <w:rFonts w:hint="eastAsia" w:ascii="宋体" w:hAnsi="宋体"/>
                <w:color w:val="auto"/>
              </w:rPr>
              <w:t>扫描件（原件备查）；</w:t>
            </w:r>
          </w:p>
        </w:tc>
        <w:tc>
          <w:tcPr>
            <w:tcW w:w="1123" w:type="dxa"/>
            <w:noWrap/>
            <w:vAlign w:val="top"/>
          </w:tcPr>
          <w:p>
            <w:pPr>
              <w:spacing w:line="360" w:lineRule="auto"/>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ign w:val="center"/>
          </w:tcPr>
          <w:p>
            <w:pPr>
              <w:spacing w:line="360" w:lineRule="auto"/>
              <w:jc w:val="center"/>
              <w:rPr>
                <w:rFonts w:ascii="宋体" w:hAnsi="宋体"/>
                <w:color w:val="auto"/>
              </w:rPr>
            </w:pPr>
            <w:r>
              <w:rPr>
                <w:rFonts w:hint="eastAsia" w:ascii="宋体" w:hAnsi="宋体"/>
                <w:color w:val="auto"/>
              </w:rPr>
              <w:t>2</w:t>
            </w:r>
          </w:p>
        </w:tc>
        <w:tc>
          <w:tcPr>
            <w:tcW w:w="1465" w:type="dxa"/>
            <w:noWrap/>
            <w:vAlign w:val="center"/>
          </w:tcPr>
          <w:p>
            <w:pPr>
              <w:spacing w:line="360" w:lineRule="auto"/>
              <w:jc w:val="left"/>
              <w:rPr>
                <w:rFonts w:ascii="宋体" w:hAnsi="宋体"/>
                <w:color w:val="auto"/>
              </w:rPr>
            </w:pPr>
            <w:r>
              <w:rPr>
                <w:rFonts w:hint="eastAsia" w:ascii="宋体" w:hAnsi="宋体"/>
                <w:color w:val="auto"/>
              </w:rPr>
              <w:t>投标人员资格证明</w:t>
            </w:r>
          </w:p>
        </w:tc>
        <w:tc>
          <w:tcPr>
            <w:tcW w:w="2636" w:type="dxa"/>
            <w:noWrap/>
            <w:vAlign w:val="center"/>
          </w:tcPr>
          <w:p>
            <w:pPr>
              <w:spacing w:line="400" w:lineRule="exact"/>
              <w:jc w:val="left"/>
              <w:rPr>
                <w:rFonts w:ascii="宋体" w:hAnsi="宋体" w:cs="宋体"/>
                <w:color w:val="auto"/>
              </w:rPr>
            </w:pPr>
            <w:r>
              <w:rPr>
                <w:rFonts w:hint="eastAsia" w:ascii="宋体" w:hAnsi="宋体" w:cs="宋体"/>
                <w:color w:val="auto"/>
              </w:rPr>
              <w:t>（1）具有法定代表人身份证明书；</w:t>
            </w:r>
          </w:p>
          <w:p>
            <w:pPr>
              <w:spacing w:line="400" w:lineRule="exact"/>
              <w:jc w:val="left"/>
              <w:rPr>
                <w:rFonts w:ascii="宋体" w:hAnsi="宋体" w:cs="宋体"/>
                <w:color w:val="auto"/>
              </w:rPr>
            </w:pPr>
            <w:r>
              <w:rPr>
                <w:rFonts w:hint="eastAsia" w:ascii="宋体" w:hAnsi="宋体" w:cs="宋体"/>
                <w:color w:val="auto"/>
              </w:rPr>
              <w:t>（2）具有法人授权委托证明书。</w:t>
            </w:r>
          </w:p>
        </w:tc>
        <w:tc>
          <w:tcPr>
            <w:tcW w:w="3968" w:type="dxa"/>
            <w:noWrap/>
            <w:vAlign w:val="center"/>
          </w:tcPr>
          <w:p>
            <w:pPr>
              <w:spacing w:line="360" w:lineRule="auto"/>
              <w:jc w:val="left"/>
              <w:rPr>
                <w:rFonts w:ascii="宋体" w:hAnsi="宋体"/>
                <w:color w:val="auto"/>
              </w:rPr>
            </w:pPr>
            <w:r>
              <w:rPr>
                <w:rFonts w:hint="eastAsia" w:ascii="宋体" w:hAnsi="宋体"/>
                <w:color w:val="auto"/>
              </w:rPr>
              <w:t>（1）提供加盖公章的法定代表人身份证明书原件；</w:t>
            </w:r>
          </w:p>
          <w:p>
            <w:pPr>
              <w:spacing w:line="360" w:lineRule="auto"/>
              <w:jc w:val="left"/>
              <w:rPr>
                <w:rFonts w:ascii="宋体" w:hAnsi="宋体"/>
                <w:color w:val="auto"/>
              </w:rPr>
            </w:pPr>
            <w:r>
              <w:rPr>
                <w:rFonts w:hint="eastAsia" w:ascii="宋体" w:hAnsi="宋体"/>
                <w:color w:val="auto"/>
              </w:rPr>
              <w:t>（2）提供加盖公章的法定代表人授权委托书原件（授权代表身份证原件备查）。</w:t>
            </w:r>
          </w:p>
        </w:tc>
        <w:tc>
          <w:tcPr>
            <w:tcW w:w="1123" w:type="dxa"/>
            <w:noWrap/>
            <w:vAlign w:val="top"/>
          </w:tcPr>
          <w:p>
            <w:pPr>
              <w:spacing w:line="360" w:lineRule="auto"/>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55" w:type="dxa"/>
            <w:noWrap/>
            <w:vAlign w:val="center"/>
          </w:tcPr>
          <w:p>
            <w:pPr>
              <w:spacing w:line="360" w:lineRule="auto"/>
              <w:jc w:val="center"/>
              <w:rPr>
                <w:rFonts w:ascii="宋体" w:hAnsi="宋体"/>
                <w:color w:val="auto"/>
              </w:rPr>
            </w:pPr>
            <w:r>
              <w:rPr>
                <w:rFonts w:hint="eastAsia" w:ascii="宋体" w:hAnsi="宋体"/>
                <w:color w:val="auto"/>
              </w:rPr>
              <w:t>3</w:t>
            </w:r>
          </w:p>
        </w:tc>
        <w:tc>
          <w:tcPr>
            <w:tcW w:w="1465" w:type="dxa"/>
            <w:noWrap/>
            <w:vAlign w:val="center"/>
          </w:tcPr>
          <w:p>
            <w:pPr>
              <w:spacing w:line="360" w:lineRule="auto"/>
              <w:jc w:val="left"/>
              <w:rPr>
                <w:rFonts w:ascii="宋体" w:hAnsi="宋体"/>
                <w:color w:val="auto"/>
              </w:rPr>
            </w:pPr>
            <w:r>
              <w:rPr>
                <w:rFonts w:hint="eastAsia" w:ascii="宋体" w:hAnsi="宋体"/>
                <w:color w:val="auto"/>
              </w:rPr>
              <w:t>信用记录</w:t>
            </w:r>
          </w:p>
        </w:tc>
        <w:tc>
          <w:tcPr>
            <w:tcW w:w="2636" w:type="dxa"/>
            <w:noWrap/>
            <w:vAlign w:val="center"/>
          </w:tcPr>
          <w:p>
            <w:pPr>
              <w:spacing w:line="360" w:lineRule="auto"/>
              <w:jc w:val="left"/>
              <w:rPr>
                <w:rFonts w:ascii="宋体" w:hAnsi="宋体"/>
                <w:color w:val="auto"/>
              </w:rPr>
            </w:pPr>
            <w:r>
              <w:rPr>
                <w:rFonts w:ascii="宋体" w:hAnsi="宋体"/>
                <w:color w:val="auto"/>
                <w:shd w:val="clear" w:color="auto" w:fill="FFFFFF"/>
              </w:rPr>
              <w:t>未列入“信用中国”网站失信被执行人、重大税收违法案件当事人名单。</w:t>
            </w:r>
          </w:p>
        </w:tc>
        <w:tc>
          <w:tcPr>
            <w:tcW w:w="3968" w:type="dxa"/>
            <w:noWrap/>
            <w:vAlign w:val="center"/>
          </w:tcPr>
          <w:p>
            <w:pPr>
              <w:spacing w:line="360" w:lineRule="auto"/>
              <w:jc w:val="left"/>
              <w:rPr>
                <w:rFonts w:ascii="宋体" w:hAnsi="宋体"/>
                <w:color w:val="auto"/>
              </w:rPr>
            </w:pPr>
            <w:r>
              <w:rPr>
                <w:rFonts w:hint="eastAsia" w:ascii="宋体" w:hAnsi="宋体"/>
                <w:color w:val="auto"/>
              </w:rPr>
              <w:t>投标</w:t>
            </w:r>
            <w:r>
              <w:rPr>
                <w:rFonts w:ascii="宋体" w:hAnsi="宋体"/>
                <w:color w:val="auto"/>
              </w:rPr>
              <w:t>人自行通过“信用中国”网站（</w:t>
            </w:r>
            <w:r>
              <w:rPr>
                <w:rFonts w:ascii="宋体" w:hAnsi="宋体"/>
                <w:color w:val="auto"/>
                <w:shd w:val="clear" w:color="auto" w:fill="FFFFFF"/>
              </w:rPr>
              <w:t>creditcity</w:t>
            </w:r>
            <w:r>
              <w:rPr>
                <w:rFonts w:hint="eastAsia" w:ascii="宋体" w:hAnsi="宋体"/>
                <w:color w:val="auto"/>
                <w:shd w:val="clear" w:color="auto" w:fill="FFFFFF"/>
              </w:rPr>
              <w:t>.</w:t>
            </w:r>
            <w:r>
              <w:rPr>
                <w:rFonts w:ascii="宋体" w:hAnsi="宋体"/>
                <w:color w:val="auto"/>
                <w:shd w:val="clear" w:color="auto" w:fill="FFFFFF"/>
              </w:rPr>
              <w:t>creditchina</w:t>
            </w:r>
            <w:r>
              <w:rPr>
                <w:rFonts w:hint="eastAsia" w:ascii="宋体" w:hAnsi="宋体"/>
                <w:color w:val="auto"/>
                <w:shd w:val="clear" w:color="auto" w:fill="FFFFFF"/>
              </w:rPr>
              <w:t>.</w:t>
            </w:r>
            <w:r>
              <w:rPr>
                <w:rFonts w:ascii="宋体" w:hAnsi="宋体"/>
                <w:color w:val="auto"/>
                <w:shd w:val="clear" w:color="auto" w:fill="FFFFFF"/>
              </w:rPr>
              <w:t>gov</w:t>
            </w:r>
            <w:r>
              <w:rPr>
                <w:rFonts w:hint="eastAsia" w:ascii="宋体" w:hAnsi="宋体"/>
                <w:color w:val="auto"/>
                <w:shd w:val="clear" w:color="auto" w:fill="FFFFFF"/>
              </w:rPr>
              <w:t>.</w:t>
            </w:r>
            <w:r>
              <w:rPr>
                <w:rFonts w:ascii="宋体" w:hAnsi="宋体"/>
                <w:color w:val="auto"/>
                <w:shd w:val="clear" w:color="auto" w:fill="FFFFFF"/>
              </w:rPr>
              <w:t>cn</w:t>
            </w:r>
            <w:r>
              <w:rPr>
                <w:rFonts w:ascii="宋体" w:hAnsi="宋体"/>
                <w:color w:val="auto"/>
              </w:rPr>
              <w:t>）</w:t>
            </w:r>
            <w:r>
              <w:rPr>
                <w:rFonts w:ascii="宋体" w:hAnsi="宋体"/>
                <w:color w:val="auto"/>
                <w:shd w:val="clear" w:color="auto" w:fill="FFFFFF"/>
              </w:rPr>
              <w:t>提供查询结果网页打印件加盖公章</w:t>
            </w:r>
            <w:r>
              <w:rPr>
                <w:rFonts w:hint="eastAsia" w:ascii="宋体" w:hAnsi="宋体"/>
                <w:color w:val="auto"/>
                <w:shd w:val="clear" w:color="auto" w:fill="FFFFFF"/>
              </w:rPr>
              <w:t>。</w:t>
            </w:r>
          </w:p>
        </w:tc>
        <w:tc>
          <w:tcPr>
            <w:tcW w:w="1123" w:type="dxa"/>
            <w:noWrap/>
            <w:vAlign w:val="top"/>
          </w:tcPr>
          <w:p>
            <w:pPr>
              <w:spacing w:line="360" w:lineRule="auto"/>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55" w:type="dxa"/>
            <w:noWrap/>
            <w:vAlign w:val="center"/>
          </w:tcPr>
          <w:p>
            <w:pPr>
              <w:spacing w:line="360" w:lineRule="auto"/>
              <w:jc w:val="center"/>
              <w:rPr>
                <w:rFonts w:hint="eastAsia" w:ascii="宋体" w:hAnsi="宋体" w:eastAsia="宋体"/>
                <w:color w:val="auto"/>
                <w:lang w:val="en-US" w:eastAsia="zh-CN"/>
              </w:rPr>
            </w:pPr>
            <w:r>
              <w:rPr>
                <w:rFonts w:hint="eastAsia" w:ascii="宋体" w:hAnsi="宋体"/>
                <w:color w:val="auto"/>
                <w:lang w:val="en-US" w:eastAsia="zh-CN"/>
              </w:rPr>
              <w:t>4</w:t>
            </w:r>
          </w:p>
        </w:tc>
        <w:tc>
          <w:tcPr>
            <w:tcW w:w="1465" w:type="dxa"/>
            <w:noWrap/>
            <w:vAlign w:val="center"/>
          </w:tcPr>
          <w:p>
            <w:pPr>
              <w:spacing w:line="360" w:lineRule="auto"/>
              <w:jc w:val="left"/>
              <w:rPr>
                <w:rFonts w:hint="eastAsia" w:ascii="宋体" w:hAnsi="宋体" w:eastAsia="宋体"/>
                <w:color w:val="auto"/>
                <w:lang w:val="en-US" w:eastAsia="zh-CN"/>
              </w:rPr>
            </w:pPr>
            <w:r>
              <w:rPr>
                <w:rFonts w:hint="eastAsia" w:ascii="宋体" w:hAnsi="宋体"/>
                <w:color w:val="auto"/>
                <w:lang w:val="en-US" w:eastAsia="zh-CN"/>
              </w:rPr>
              <w:t>投标人资质</w:t>
            </w:r>
          </w:p>
        </w:tc>
        <w:tc>
          <w:tcPr>
            <w:tcW w:w="2636" w:type="dxa"/>
            <w:noWrap/>
            <w:vAlign w:val="center"/>
          </w:tcPr>
          <w:p>
            <w:pPr>
              <w:spacing w:line="360" w:lineRule="auto"/>
              <w:jc w:val="left"/>
              <w:rPr>
                <w:rFonts w:ascii="宋体" w:hAnsi="宋体"/>
                <w:color w:val="auto"/>
                <w:shd w:val="clear" w:color="auto" w:fill="FFFFFF"/>
              </w:rPr>
            </w:pPr>
            <w:r>
              <w:rPr>
                <w:rFonts w:hint="eastAsia" w:ascii="宋体" w:hAnsi="宋体" w:cs="宋体"/>
                <w:color w:val="auto"/>
                <w:kern w:val="0"/>
              </w:rPr>
              <w:t>投标单位须具备化工产品或印刷设备（印刷辅助设备、机械设备）及其零部件或印刷材料（器材、耗材）的研发、生产、批发及购销中任一项目的经营资格，提供经营范围证明文件（如营业执照上没有经营范围显示则可在本地市场监督管理局网站打印后加盖公章）</w:t>
            </w:r>
            <w:r>
              <w:rPr>
                <w:rFonts w:hint="eastAsia" w:ascii="宋体" w:hAnsi="宋体" w:cs="宋体"/>
                <w:color w:val="auto"/>
                <w:kern w:val="0"/>
                <w:lang w:eastAsia="zh-CN"/>
              </w:rPr>
              <w:t>。</w:t>
            </w:r>
            <w:r>
              <w:rPr>
                <w:rFonts w:hint="eastAsia" w:ascii="宋体" w:hAnsi="宋体" w:cs="宋体"/>
                <w:color w:val="auto"/>
                <w:kern w:val="0"/>
              </w:rPr>
              <w:t>经销或代理商投标必须为制造商正式授权，并提供授权书。</w:t>
            </w:r>
          </w:p>
        </w:tc>
        <w:tc>
          <w:tcPr>
            <w:tcW w:w="3968" w:type="dxa"/>
            <w:noWrap/>
            <w:vAlign w:val="center"/>
          </w:tcPr>
          <w:p>
            <w:pPr>
              <w:spacing w:line="360" w:lineRule="auto"/>
              <w:jc w:val="left"/>
              <w:rPr>
                <w:rFonts w:hint="eastAsia" w:ascii="宋体" w:hAnsi="宋体"/>
                <w:color w:val="auto"/>
              </w:rPr>
            </w:pPr>
            <w:r>
              <w:rPr>
                <w:rFonts w:hint="eastAsia" w:ascii="宋体" w:hAnsi="宋体" w:cs="宋体"/>
                <w:color w:val="auto"/>
                <w:kern w:val="0"/>
              </w:rPr>
              <w:t>提供经营范围证明文件（如营业执照上没有经营范围显示则可在本地市场监督管理局网站打印后加盖公章）</w:t>
            </w:r>
            <w:r>
              <w:rPr>
                <w:rFonts w:hint="eastAsia" w:ascii="宋体" w:hAnsi="宋体" w:cs="宋体"/>
                <w:color w:val="auto"/>
                <w:kern w:val="0"/>
                <w:lang w:eastAsia="zh-CN"/>
              </w:rPr>
              <w:t>。</w:t>
            </w:r>
            <w:r>
              <w:rPr>
                <w:rFonts w:hint="eastAsia" w:ascii="宋体" w:hAnsi="宋体" w:cs="宋体"/>
                <w:color w:val="auto"/>
                <w:kern w:val="0"/>
              </w:rPr>
              <w:t>经销或代理商投标必须为制造商正式授权，并提供授权书。</w:t>
            </w:r>
          </w:p>
        </w:tc>
        <w:tc>
          <w:tcPr>
            <w:tcW w:w="1123" w:type="dxa"/>
            <w:noWrap/>
            <w:vAlign w:val="top"/>
          </w:tcPr>
          <w:p>
            <w:pPr>
              <w:spacing w:line="360" w:lineRule="auto"/>
              <w:rPr>
                <w:rFonts w:ascii="宋体" w:hAnsi="宋体"/>
                <w:color w:val="auto"/>
              </w:rPr>
            </w:pPr>
          </w:p>
        </w:tc>
      </w:tr>
    </w:tbl>
    <w:p>
      <w:pPr>
        <w:spacing w:line="400" w:lineRule="exact"/>
        <w:jc w:val="center"/>
        <w:rPr>
          <w:color w:val="auto"/>
          <w:sz w:val="28"/>
          <w:szCs w:val="28"/>
        </w:rPr>
      </w:pPr>
    </w:p>
    <w:p>
      <w:pPr>
        <w:spacing w:line="360" w:lineRule="auto"/>
        <w:rPr>
          <w:rFonts w:ascii="宋体" w:hAnsi="宋体"/>
          <w:color w:val="auto"/>
        </w:rPr>
      </w:pPr>
      <w:r>
        <w:rPr>
          <w:rFonts w:hint="eastAsia" w:ascii="宋体" w:hAnsi="宋体"/>
          <w:color w:val="auto"/>
        </w:rPr>
        <w:t>注：</w:t>
      </w:r>
      <w:r>
        <w:rPr>
          <w:rFonts w:ascii="宋体" w:hAnsi="宋体"/>
          <w:color w:val="auto"/>
        </w:rPr>
        <w:t>1</w:t>
      </w:r>
      <w:r>
        <w:rPr>
          <w:rFonts w:hint="eastAsia" w:ascii="宋体" w:hAnsi="宋体"/>
          <w:color w:val="auto"/>
        </w:rPr>
        <w:t>．以上资格审查合格条件标准中如出现一处不符合要求，其投标报名将不被接受；</w:t>
      </w:r>
    </w:p>
    <w:p>
      <w:pPr>
        <w:spacing w:line="360" w:lineRule="auto"/>
        <w:rPr>
          <w:rFonts w:ascii="宋体" w:hAnsi="宋体"/>
          <w:color w:val="auto"/>
        </w:rPr>
      </w:pPr>
      <w:r>
        <w:rPr>
          <w:rFonts w:ascii="宋体" w:hAnsi="宋体"/>
          <w:color w:val="auto"/>
        </w:rPr>
        <w:t>2</w:t>
      </w:r>
      <w:r>
        <w:rPr>
          <w:rFonts w:hint="eastAsia" w:ascii="宋体" w:hAnsi="宋体"/>
          <w:color w:val="auto"/>
        </w:rPr>
        <w:t>．评议标准以招标人和招标机构的意见为准；</w:t>
      </w:r>
    </w:p>
    <w:p>
      <w:pPr>
        <w:spacing w:line="360" w:lineRule="auto"/>
        <w:rPr>
          <w:rFonts w:ascii="宋体" w:hAnsi="宋体"/>
          <w:color w:val="auto"/>
        </w:rPr>
      </w:pPr>
      <w:r>
        <w:rPr>
          <w:rFonts w:ascii="宋体" w:hAnsi="宋体"/>
          <w:color w:val="auto"/>
        </w:rPr>
        <w:t>3</w:t>
      </w:r>
      <w:r>
        <w:rPr>
          <w:rFonts w:hint="eastAsia" w:ascii="宋体" w:hAnsi="宋体"/>
          <w:color w:val="auto"/>
        </w:rPr>
        <w:t>．以上资料各项证书的有效期请自行核对并在报名时提交。</w:t>
      </w:r>
    </w:p>
    <w:p>
      <w:pPr>
        <w:spacing w:line="360" w:lineRule="auto"/>
        <w:rPr>
          <w:rFonts w:ascii="宋体" w:hAnsi="宋体"/>
          <w:color w:val="auto"/>
        </w:rPr>
      </w:pPr>
      <w:r>
        <w:rPr>
          <w:rFonts w:hint="eastAsia" w:ascii="宋体" w:hAnsi="宋体"/>
          <w:b/>
          <w:color w:val="auto"/>
        </w:rPr>
        <w:t>4．以上资料需同时提供电子扫描件。</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MWE3ZmRjYTlmYWFjNGQ2Nzk4YTBhN2IyZGFmOGUifQ=="/>
  </w:docVars>
  <w:rsids>
    <w:rsidRoot w:val="00000000"/>
    <w:rsid w:val="0FFA4AA3"/>
    <w:rsid w:val="27B645F4"/>
    <w:rsid w:val="3F9D5476"/>
    <w:rsid w:val="3FFF1496"/>
    <w:rsid w:val="446720F1"/>
    <w:rsid w:val="4C1B31D1"/>
    <w:rsid w:val="4F702F4F"/>
    <w:rsid w:val="57A72A76"/>
    <w:rsid w:val="5F655DC4"/>
    <w:rsid w:val="643503C7"/>
    <w:rsid w:val="6BD7714E"/>
    <w:rsid w:val="6C14628A"/>
    <w:rsid w:val="72353787"/>
    <w:rsid w:val="72AA1853"/>
    <w:rsid w:val="7C752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2"/>
    <w:basedOn w:val="1"/>
    <w:next w:val="1"/>
    <w:qFormat/>
    <w:uiPriority w:val="0"/>
    <w:pPr>
      <w:keepNext/>
      <w:keepLines/>
      <w:spacing w:before="260" w:after="260" w:line="416" w:lineRule="auto"/>
      <w:jc w:val="center"/>
      <w:outlineLvl w:val="1"/>
    </w:pPr>
    <w:rPr>
      <w:rFonts w:ascii="Arial" w:hAnsi="Arial"/>
      <w:sz w:val="32"/>
      <w:szCs w:val="32"/>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99"/>
    <w:pPr>
      <w:keepNext/>
      <w:keepLines/>
      <w:spacing w:before="280" w:after="290" w:line="376" w:lineRule="auto"/>
      <w:outlineLvl w:val="3"/>
    </w:pPr>
    <w:rPr>
      <w:rFonts w:ascii="Cambria" w:hAnsi="Cambria"/>
      <w:b/>
      <w:bCs/>
      <w:sz w:val="28"/>
      <w:szCs w:val="28"/>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pPr>
      <w:autoSpaceDE w:val="0"/>
      <w:autoSpaceDN w:val="0"/>
      <w:adjustRightInd w:val="0"/>
      <w:jc w:val="left"/>
    </w:pPr>
    <w:rPr>
      <w:kern w:val="0"/>
      <w:sz w:val="24"/>
      <w:szCs w:val="24"/>
    </w:rPr>
  </w:style>
  <w:style w:type="character" w:styleId="8">
    <w:name w:val="annotation reference"/>
    <w:basedOn w:val="7"/>
    <w:autoRedefine/>
    <w:unhideWhenUsed/>
    <w:qFormat/>
    <w:uiPriority w:val="99"/>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560</Words>
  <Characters>588</Characters>
  <Lines>0</Lines>
  <Paragraphs>0</Paragraphs>
  <TotalTime>0</TotalTime>
  <ScaleCrop>false</ScaleCrop>
  <LinksUpToDate>false</LinksUpToDate>
  <CharactersWithSpaces>589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2021-10-25T01:04:00Z</dcterms:created>
  <dc:creator>Administrator</dc:creator>
  <cp:lastModifiedBy>林软软</cp:lastModifiedBy>
  <dcterms:modified xsi:type="dcterms:W3CDTF">2024-11-22T06:25:37Z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361897729CAE41179870163A97C2E378_13</vt:lpwstr>
  </property>
</Properties>
</file>