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8"/>
      <w:bookmarkStart w:id="1" w:name="_Toc82507468"/>
      <w:bookmarkStart w:id="2" w:name="_Toc103672878"/>
      <w:bookmarkStart w:id="3" w:name="_Toc82520904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636"/>
        <w:gridCol w:w="3809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3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8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4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（2）</w:t>
            </w:r>
            <w:r>
              <w:rPr>
                <w:rFonts w:hint="eastAsia" w:ascii="宋体" w:hAnsi="宋体"/>
              </w:rPr>
              <w:t>有舞台灯光安装施工／改造经验，近三年（2019年1月1日至投标截止日）承接过至少一个合同价50万元（含）以上的舞台灯光工程。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ascii="宋体" w:hAnsi="宋体"/>
              </w:rPr>
              <w:t>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扫描件（原件备查）；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（2）加盖公章的企业资质证书</w:t>
            </w:r>
            <w:r>
              <w:rPr>
                <w:rFonts w:ascii="宋体" w:hAnsi="宋体"/>
              </w:rPr>
              <w:t>扫描件</w:t>
            </w:r>
            <w:r>
              <w:rPr>
                <w:rFonts w:hint="eastAsia" w:ascii="宋体" w:hAnsi="宋体"/>
              </w:rPr>
              <w:t>（原件备查）。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（3）合同须提供加盖公章的合同关键页或中标通知书、竣工验收文件等扫描加盖公章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  <w:bookmarkStart w:id="4" w:name="_Toc69810749"/>
      <w:bookmarkStart w:id="5" w:name="_Toc82520905"/>
      <w:bookmarkStart w:id="6" w:name="_Toc82507469"/>
      <w:bookmarkStart w:id="7" w:name="_Toc103672879"/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招标公告附件</w:t>
      </w:r>
      <w:r>
        <w:rPr>
          <w:b/>
          <w:sz w:val="32"/>
          <w:szCs w:val="32"/>
        </w:rPr>
        <w:t>2</w:t>
      </w:r>
      <w:bookmarkEnd w:id="4"/>
      <w:r>
        <w:rPr>
          <w:rFonts w:hint="eastAsia"/>
          <w:b/>
          <w:sz w:val="32"/>
          <w:szCs w:val="32"/>
        </w:rPr>
        <w:t>：</w:t>
      </w:r>
      <w:bookmarkEnd w:id="5"/>
      <w:bookmarkEnd w:id="6"/>
      <w:bookmarkEnd w:id="7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附：法定代表人身份证复印件（正反面）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8" w:name="_Toc69810750"/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2"/>
        <w:spacing w:line="360" w:lineRule="auto"/>
        <w:jc w:val="left"/>
        <w:rPr>
          <w:rFonts w:ascii="宋体" w:hAnsi="宋体"/>
        </w:rPr>
      </w:pPr>
      <w:bookmarkStart w:id="9" w:name="_Toc82520906"/>
      <w:bookmarkStart w:id="10" w:name="_Toc82507470"/>
      <w:bookmarkStart w:id="11" w:name="_Toc103672880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8"/>
      <w:r>
        <w:rPr>
          <w:rFonts w:hint="eastAsia" w:ascii="宋体" w:hAnsi="宋体"/>
        </w:rPr>
        <w:t>：</w:t>
      </w:r>
      <w:bookmarkEnd w:id="9"/>
      <w:bookmarkEnd w:id="10"/>
      <w:bookmarkEnd w:id="11"/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联系电话：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附：授权代表身份证复印件（正反面）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Style w:val="2"/>
        <w:jc w:val="left"/>
      </w:pPr>
      <w:bookmarkStart w:id="12" w:name="_Toc103672881"/>
      <w:r>
        <w:rPr>
          <w:rFonts w:hint="eastAsia"/>
        </w:rPr>
        <w:t>招标公告附件4：</w:t>
      </w:r>
      <w:bookmarkEnd w:id="12"/>
    </w:p>
    <w:p>
      <w:r>
        <w:drawing>
          <wp:inline distT="0" distB="0" distL="0" distR="0">
            <wp:extent cx="5429250" cy="6715125"/>
            <wp:effectExtent l="19050" t="0" r="0" b="0"/>
            <wp:docPr id="1" name="图片 7" descr="舞台灯光平面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舞台灯光平面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舞台顶支架</w:t>
      </w:r>
      <w:r>
        <w:rPr>
          <w:rFonts w:hint="eastAsia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399415</wp:posOffset>
            </wp:positionV>
            <wp:extent cx="5393690" cy="8677275"/>
            <wp:effectExtent l="19050" t="0" r="0" b="0"/>
            <wp:wrapTopAndBottom/>
            <wp:docPr id="7" name="图片 1" descr="舞台顶支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舞台顶支架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舞台顶卷轴平面</w:t>
      </w:r>
      <w:r>
        <w:rPr>
          <w:rFonts w:hint="eastAsia"/>
          <w:b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399415</wp:posOffset>
            </wp:positionV>
            <wp:extent cx="5576570" cy="8820785"/>
            <wp:effectExtent l="19050" t="0" r="5080" b="0"/>
            <wp:wrapTopAndBottom/>
            <wp:docPr id="6" name="图片 2" descr="舞台顶卷轴平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舞台顶卷轴平面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882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舞台顶卷轴立面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85205" cy="3826510"/>
            <wp:effectExtent l="19050" t="0" r="0" b="0"/>
            <wp:wrapTopAndBottom/>
            <wp:docPr id="5" name="图片 3" descr="舞台顶卷轴立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舞台顶卷轴立面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382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pStyle w:val="2"/>
        <w:jc w:val="left"/>
      </w:pPr>
      <w:bookmarkStart w:id="13" w:name="_Toc103672882"/>
      <w:r>
        <w:rPr>
          <w:rFonts w:hint="eastAsia"/>
        </w:rPr>
        <w:t>招标公告附件5：</w:t>
      </w:r>
      <w:bookmarkEnd w:id="13"/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2019年“演艺设备名优品牌”专业灯光品牌名单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（中国演艺设备技术协会颁发）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0" distR="0">
            <wp:extent cx="5219700" cy="3314700"/>
            <wp:effectExtent l="19050" t="0" r="0" b="0"/>
            <wp:docPr id="2" name="图片 1" descr="C:\Users\GSJ\Desktop\微信图片_2022051709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GSJ\Desktop\微信图片_202205170909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0" distR="0">
            <wp:extent cx="5229225" cy="2428875"/>
            <wp:effectExtent l="19050" t="0" r="9525" b="0"/>
            <wp:docPr id="3" name="图片 2" descr="C:\Users\GSJ\Desktop\微信图片_20220517091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GSJ\Desktop\微信图片_202205170910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44"/>
          <w:szCs w:val="44"/>
        </w:rPr>
        <w:drawing>
          <wp:inline distT="0" distB="0" distL="0" distR="0">
            <wp:extent cx="5219700" cy="1514475"/>
            <wp:effectExtent l="19050" t="0" r="0" b="0"/>
            <wp:docPr id="4" name="图片 3" descr="C:\Users\GSJ\Desktop\微信图片_20220517091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GSJ\Desktop\微信图片_2022051709102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1120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TJiODc4YzE0NDU1YTkzYzMyNzFmMGEyZGQ3ODgifQ=="/>
  </w:docVars>
  <w:rsids>
    <w:rsidRoot w:val="005C28B7"/>
    <w:rsid w:val="00367AD9"/>
    <w:rsid w:val="005C28B7"/>
    <w:rsid w:val="005F4FBC"/>
    <w:rsid w:val="00695096"/>
    <w:rsid w:val="006D069C"/>
    <w:rsid w:val="00B15FDC"/>
    <w:rsid w:val="00C45E89"/>
    <w:rsid w:val="00E55337"/>
    <w:rsid w:val="1D76143A"/>
    <w:rsid w:val="64A4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8"/>
    <w:link w:val="6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2382</Words>
  <Characters>2555</Characters>
  <Lines>21</Lines>
  <Paragraphs>5</Paragraphs>
  <TotalTime>8</TotalTime>
  <ScaleCrop>false</ScaleCrop>
  <LinksUpToDate>false</LinksUpToDate>
  <CharactersWithSpaces>2752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2022-06-07T06:56:00Z</dcterms:created>
  <dc:creator>张伟</dc:creator>
  <cp:lastModifiedBy>屋前小树</cp:lastModifiedBy>
  <dcterms:modified xsi:type="dcterms:W3CDTF">2022-06-07T07:48:10Z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6A67D98B21DB41D18ED5609907E89CC9</vt:lpwstr>
  </property>
</Properties>
</file>