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</w:pPr>
      <w:bookmarkStart w:id="0" w:name="_GoBack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3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693"/>
        <w:gridCol w:w="283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52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  <w:r>
              <w:t>（收复印件</w:t>
            </w:r>
            <w:r>
              <w:rPr>
                <w:rFonts w:hint="eastAsia"/>
              </w:rPr>
              <w:t>,原件备查</w:t>
            </w:r>
            <w:r>
              <w:t>）</w:t>
            </w:r>
          </w:p>
        </w:tc>
        <w:tc>
          <w:tcPr>
            <w:tcW w:w="1522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522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  <w:shd w:val="clear" w:color="auto" w:fill="FFFFFF"/>
              </w:rPr>
              <w:t>creditcity．creditchina．gov．cn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提供查询结果网页打印件加盖公章。</w:t>
            </w:r>
          </w:p>
        </w:tc>
        <w:tc>
          <w:tcPr>
            <w:tcW w:w="1522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法人及授权人联系电话和邮箱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需提供法定代表人身份证明书及法定代表人授权委托书原件</w:t>
            </w:r>
          </w:p>
        </w:tc>
        <w:tc>
          <w:tcPr>
            <w:tcW w:w="1522" w:type="dxa"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pStyle w:val="2"/>
        <w:jc w:val="left"/>
        <w:rPr>
          <w:rFonts w:hint="eastAsia"/>
          <w:sz w:val="21"/>
          <w:szCs w:val="21"/>
        </w:rPr>
      </w:pPr>
    </w:p>
    <w:p>
      <w:pPr>
        <w:pStyle w:val="2"/>
        <w:jc w:val="left"/>
        <w:rPr>
          <w:rFonts w:hint="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857F7"/>
    <w:rsid w:val="03D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260" w:after="260" w:line="416" w:lineRule="auto"/>
      <w:outlineLvl w:val="2"/>
    </w:pPr>
    <w:rPr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2022-11-24T09:29:00Z</dcterms:created>
  <dc:creator>news201801091</dc:creator>
  <cp:lastModifiedBy>news201801091</cp:lastModifiedBy>
  <dcterms:modified xsi:type="dcterms:W3CDTF">2022-11-24T09:30:12Z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